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F6" w:rsidRDefault="000753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КРЫЛОВСКОГО СЕЛЬСКОГО ПОСЕЛЕНИЯ </w:t>
      </w:r>
    </w:p>
    <w:p w:rsidR="009C03F6" w:rsidRDefault="000753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КРЫЛОВСКОГО РАЙОНА</w:t>
      </w:r>
    </w:p>
    <w:p w:rsidR="009C03F6" w:rsidRDefault="000753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Четвертого созыва</w:t>
      </w:r>
    </w:p>
    <w:p w:rsidR="009C03F6" w:rsidRDefault="009C03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C03F6" w:rsidRDefault="000753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РЕШЕНИЕ </w:t>
      </w:r>
    </w:p>
    <w:p w:rsidR="009C03F6" w:rsidRDefault="009C03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C03F6" w:rsidRPr="000753CE" w:rsidRDefault="000753CE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20.04.2023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№ </w:t>
      </w:r>
      <w:r>
        <w:rPr>
          <w:rFonts w:ascii="Times New Roman" w:hAnsi="Times New Roman"/>
          <w:sz w:val="28"/>
          <w:u w:val="single"/>
        </w:rPr>
        <w:t xml:space="preserve">224 </w:t>
      </w:r>
      <w:r>
        <w:rPr>
          <w:rFonts w:ascii="Times New Roman" w:hAnsi="Times New Roman"/>
          <w:sz w:val="28"/>
        </w:rPr>
        <w:t xml:space="preserve">протокол № </w:t>
      </w:r>
      <w:r>
        <w:rPr>
          <w:rFonts w:ascii="Times New Roman" w:hAnsi="Times New Roman"/>
          <w:sz w:val="28"/>
          <w:u w:val="single"/>
        </w:rPr>
        <w:t>46</w:t>
      </w:r>
    </w:p>
    <w:p w:rsidR="009C03F6" w:rsidRDefault="000753C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станица Крыловская</w:t>
      </w:r>
    </w:p>
    <w:p w:rsidR="009C03F6" w:rsidRDefault="009C03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03F6" w:rsidRDefault="009C03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03F6" w:rsidRDefault="000753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</w:rPr>
        <w:t xml:space="preserve">в решение Совета Крыловского сельского поселения Крыловского района от 28 ноября 2016 года № 116 </w:t>
      </w:r>
    </w:p>
    <w:p w:rsidR="009C03F6" w:rsidRDefault="000753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земельном налоге на территории Крыловского сельского поселения Крыловского района» (в редакции от 22 апреля 2022 года № 168,                     от 25 нояб</w:t>
      </w:r>
      <w:r>
        <w:rPr>
          <w:rFonts w:ascii="Times New Roman" w:hAnsi="Times New Roman"/>
          <w:b/>
          <w:sz w:val="28"/>
        </w:rPr>
        <w:t>ря 2022 года № 193)</w:t>
      </w:r>
    </w:p>
    <w:p w:rsidR="009C03F6" w:rsidRDefault="009C03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C03F6" w:rsidRDefault="009C03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C03F6" w:rsidRDefault="000753CE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В соответствии с главой 31 Налогового кодекса Российской Федерации, Федеральным законом от 6 октября 2003 года № 131-ФЗ</w:t>
      </w:r>
      <w:hyperlink r:id="rId5" w:history="1">
        <w:r>
          <w:rPr>
            <w:rFonts w:ascii="Times New Roman" w:hAnsi="Times New Roman"/>
            <w:sz w:val="28"/>
          </w:rPr>
          <w:t xml:space="preserve">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Федерации», постановления Правительства Российской Федерации от 20 октября 2022 года № 1874 «О мерах поддержки мобилизованных лиц», Уст</w:t>
      </w:r>
      <w:r>
        <w:rPr>
          <w:rFonts w:ascii="Times New Roman" w:hAnsi="Times New Roman"/>
          <w:sz w:val="28"/>
        </w:rPr>
        <w:t>авом Крыловского</w:t>
      </w:r>
      <w:proofErr w:type="gramEnd"/>
      <w:r>
        <w:rPr>
          <w:rFonts w:ascii="Times New Roman" w:hAnsi="Times New Roman"/>
          <w:sz w:val="28"/>
        </w:rPr>
        <w:t xml:space="preserve"> сельского поселения Крыловского района, Совет Крыловского сельского поселения Крыловского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л :</w:t>
      </w:r>
    </w:p>
    <w:p w:rsidR="009C03F6" w:rsidRDefault="000753C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Внести в решение Совета Крыловского сельского поселения Крыловского района от 28 ноября 2016 года № 116 «О земельном налоге на тер</w:t>
      </w:r>
      <w:r>
        <w:rPr>
          <w:rFonts w:ascii="Times New Roman" w:hAnsi="Times New Roman"/>
          <w:sz w:val="28"/>
        </w:rPr>
        <w:t>ритории Крыловского сельского поселения Крыловского района» (в</w:t>
      </w:r>
      <w:proofErr w:type="gramEnd"/>
      <w:r>
        <w:rPr>
          <w:rFonts w:ascii="Times New Roman" w:hAnsi="Times New Roman"/>
          <w:sz w:val="28"/>
        </w:rPr>
        <w:t xml:space="preserve"> редакции от 22 апреля 2022 года №168, от 25 ноября 2022 года № 193) (далее – Решение) следующие изменения и дополнения: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Пункт 4 Решения дополнить подпунктами 13), 14) и 15) в следующей ред</w:t>
      </w:r>
      <w:r>
        <w:rPr>
          <w:rFonts w:ascii="Times New Roman" w:hAnsi="Times New Roman"/>
          <w:sz w:val="28"/>
        </w:rPr>
        <w:t>акции:</w:t>
      </w:r>
      <w:proofErr w:type="gramEnd"/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«13) Граждане Российской Федерации,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– Указ) на военную службу по мобилизации в Воор</w:t>
      </w:r>
      <w:r>
        <w:rPr>
          <w:rFonts w:ascii="Times New Roman" w:hAnsi="Times New Roman"/>
          <w:sz w:val="28"/>
        </w:rPr>
        <w:t>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Указом или увольн</w:t>
      </w:r>
      <w:r>
        <w:rPr>
          <w:rFonts w:ascii="Times New Roman" w:hAnsi="Times New Roman"/>
          <w:sz w:val="28"/>
        </w:rPr>
        <w:t>ения мобилизованного лица с военной службы по основаниям, установленным Указом и членам их семей в размере 10</w:t>
      </w:r>
      <w:r>
        <w:rPr>
          <w:rFonts w:ascii="Times New Roman" w:hAnsi="Times New Roman"/>
          <w:sz w:val="28"/>
        </w:rPr>
        <w:t>0%;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14) Граждане Российской Федерации, поступившие в добровольческие формирования, содействующие выполнению задач, возложенных на Вооруженные Силы Р</w:t>
      </w:r>
      <w:r>
        <w:rPr>
          <w:rFonts w:ascii="Times New Roman" w:hAnsi="Times New Roman"/>
          <w:sz w:val="28"/>
        </w:rPr>
        <w:t xml:space="preserve">оссийской Федерации, в период мобилизации, в период действия военного положения, в военное время, при возникновении </w:t>
      </w:r>
      <w:r>
        <w:rPr>
          <w:rFonts w:ascii="Times New Roman" w:hAnsi="Times New Roman"/>
          <w:sz w:val="28"/>
        </w:rPr>
        <w:lastRenderedPageBreak/>
        <w:t xml:space="preserve">вооруженных конфликтов, при проведении </w:t>
      </w:r>
      <w:proofErr w:type="spellStart"/>
      <w:r>
        <w:rPr>
          <w:rFonts w:ascii="Times New Roman" w:hAnsi="Times New Roman"/>
          <w:sz w:val="28"/>
        </w:rPr>
        <w:t>контртеррористических</w:t>
      </w:r>
      <w:proofErr w:type="spellEnd"/>
      <w:r>
        <w:rPr>
          <w:rFonts w:ascii="Times New Roman" w:hAnsi="Times New Roman"/>
          <w:sz w:val="28"/>
        </w:rPr>
        <w:t xml:space="preserve"> операций, а также при использовании Вооруженных Сил Российской Федерации за пре</w:t>
      </w:r>
      <w:r>
        <w:rPr>
          <w:rFonts w:ascii="Times New Roman" w:hAnsi="Times New Roman"/>
          <w:sz w:val="28"/>
        </w:rPr>
        <w:t>делами территории Российской Федерации и членов их семей в размере 10</w:t>
      </w:r>
      <w:r>
        <w:rPr>
          <w:rFonts w:ascii="Times New Roman" w:hAnsi="Times New Roman"/>
          <w:sz w:val="28"/>
        </w:rPr>
        <w:t>0%;</w:t>
      </w:r>
      <w:proofErr w:type="gramEnd"/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Члены семей погибших граждан Российской Федерации – военнослужащих, мобилизованных лиц, лиц, являющихся участниками добровольческих формирований в размере 10</w:t>
      </w:r>
      <w:r>
        <w:rPr>
          <w:rFonts w:ascii="Times New Roman" w:hAnsi="Times New Roman"/>
          <w:sz w:val="28"/>
        </w:rPr>
        <w:t>0%.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членам семей военн</w:t>
      </w:r>
      <w:r>
        <w:rPr>
          <w:rFonts w:ascii="Times New Roman" w:hAnsi="Times New Roman"/>
          <w:sz w:val="28"/>
        </w:rPr>
        <w:t xml:space="preserve">ослужащих, мобилизованных лиц, </w:t>
      </w:r>
      <w:proofErr w:type="gramStart"/>
      <w:r>
        <w:rPr>
          <w:rFonts w:ascii="Times New Roman" w:hAnsi="Times New Roman"/>
          <w:sz w:val="28"/>
        </w:rPr>
        <w:t>лиц, являющихся участниками добровольческих формирований относятся</w:t>
      </w:r>
      <w:proofErr w:type="gramEnd"/>
      <w:r>
        <w:rPr>
          <w:rFonts w:ascii="Times New Roman" w:hAnsi="Times New Roman"/>
          <w:sz w:val="28"/>
        </w:rPr>
        <w:t>: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родители, проживающие совместно с ними;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супруга (супруг);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несовершеннолетние дети;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дети старше 18 лет, ставшие инвалидами до достижения ими возраста </w:t>
      </w:r>
      <w:r>
        <w:rPr>
          <w:rFonts w:ascii="Times New Roman" w:hAnsi="Times New Roman"/>
          <w:sz w:val="28"/>
        </w:rPr>
        <w:t>18 лет;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дети в возрасте до 23 лет, обучающиеся в образовательных организациях по очной форме обучения;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лица, находящиеся на иждивении военнослужащих, мобилизованных лиц, лиц, являющихся участниками добровольческих формирований.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Льгота предоставляется к</w:t>
      </w:r>
      <w:r>
        <w:rPr>
          <w:rFonts w:ascii="Times New Roman" w:hAnsi="Times New Roman"/>
          <w:sz w:val="28"/>
        </w:rPr>
        <w:t>атегориям граждан, указанным в подпунктах 13, 14, 15 пункта 4 настоящего решения, в отношении одного земельного участка, находящегося в собственности, используемого по целевому назначению, и не используемого в предпринимательской деятельности, по выбору на</w:t>
      </w:r>
      <w:r>
        <w:rPr>
          <w:rFonts w:ascii="Times New Roman" w:hAnsi="Times New Roman"/>
          <w:sz w:val="28"/>
        </w:rPr>
        <w:t>логоплательщика».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Организационно-производственному отделу администрации Крыловского сельского поселения Крыловского района опубликовать настоящее решение в средствах массовой информации и разместить на официальном сайте администрации Крыловского сельско</w:t>
      </w:r>
      <w:r>
        <w:rPr>
          <w:rFonts w:ascii="Times New Roman" w:hAnsi="Times New Roman"/>
          <w:sz w:val="28"/>
        </w:rPr>
        <w:t>го поселения Крыловского района в сети «Интернет», копию настоящего решения направить в Межрайонную инспекцию Федеральной налоговой службы России № 1 по Краснодарскому краю.</w:t>
      </w:r>
    </w:p>
    <w:p w:rsidR="009C03F6" w:rsidRDefault="000753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комиссию Совета Крыловс</w:t>
      </w:r>
      <w:r>
        <w:rPr>
          <w:rFonts w:ascii="Times New Roman" w:hAnsi="Times New Roman"/>
          <w:sz w:val="28"/>
        </w:rPr>
        <w:t>кого сельского поселения по экономике, бюджету и налогам.</w:t>
      </w:r>
    </w:p>
    <w:p w:rsidR="009C03F6" w:rsidRDefault="000753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решение вступает в законную силу со дня его официального опубликования </w:t>
      </w:r>
      <w:bookmarkStart w:id="0" w:name="_GoBack"/>
      <w:bookmarkEnd w:id="0"/>
      <w:r>
        <w:rPr>
          <w:rFonts w:ascii="Times New Roman" w:hAnsi="Times New Roman"/>
          <w:sz w:val="28"/>
        </w:rPr>
        <w:t>и распространяет свое действие на правоотношения, возникшие с 1 января 2022 года.</w:t>
      </w:r>
    </w:p>
    <w:p w:rsidR="009C03F6" w:rsidRDefault="009C03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03F6" w:rsidRDefault="009C03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03F6" w:rsidRDefault="000753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</w:t>
      </w:r>
    </w:p>
    <w:p w:rsidR="009C03F6" w:rsidRDefault="000753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сельского поселения</w:t>
      </w:r>
    </w:p>
    <w:p w:rsidR="009C03F6" w:rsidRDefault="000753CE" w:rsidP="000753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                                                                              Н.М. Волкова</w:t>
      </w:r>
    </w:p>
    <w:p w:rsidR="000753CE" w:rsidRDefault="000753CE" w:rsidP="000753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03F6" w:rsidRDefault="009C03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03F6" w:rsidRDefault="000753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Крыловского </w:t>
      </w:r>
    </w:p>
    <w:p w:rsidR="009C03F6" w:rsidRDefault="000753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9C03F6" w:rsidRDefault="000753C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Крыловского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С.Н. Яковлева</w:t>
      </w:r>
    </w:p>
    <w:sectPr w:rsidR="009C03F6" w:rsidSect="009C03F6">
      <w:pgSz w:w="11906" w:h="16838"/>
      <w:pgMar w:top="851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E1A38"/>
    <w:multiLevelType w:val="multilevel"/>
    <w:tmpl w:val="28D49B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3F6"/>
    <w:rsid w:val="000753CE"/>
    <w:rsid w:val="009C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03F6"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rsid w:val="009C03F6"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C03F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C03F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C03F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C03F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03F6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C03F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03F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03F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03F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C03F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C03F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C03F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C03F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C03F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  <w:rsid w:val="009C03F6"/>
  </w:style>
  <w:style w:type="character" w:customStyle="1" w:styleId="13">
    <w:name w:val="Основной шрифт абзаца1"/>
    <w:link w:val="12"/>
    <w:rsid w:val="009C03F6"/>
  </w:style>
  <w:style w:type="paragraph" w:customStyle="1" w:styleId="14">
    <w:name w:val="Обычный1"/>
    <w:link w:val="15"/>
    <w:rsid w:val="009C03F6"/>
    <w:rPr>
      <w:rFonts w:ascii="Calibri" w:hAnsi="Calibri"/>
      <w:sz w:val="22"/>
    </w:rPr>
  </w:style>
  <w:style w:type="character" w:customStyle="1" w:styleId="15">
    <w:name w:val="Обычный1"/>
    <w:link w:val="14"/>
    <w:rsid w:val="009C03F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9C03F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03F6"/>
    <w:rPr>
      <w:rFonts w:ascii="XO Thames" w:hAnsi="XO Thames"/>
      <w:sz w:val="28"/>
    </w:rPr>
  </w:style>
  <w:style w:type="paragraph" w:customStyle="1" w:styleId="16">
    <w:name w:val="Гиперссылка1"/>
    <w:link w:val="17"/>
    <w:rsid w:val="009C03F6"/>
    <w:rPr>
      <w:color w:val="0000FF"/>
      <w:u w:val="single"/>
    </w:rPr>
  </w:style>
  <w:style w:type="character" w:customStyle="1" w:styleId="17">
    <w:name w:val="Гиперссылка1"/>
    <w:link w:val="16"/>
    <w:rsid w:val="009C03F6"/>
    <w:rPr>
      <w:color w:val="0000FF"/>
      <w:u w:val="single"/>
    </w:rPr>
  </w:style>
  <w:style w:type="character" w:customStyle="1" w:styleId="50">
    <w:name w:val="Заголовок 5 Знак"/>
    <w:link w:val="5"/>
    <w:rsid w:val="009C03F6"/>
    <w:rPr>
      <w:rFonts w:ascii="XO Thames" w:hAnsi="XO Thames"/>
      <w:b/>
      <w:sz w:val="22"/>
    </w:rPr>
  </w:style>
  <w:style w:type="paragraph" w:styleId="a3">
    <w:name w:val="Normal (Web)"/>
    <w:basedOn w:val="a"/>
    <w:link w:val="a4"/>
    <w:rsid w:val="009C03F6"/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C03F6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9C03F6"/>
    <w:rPr>
      <w:rFonts w:ascii="Arial" w:hAnsi="Arial"/>
      <w:b/>
      <w:color w:val="26282F"/>
      <w:sz w:val="24"/>
    </w:rPr>
  </w:style>
  <w:style w:type="paragraph" w:customStyle="1" w:styleId="23">
    <w:name w:val="Гиперссылка2"/>
    <w:link w:val="a5"/>
    <w:rsid w:val="009C03F6"/>
    <w:rPr>
      <w:color w:val="0000FF"/>
      <w:u w:val="single"/>
    </w:rPr>
  </w:style>
  <w:style w:type="character" w:styleId="a5">
    <w:name w:val="Hyperlink"/>
    <w:link w:val="23"/>
    <w:rsid w:val="009C03F6"/>
    <w:rPr>
      <w:color w:val="0000FF"/>
      <w:u w:val="single"/>
    </w:rPr>
  </w:style>
  <w:style w:type="paragraph" w:customStyle="1" w:styleId="Footnote">
    <w:name w:val="Footnote"/>
    <w:link w:val="Footnote0"/>
    <w:rsid w:val="009C03F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C03F6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C03F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C03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03F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03F6"/>
    <w:rPr>
      <w:rFonts w:ascii="XO Thames" w:hAnsi="XO Thames"/>
    </w:rPr>
  </w:style>
  <w:style w:type="paragraph" w:styleId="9">
    <w:name w:val="toc 9"/>
    <w:next w:val="a"/>
    <w:link w:val="90"/>
    <w:uiPriority w:val="39"/>
    <w:rsid w:val="009C03F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C03F6"/>
    <w:rPr>
      <w:rFonts w:ascii="XO Thames" w:hAnsi="XO Thames"/>
      <w:sz w:val="28"/>
    </w:rPr>
  </w:style>
  <w:style w:type="paragraph" w:customStyle="1" w:styleId="24">
    <w:name w:val="Основной шрифт абзаца2"/>
    <w:link w:val="8"/>
    <w:rsid w:val="009C03F6"/>
  </w:style>
  <w:style w:type="paragraph" w:styleId="8">
    <w:name w:val="toc 8"/>
    <w:next w:val="a"/>
    <w:link w:val="80"/>
    <w:uiPriority w:val="39"/>
    <w:rsid w:val="009C03F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C03F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C03F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03F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C03F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C03F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9C03F6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9C03F6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9C03F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C03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C03F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C03F6"/>
    <w:rPr>
      <w:rFonts w:ascii="XO Thames" w:hAnsi="XO Thames"/>
      <w:b/>
      <w:sz w:val="28"/>
    </w:rPr>
  </w:style>
  <w:style w:type="table" w:styleId="aa">
    <w:name w:val="Table Grid"/>
    <w:basedOn w:val="a1"/>
    <w:rsid w:val="009C0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2</cp:revision>
  <dcterms:created xsi:type="dcterms:W3CDTF">2023-04-21T12:44:00Z</dcterms:created>
  <dcterms:modified xsi:type="dcterms:W3CDTF">2023-04-21T12:50:00Z</dcterms:modified>
</cp:coreProperties>
</file>