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7B" w:rsidRDefault="00BB787B" w:rsidP="00BB787B">
      <w:pPr>
        <w:pStyle w:val="af1"/>
        <w:tabs>
          <w:tab w:val="center" w:pos="4819"/>
          <w:tab w:val="left" w:pos="7830"/>
        </w:tabs>
        <w:rPr>
          <w:b/>
        </w:rPr>
      </w:pPr>
      <w:r>
        <w:rPr>
          <w:b/>
        </w:rPr>
        <w:t>СОВЕТ КРЫЛОВСКОГО СЕЛЬСКОГО ПОСЕЛЕНИЯ              КРЫЛОВСКОГО РАЙОНА</w:t>
      </w:r>
    </w:p>
    <w:p w:rsidR="00BB787B" w:rsidRDefault="00BB787B" w:rsidP="00BB787B">
      <w:pPr>
        <w:jc w:val="center"/>
        <w:rPr>
          <w:b/>
        </w:rPr>
      </w:pPr>
    </w:p>
    <w:p w:rsidR="00BB787B" w:rsidRDefault="00BB787B" w:rsidP="00BB787B">
      <w:pPr>
        <w:pStyle w:val="af1"/>
        <w:tabs>
          <w:tab w:val="center" w:pos="4819"/>
          <w:tab w:val="left" w:pos="7830"/>
        </w:tabs>
        <w:rPr>
          <w:b/>
        </w:rPr>
      </w:pPr>
      <w:bookmarkStart w:id="0" w:name="_GoBack"/>
      <w:r>
        <w:rPr>
          <w:b/>
          <w:sz w:val="32"/>
        </w:rPr>
        <w:t xml:space="preserve">РЕШЕНИЕ  </w:t>
      </w:r>
    </w:p>
    <w:p w:rsidR="00BB787B" w:rsidRDefault="00BB787B" w:rsidP="00BB787B">
      <w:pPr>
        <w:pStyle w:val="af1"/>
        <w:tabs>
          <w:tab w:val="center" w:pos="4819"/>
          <w:tab w:val="left" w:pos="7830"/>
        </w:tabs>
        <w:rPr>
          <w:b/>
        </w:rPr>
      </w:pPr>
    </w:p>
    <w:p w:rsidR="00BB787B" w:rsidRDefault="00BB787B" w:rsidP="00BB787B">
      <w:pPr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30.09.2025</w:t>
      </w:r>
      <w:r>
        <w:rPr>
          <w:sz w:val="28"/>
        </w:rPr>
        <w:t xml:space="preserve">                  № </w:t>
      </w:r>
      <w:proofErr w:type="gramStart"/>
      <w:r>
        <w:rPr>
          <w:sz w:val="28"/>
          <w:u w:val="single"/>
        </w:rPr>
        <w:t>6</w:t>
      </w:r>
      <w:r>
        <w:rPr>
          <w:sz w:val="28"/>
          <w:u w:val="single"/>
        </w:rPr>
        <w:t>7</w:t>
      </w:r>
      <w:r>
        <w:rPr>
          <w:sz w:val="28"/>
        </w:rPr>
        <w:t xml:space="preserve">  протокол</w:t>
      </w:r>
      <w:proofErr w:type="gramEnd"/>
      <w:r>
        <w:rPr>
          <w:sz w:val="28"/>
        </w:rPr>
        <w:t xml:space="preserve"> № </w:t>
      </w:r>
      <w:r>
        <w:rPr>
          <w:sz w:val="28"/>
          <w:u w:val="single"/>
        </w:rPr>
        <w:t>13</w:t>
      </w:r>
      <w:r>
        <w:rPr>
          <w:sz w:val="28"/>
        </w:rPr>
        <w:t xml:space="preserve"> </w:t>
      </w:r>
    </w:p>
    <w:p w:rsidR="00BB787B" w:rsidRDefault="00BB787B" w:rsidP="00BB787B">
      <w:pPr>
        <w:jc w:val="center"/>
        <w:rPr>
          <w:sz w:val="28"/>
        </w:rPr>
      </w:pPr>
      <w:r>
        <w:t>станица Крыловская</w:t>
      </w:r>
    </w:p>
    <w:p w:rsidR="004B35DE" w:rsidRDefault="004B35DE" w:rsidP="00054032">
      <w:pPr>
        <w:rPr>
          <w:b/>
          <w:sz w:val="28"/>
          <w:szCs w:val="28"/>
        </w:rPr>
      </w:pPr>
    </w:p>
    <w:p w:rsidR="004B35DE" w:rsidRDefault="004B35DE" w:rsidP="00054032">
      <w:pPr>
        <w:rPr>
          <w:b/>
          <w:sz w:val="28"/>
          <w:szCs w:val="28"/>
        </w:rPr>
      </w:pPr>
    </w:p>
    <w:p w:rsidR="002B708B" w:rsidRPr="002B708B" w:rsidRDefault="002B708B" w:rsidP="002B708B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bookmarkStart w:id="1" w:name="_Hlk197331944"/>
      <w:bookmarkStart w:id="2" w:name="_Hlk90367571"/>
      <w:r>
        <w:rPr>
          <w:b/>
          <w:color w:val="000000" w:themeColor="text1"/>
          <w:sz w:val="28"/>
          <w:szCs w:val="28"/>
          <w:lang w:eastAsia="ar-SA"/>
        </w:rPr>
        <w:t xml:space="preserve">Об утверждении </w:t>
      </w:r>
      <w:r w:rsidR="00007F2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>
        <w:rPr>
          <w:b/>
          <w:sz w:val="28"/>
          <w:szCs w:val="28"/>
          <w:lang w:eastAsia="ar-SA"/>
        </w:rPr>
        <w:t>Крыловского</w:t>
      </w:r>
      <w:r w:rsidRPr="002B708B">
        <w:rPr>
          <w:b/>
          <w:sz w:val="28"/>
          <w:szCs w:val="28"/>
          <w:lang w:eastAsia="ar-SA"/>
        </w:rPr>
        <w:t xml:space="preserve"> сельского поселения </w:t>
      </w:r>
      <w:r>
        <w:rPr>
          <w:b/>
          <w:sz w:val="28"/>
          <w:szCs w:val="28"/>
          <w:lang w:eastAsia="ar-SA"/>
        </w:rPr>
        <w:t>Крыловского района</w:t>
      </w:r>
    </w:p>
    <w:bookmarkEnd w:id="1"/>
    <w:bookmarkEnd w:id="0"/>
    <w:p w:rsidR="005B2A76" w:rsidRPr="005B2A76" w:rsidRDefault="005B2A76" w:rsidP="005B2A76">
      <w:pPr>
        <w:suppressAutoHyphens/>
        <w:ind w:firstLine="567"/>
        <w:jc w:val="center"/>
        <w:rPr>
          <w:b/>
          <w:sz w:val="28"/>
          <w:szCs w:val="28"/>
        </w:rPr>
      </w:pPr>
    </w:p>
    <w:bookmarkEnd w:id="2"/>
    <w:p w:rsidR="00054032" w:rsidRDefault="005B2A76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2A76">
        <w:rPr>
          <w:rFonts w:ascii="Times New Roman" w:eastAsia="Times New Roman" w:hAnsi="Times New Roman" w:cs="Times New Roman"/>
          <w:b w:val="0"/>
          <w:spacing w:val="-4"/>
          <w:sz w:val="28"/>
          <w:szCs w:val="28"/>
        </w:rPr>
        <w:t>В соответствии с</w:t>
      </w:r>
      <w:r w:rsidR="00906584" w:rsidRPr="00906584">
        <w:t xml:space="preserve"> </w:t>
      </w:r>
      <w:r w:rsidRPr="005B2A76">
        <w:rPr>
          <w:rFonts w:ascii="Times New Roman" w:eastAsia="Times New Roman" w:hAnsi="Times New Roman" w:cs="Times New Roman"/>
          <w:b w:val="0"/>
          <w:sz w:val="28"/>
          <w:szCs w:val="28"/>
        </w:rPr>
        <w:t>Федеральн</w:t>
      </w:r>
      <w:r w:rsidR="00906584">
        <w:rPr>
          <w:rFonts w:ascii="Times New Roman" w:eastAsia="Times New Roman" w:hAnsi="Times New Roman" w:cs="Times New Roman"/>
          <w:b w:val="0"/>
          <w:sz w:val="28"/>
          <w:szCs w:val="28"/>
        </w:rPr>
        <w:t>ого</w:t>
      </w:r>
      <w:r w:rsidRPr="005B2A7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закон</w:t>
      </w:r>
      <w:r w:rsidR="00906584">
        <w:rPr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Pr="005B2A7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 6 октября 2003 года </w:t>
      </w:r>
      <w:r w:rsidR="00ED1A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№ 131-ФЗ </w:t>
      </w:r>
      <w:hyperlink r:id="rId6" w:tgtFrame="_blank" w:history="1">
        <w:r w:rsidRPr="005B2A76">
          <w:rPr>
            <w:rFonts w:ascii="Times New Roman" w:eastAsia="Times New Roman" w:hAnsi="Times New Roman" w:cs="Times New Roman"/>
            <w:b w:val="0"/>
            <w:sz w:val="28"/>
            <w:szCs w:val="28"/>
          </w:rPr>
          <w:t>«Об общих принципах организации местного самоуправления в Российской Федерации»</w:t>
        </w:r>
      </w:hyperlink>
      <w:r w:rsidRPr="005B2A7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007F24" w:rsidRPr="00007F24">
        <w:rPr>
          <w:rFonts w:ascii="Times New Roman CYR" w:hAnsi="Times New Roman CYR" w:cs="Times New Roman CYR"/>
          <w:b w:val="0"/>
          <w:bCs w:val="0"/>
          <w:sz w:val="28"/>
          <w:szCs w:val="28"/>
        </w:rPr>
        <w:t xml:space="preserve">Законом Краснодарского края от 11 ноября 2019 года </w:t>
      </w:r>
      <w:r w:rsidR="00007F24" w:rsidRPr="00007F24">
        <w:rPr>
          <w:rFonts w:ascii="Times New Roman CYR" w:hAnsi="Times New Roman CYR" w:cs="Times New Roman CYR"/>
          <w:b w:val="0"/>
          <w:bCs w:val="0"/>
          <w:sz w:val="28"/>
          <w:szCs w:val="28"/>
        </w:rPr>
        <w:br/>
      </w:r>
      <w:r w:rsidR="00007F24" w:rsidRPr="00007F24">
        <w:rPr>
          <w:rFonts w:ascii="Times New Roman" w:hAnsi="Times New Roman" w:cs="Times New Roman"/>
          <w:b w:val="0"/>
          <w:bCs w:val="0"/>
          <w:sz w:val="28"/>
          <w:szCs w:val="28"/>
        </w:rPr>
        <w:t>№ 4144-К3 «О некоторых вопросах увековечения в Краснодарском крае памяти погибших при защите Отечества»,</w:t>
      </w:r>
      <w:r w:rsidR="00007F24">
        <w:rPr>
          <w:b w:val="0"/>
          <w:bCs w:val="0"/>
          <w:sz w:val="28"/>
          <w:szCs w:val="28"/>
        </w:rPr>
        <w:t xml:space="preserve"> </w:t>
      </w:r>
      <w:r w:rsidR="00007F24">
        <w:rPr>
          <w:rFonts w:ascii="Times New Roman CYR" w:hAnsi="Times New Roman CYR" w:cs="Times New Roman CYR"/>
          <w:b w:val="0"/>
          <w:bCs w:val="0"/>
          <w:sz w:val="28"/>
          <w:szCs w:val="28"/>
        </w:rPr>
        <w:t>в</w:t>
      </w:r>
      <w:r w:rsidR="00007F24" w:rsidRPr="00007F24">
        <w:rPr>
          <w:rFonts w:ascii="Times New Roman CYR" w:hAnsi="Times New Roman CYR" w:cs="Times New Roman CYR"/>
          <w:b w:val="0"/>
          <w:bCs w:val="0"/>
          <w:sz w:val="28"/>
          <w:szCs w:val="28"/>
        </w:rPr>
        <w:t xml:space="preserve"> целях определения порядка принятия решений об увековечении памяти погибших при защите Отечества в виде мемориальных досок, бюстов, памятных знаков на территории</w:t>
      </w:r>
      <w:r w:rsidRPr="005B2A7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007F2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руководствуясь Уставом Крыловского сельского поселения Крыловского района, </w:t>
      </w:r>
      <w:r w:rsidR="00054032" w:rsidRPr="005B2A76">
        <w:rPr>
          <w:rFonts w:ascii="Times New Roman" w:hAnsi="Times New Roman" w:cs="Times New Roman"/>
          <w:b w:val="0"/>
          <w:sz w:val="28"/>
          <w:szCs w:val="28"/>
        </w:rPr>
        <w:t>Совет Крыловского сельского поселения р е ш и л:</w:t>
      </w:r>
    </w:p>
    <w:p w:rsidR="002B708B" w:rsidRPr="002B708B" w:rsidRDefault="002B708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007F24" w:rsidRPr="00007F24">
        <w:rPr>
          <w:rFonts w:ascii="Times New Roman CYR" w:hAnsi="Times New Roman CYR" w:cs="Times New Roman CYR"/>
          <w:b w:val="0"/>
          <w:bCs w:val="0"/>
          <w:sz w:val="28"/>
          <w:szCs w:val="28"/>
        </w:rPr>
        <w:t>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</w:t>
      </w:r>
      <w:r w:rsidR="00007F24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="006A289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(приложение 1)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.</w:t>
      </w:r>
    </w:p>
    <w:p w:rsidR="000C1060" w:rsidRDefault="00472FFA" w:rsidP="005B2A76">
      <w:pPr>
        <w:jc w:val="both"/>
        <w:rPr>
          <w:sz w:val="28"/>
        </w:rPr>
      </w:pPr>
      <w:r>
        <w:rPr>
          <w:sz w:val="28"/>
        </w:rPr>
        <w:tab/>
        <w:t>2</w:t>
      </w:r>
      <w:r w:rsidR="00054032">
        <w:rPr>
          <w:sz w:val="28"/>
        </w:rPr>
        <w:t xml:space="preserve">. </w:t>
      </w:r>
      <w:r w:rsidR="00B9765A">
        <w:rPr>
          <w:sz w:val="28"/>
          <w:szCs w:val="28"/>
        </w:rPr>
        <w:t>О</w:t>
      </w:r>
      <w:r w:rsidR="000C1060">
        <w:rPr>
          <w:sz w:val="28"/>
          <w:szCs w:val="28"/>
        </w:rPr>
        <w:t>рганизационно-производственно</w:t>
      </w:r>
      <w:r w:rsidR="00B9765A">
        <w:rPr>
          <w:sz w:val="28"/>
          <w:szCs w:val="28"/>
        </w:rPr>
        <w:t>му</w:t>
      </w:r>
      <w:r w:rsidR="000C1060">
        <w:rPr>
          <w:sz w:val="28"/>
          <w:szCs w:val="28"/>
        </w:rPr>
        <w:t xml:space="preserve"> отдел</w:t>
      </w:r>
      <w:r w:rsidR="00B9765A">
        <w:rPr>
          <w:sz w:val="28"/>
          <w:szCs w:val="28"/>
        </w:rPr>
        <w:t>у</w:t>
      </w:r>
      <w:r w:rsidR="000C1060">
        <w:rPr>
          <w:sz w:val="28"/>
          <w:szCs w:val="28"/>
        </w:rPr>
        <w:t xml:space="preserve"> администрации Крыловского сельского поселения </w:t>
      </w:r>
      <w:r w:rsidR="009E5A19">
        <w:rPr>
          <w:sz w:val="28"/>
          <w:szCs w:val="28"/>
        </w:rPr>
        <w:t xml:space="preserve">Крыловского района </w:t>
      </w:r>
      <w:r w:rsidR="000C1060">
        <w:rPr>
          <w:sz w:val="28"/>
          <w:szCs w:val="28"/>
        </w:rPr>
        <w:t xml:space="preserve">обнародовать настоящее решение </w:t>
      </w:r>
      <w:r w:rsidR="000D62C6">
        <w:rPr>
          <w:sz w:val="28"/>
          <w:szCs w:val="28"/>
        </w:rPr>
        <w:t xml:space="preserve">в установленном порядке </w:t>
      </w:r>
      <w:r w:rsidR="000C1060">
        <w:rPr>
          <w:sz w:val="28"/>
          <w:szCs w:val="28"/>
        </w:rPr>
        <w:t>и разместить на официальном сайте администрации Крыловского сельского поселения Крыловского района в сети «Интернет».</w:t>
      </w:r>
    </w:p>
    <w:p w:rsidR="00054032" w:rsidRDefault="005B2A76" w:rsidP="000C1060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0C1060">
        <w:rPr>
          <w:sz w:val="28"/>
        </w:rPr>
        <w:t xml:space="preserve">. </w:t>
      </w:r>
      <w:r w:rsidR="00054032">
        <w:rPr>
          <w:sz w:val="28"/>
        </w:rPr>
        <w:t>Контроль за выполнением настоящего решения возложить на постоянн</w:t>
      </w:r>
      <w:r w:rsidR="009E5A19">
        <w:rPr>
          <w:sz w:val="28"/>
        </w:rPr>
        <w:t>ую</w:t>
      </w:r>
      <w:r w:rsidR="00054032">
        <w:rPr>
          <w:sz w:val="28"/>
        </w:rPr>
        <w:t xml:space="preserve"> комисси</w:t>
      </w:r>
      <w:r w:rsidR="009E5A19">
        <w:rPr>
          <w:sz w:val="28"/>
        </w:rPr>
        <w:t>ю</w:t>
      </w:r>
      <w:r w:rsidR="00054032">
        <w:rPr>
          <w:sz w:val="28"/>
        </w:rPr>
        <w:t xml:space="preserve"> Совета по</w:t>
      </w:r>
      <w:r>
        <w:rPr>
          <w:sz w:val="28"/>
        </w:rPr>
        <w:t xml:space="preserve"> </w:t>
      </w:r>
      <w:r w:rsidR="003D13A5" w:rsidRPr="003D13A5">
        <w:rPr>
          <w:sz w:val="28"/>
        </w:rPr>
        <w:t>строительству и коммунально-бытовому обслуживанию.</w:t>
      </w:r>
    </w:p>
    <w:p w:rsidR="00054032" w:rsidRDefault="00AE05B2" w:rsidP="00E115EE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5B2A76">
        <w:rPr>
          <w:sz w:val="28"/>
        </w:rPr>
        <w:t>4</w:t>
      </w:r>
      <w:r w:rsidR="00054032">
        <w:rPr>
          <w:sz w:val="28"/>
        </w:rPr>
        <w:t>.</w:t>
      </w:r>
      <w:r w:rsidR="001D3D3E" w:rsidRPr="001D3D3E">
        <w:t xml:space="preserve"> </w:t>
      </w:r>
      <w:r w:rsidR="001D3D3E" w:rsidRPr="001D3D3E">
        <w:rPr>
          <w:sz w:val="28"/>
        </w:rPr>
        <w:t>Настоящее решение вступает в силу со дня его официального о</w:t>
      </w:r>
      <w:r w:rsidR="001D3D3E">
        <w:rPr>
          <w:sz w:val="28"/>
        </w:rPr>
        <w:t>бнародован</w:t>
      </w:r>
      <w:r w:rsidR="001D3D3E" w:rsidRPr="001D3D3E">
        <w:rPr>
          <w:sz w:val="28"/>
        </w:rPr>
        <w:t>ия.</w:t>
      </w:r>
    </w:p>
    <w:p w:rsidR="00054032" w:rsidRDefault="00054032" w:rsidP="00054032">
      <w:pPr>
        <w:jc w:val="both"/>
        <w:rPr>
          <w:sz w:val="28"/>
        </w:rPr>
      </w:pPr>
    </w:p>
    <w:p w:rsidR="00054032" w:rsidRDefault="00054032" w:rsidP="00054032">
      <w:pPr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027782" w:rsidRDefault="00054032" w:rsidP="00054032">
      <w:pPr>
        <w:jc w:val="both"/>
        <w:rPr>
          <w:sz w:val="28"/>
        </w:rPr>
      </w:pPr>
      <w:r>
        <w:rPr>
          <w:sz w:val="28"/>
        </w:rPr>
        <w:t>Крыловского сельского поселения</w:t>
      </w:r>
    </w:p>
    <w:p w:rsidR="00435D82" w:rsidRDefault="00027782" w:rsidP="00054032">
      <w:pPr>
        <w:jc w:val="both"/>
        <w:rPr>
          <w:sz w:val="28"/>
        </w:rPr>
      </w:pPr>
      <w:r>
        <w:rPr>
          <w:sz w:val="28"/>
        </w:rPr>
        <w:t xml:space="preserve">Крыловского района                       </w:t>
      </w:r>
      <w:r w:rsidR="00054032">
        <w:rPr>
          <w:sz w:val="28"/>
        </w:rPr>
        <w:t xml:space="preserve">                                          </w:t>
      </w:r>
      <w:r w:rsidR="005B2A76">
        <w:rPr>
          <w:sz w:val="28"/>
        </w:rPr>
        <w:t xml:space="preserve">     </w:t>
      </w:r>
      <w:r w:rsidR="008758F9">
        <w:rPr>
          <w:sz w:val="28"/>
        </w:rPr>
        <w:t xml:space="preserve">        </w:t>
      </w:r>
      <w:r w:rsidR="005B2A76">
        <w:rPr>
          <w:sz w:val="28"/>
        </w:rPr>
        <w:t>Н.М. Волкова</w:t>
      </w:r>
    </w:p>
    <w:p w:rsidR="00054032" w:rsidRDefault="00054032" w:rsidP="00054032">
      <w:pPr>
        <w:jc w:val="both"/>
        <w:rPr>
          <w:sz w:val="28"/>
        </w:rPr>
      </w:pPr>
    </w:p>
    <w:p w:rsidR="00054032" w:rsidRDefault="00054032" w:rsidP="00054032">
      <w:pPr>
        <w:jc w:val="both"/>
        <w:rPr>
          <w:sz w:val="28"/>
        </w:rPr>
      </w:pPr>
      <w:r>
        <w:rPr>
          <w:sz w:val="28"/>
        </w:rPr>
        <w:t>Глава Крыловского</w:t>
      </w:r>
    </w:p>
    <w:p w:rsidR="00027782" w:rsidRDefault="00054032" w:rsidP="00054032">
      <w:pPr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7E494A" w:rsidRDefault="00027782" w:rsidP="00E115EE">
      <w:pPr>
        <w:jc w:val="both"/>
        <w:rPr>
          <w:sz w:val="28"/>
        </w:rPr>
      </w:pPr>
      <w:r>
        <w:rPr>
          <w:sz w:val="28"/>
        </w:rPr>
        <w:t>Крыловского района</w:t>
      </w:r>
      <w:r w:rsidR="00054032">
        <w:rPr>
          <w:sz w:val="28"/>
        </w:rPr>
        <w:t xml:space="preserve">                                               </w:t>
      </w:r>
      <w:r w:rsidR="004B6FD5">
        <w:rPr>
          <w:sz w:val="28"/>
        </w:rPr>
        <w:t xml:space="preserve">                         </w:t>
      </w:r>
      <w:r w:rsidR="008758F9">
        <w:rPr>
          <w:sz w:val="28"/>
        </w:rPr>
        <w:t xml:space="preserve"> </w:t>
      </w:r>
      <w:r w:rsidR="004B6FD5">
        <w:rPr>
          <w:sz w:val="28"/>
        </w:rPr>
        <w:t xml:space="preserve">    С.Н. Яковлева</w:t>
      </w:r>
    </w:p>
    <w:p w:rsidR="006A289A" w:rsidRPr="006A289A" w:rsidRDefault="006A289A" w:rsidP="006A289A">
      <w:pPr>
        <w:shd w:val="clear" w:color="auto" w:fill="FFFFFF"/>
        <w:suppressAutoHyphens/>
        <w:autoSpaceDE w:val="0"/>
        <w:autoSpaceDN w:val="0"/>
        <w:adjustRightInd w:val="0"/>
        <w:ind w:left="5387"/>
        <w:rPr>
          <w:sz w:val="28"/>
          <w:szCs w:val="28"/>
          <w:lang w:eastAsia="ar-SA"/>
        </w:rPr>
      </w:pPr>
      <w:r w:rsidRPr="006A289A">
        <w:rPr>
          <w:sz w:val="28"/>
          <w:szCs w:val="28"/>
          <w:lang w:eastAsia="ar-SA"/>
        </w:rPr>
        <w:t>ПРИЛОЖЕНИЕ 1</w:t>
      </w:r>
    </w:p>
    <w:p w:rsidR="00216F14" w:rsidRDefault="006A289A" w:rsidP="006A289A">
      <w:pPr>
        <w:shd w:val="clear" w:color="auto" w:fill="FFFFFF"/>
        <w:suppressAutoHyphens/>
        <w:autoSpaceDE w:val="0"/>
        <w:autoSpaceDN w:val="0"/>
        <w:adjustRightInd w:val="0"/>
        <w:ind w:left="5387"/>
        <w:rPr>
          <w:sz w:val="28"/>
          <w:szCs w:val="28"/>
          <w:lang w:eastAsia="ar-SA"/>
        </w:rPr>
      </w:pPr>
      <w:r w:rsidRPr="006A289A">
        <w:rPr>
          <w:sz w:val="28"/>
          <w:szCs w:val="28"/>
          <w:lang w:eastAsia="ar-SA"/>
        </w:rPr>
        <w:t xml:space="preserve">к решению Совета </w:t>
      </w:r>
    </w:p>
    <w:p w:rsidR="006A289A" w:rsidRPr="006A289A" w:rsidRDefault="006A289A" w:rsidP="006A289A">
      <w:pPr>
        <w:shd w:val="clear" w:color="auto" w:fill="FFFFFF"/>
        <w:suppressAutoHyphens/>
        <w:autoSpaceDE w:val="0"/>
        <w:autoSpaceDN w:val="0"/>
        <w:adjustRightInd w:val="0"/>
        <w:ind w:left="5387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Крыловского</w:t>
      </w:r>
      <w:r w:rsidRPr="006A289A">
        <w:rPr>
          <w:sz w:val="28"/>
          <w:szCs w:val="28"/>
          <w:lang w:eastAsia="ar-SA"/>
        </w:rPr>
        <w:t xml:space="preserve"> сельского поселения Крыловского района</w:t>
      </w:r>
    </w:p>
    <w:p w:rsidR="002B708B" w:rsidRDefault="006A289A" w:rsidP="006A289A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</w:t>
      </w:r>
      <w:r w:rsidRPr="006A289A">
        <w:rPr>
          <w:sz w:val="28"/>
          <w:szCs w:val="28"/>
          <w:lang w:eastAsia="ar-SA"/>
        </w:rPr>
        <w:t xml:space="preserve">от </w:t>
      </w:r>
      <w:r w:rsidR="00AD6143">
        <w:rPr>
          <w:sz w:val="28"/>
          <w:szCs w:val="28"/>
          <w:u w:val="single"/>
          <w:lang w:eastAsia="ar-SA"/>
        </w:rPr>
        <w:t xml:space="preserve">30.09.2025 </w:t>
      </w:r>
      <w:r w:rsidRPr="006A289A">
        <w:rPr>
          <w:sz w:val="28"/>
          <w:szCs w:val="28"/>
          <w:lang w:eastAsia="ar-SA"/>
        </w:rPr>
        <w:t xml:space="preserve"> № </w:t>
      </w:r>
      <w:r w:rsidR="00AD6143">
        <w:rPr>
          <w:sz w:val="28"/>
          <w:szCs w:val="28"/>
          <w:u w:val="single"/>
          <w:lang w:eastAsia="ar-SA"/>
        </w:rPr>
        <w:t>67</w:t>
      </w:r>
    </w:p>
    <w:p w:rsidR="006A289A" w:rsidRDefault="006A289A" w:rsidP="006A289A">
      <w:pPr>
        <w:jc w:val="both"/>
        <w:rPr>
          <w:sz w:val="28"/>
          <w:szCs w:val="28"/>
          <w:lang w:eastAsia="ar-SA"/>
        </w:rPr>
      </w:pPr>
    </w:p>
    <w:p w:rsidR="006A289A" w:rsidRDefault="006A289A" w:rsidP="006A289A">
      <w:pPr>
        <w:jc w:val="both"/>
        <w:rPr>
          <w:sz w:val="28"/>
          <w:szCs w:val="28"/>
          <w:lang w:eastAsia="ar-SA"/>
        </w:rPr>
      </w:pPr>
    </w:p>
    <w:p w:rsidR="006A289A" w:rsidRDefault="006A289A" w:rsidP="006A289A">
      <w:pPr>
        <w:jc w:val="both"/>
        <w:rPr>
          <w:sz w:val="28"/>
          <w:szCs w:val="28"/>
          <w:lang w:eastAsia="ar-SA"/>
        </w:rPr>
      </w:pPr>
    </w:p>
    <w:p w:rsidR="00BD7E05" w:rsidRDefault="00BD7E05" w:rsidP="00BD7E0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Порядок </w:t>
      </w:r>
    </w:p>
    <w:p w:rsidR="00BD7E05" w:rsidRDefault="00BD7E05" w:rsidP="00BD7E0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D07EDB">
        <w:rPr>
          <w:rFonts w:ascii="Times New Roman CYR" w:hAnsi="Times New Roman CYR" w:cs="Times New Roman CYR"/>
          <w:b/>
          <w:bCs/>
          <w:sz w:val="28"/>
          <w:szCs w:val="28"/>
        </w:rPr>
        <w:t>Крыловского сельского поселения Крыловского района</w:t>
      </w:r>
    </w:p>
    <w:p w:rsidR="00BD7E05" w:rsidRPr="00BD7E05" w:rsidRDefault="00BD7E05" w:rsidP="00BD7E05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BD7E05" w:rsidRDefault="00BD7E05" w:rsidP="00BD7E05">
      <w:pPr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Статья 1. Общие положения</w:t>
      </w:r>
    </w:p>
    <w:p w:rsidR="00BD7E05" w:rsidRPr="00BD7E05" w:rsidRDefault="00BD7E05" w:rsidP="00BD7E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Настоящий Порядок разработан в соответствии с Законом Краснодарского края от 11 ноября 2019 года № 4144-КЗ </w:t>
      </w:r>
      <w:r w:rsidRPr="00BD7E05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некоторых вопросах увековечения в Краснодарском крае памяти погибших при защите Отечества</w:t>
      </w:r>
      <w:r w:rsidRPr="00BD7E05">
        <w:rPr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r>
        <w:rPr>
          <w:rFonts w:ascii="Times New Roman CYR" w:hAnsi="Times New Roman CYR" w:cs="Times New Roman CYR"/>
        </w:rPr>
        <w:t xml:space="preserve"> </w:t>
      </w:r>
      <w:bookmarkStart w:id="3" w:name="_Hlk209708576"/>
      <w:r w:rsidR="00D07EDB">
        <w:rPr>
          <w:rFonts w:ascii="Times New Roman CYR" w:hAnsi="Times New Roman CYR" w:cs="Times New Roman CYR"/>
          <w:color w:val="000000"/>
          <w:sz w:val="28"/>
          <w:szCs w:val="28"/>
        </w:rPr>
        <w:t>Крыловского сельского поселения Крыловского района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bookmarkEnd w:id="3"/>
      <w:r>
        <w:rPr>
          <w:rFonts w:ascii="Times New Roman CYR" w:hAnsi="Times New Roman CYR" w:cs="Times New Roman CYR"/>
          <w:color w:val="000000"/>
          <w:sz w:val="28"/>
          <w:szCs w:val="28"/>
        </w:rPr>
        <w:t>(далее — Порядок), а также на фасадах зданий, строений и сооружений, находящихся в частной собственности, на территории</w:t>
      </w:r>
      <w:r w:rsidR="00D07EDB" w:rsidRPr="00D07ED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07EDB">
        <w:rPr>
          <w:rFonts w:ascii="Times New Roman CYR" w:hAnsi="Times New Roman CYR" w:cs="Times New Roman CYR"/>
          <w:color w:val="000000"/>
          <w:sz w:val="28"/>
          <w:szCs w:val="28"/>
        </w:rPr>
        <w:t>Крыловского сельского поселения Крыловского района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Порядок разработан с целью увековечения на территории </w:t>
      </w:r>
      <w:r w:rsidR="00D07EDB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 </w:t>
      </w:r>
      <w:r w:rsidRPr="00BD7E05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ветеранах</w:t>
      </w:r>
      <w:r w:rsidRPr="00BD7E05">
        <w:rPr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далее – увековечение памяти), а также в целях формирования историко-культурной среды в </w:t>
      </w:r>
      <w:r w:rsidR="00D07EDB">
        <w:rPr>
          <w:rFonts w:ascii="Times New Roman CYR" w:hAnsi="Times New Roman CYR" w:cs="Times New Roman CYR"/>
          <w:color w:val="000000"/>
          <w:sz w:val="28"/>
          <w:szCs w:val="28"/>
        </w:rPr>
        <w:t>Крыловском сельском поселении Крыловского района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1.3.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</w:t>
      </w:r>
      <w:r w:rsidR="00D07EDB">
        <w:rPr>
          <w:rFonts w:ascii="Times New Roman CYR" w:hAnsi="Times New Roman CYR" w:cs="Times New Roman CYR"/>
          <w:color w:val="000000"/>
          <w:sz w:val="28"/>
          <w:szCs w:val="28"/>
        </w:rPr>
        <w:t>Крыловского сельского поселения Крыловского района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 </w:t>
      </w:r>
    </w:p>
    <w:p w:rsidR="00BD7E05" w:rsidRPr="00BD7E05" w:rsidRDefault="00BD7E05" w:rsidP="00BD7E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7E05" w:rsidRDefault="00BD7E05" w:rsidP="00216F14">
      <w:pPr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:rsidR="00BD7E05" w:rsidRPr="00BD7E05" w:rsidRDefault="00BD7E05" w:rsidP="00216F14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BD7E05" w:rsidRDefault="00BD7E05" w:rsidP="00BD7E0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Критерии отнесения погибших (умерших) граждан Российской Федерации к лицам, память о которых подлежит увековечению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форме установки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мемориальной доски, бюста, памятного знака, установлены статьей 2 Закона Краснодарского края № 4144-КЗ.</w:t>
      </w:r>
    </w:p>
    <w:p w:rsidR="00BD7E05" w:rsidRPr="00BD7E05" w:rsidRDefault="00BD7E05" w:rsidP="00BD7E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Статья 3. Порядок внесения предложений по установке мемориальных досок, бюстов, памятных знаков</w:t>
      </w:r>
    </w:p>
    <w:p w:rsidR="00BD7E05" w:rsidRPr="00BD7E05" w:rsidRDefault="00BD7E05" w:rsidP="00BD7E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3.1.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Крыловском сельском поселении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рассматриваются комиссией при главе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>Крыловского сельского поселения Крыловского района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– Комиссия), состав, порядок формирования и работы которой утверждается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>постановлением администрации Крыловского сельского поселения Крыловского района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3.2.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— инициатор).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Мотивированные предложения об установке мемориальной доски, бюста, памятного знака могут быть направлены гражданином или группой граждан.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3.3.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</w:t>
      </w:r>
      <w:r>
        <w:rPr>
          <w:color w:val="000000"/>
          <w:sz w:val="28"/>
          <w:szCs w:val="28"/>
        </w:rPr>
        <w:t>˗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Предложение оформляется в виде ходатайства на имя главы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(собственников) здания, строения, сооружения (не требуется, если собственник (собственники) выступают инициатором (инициаторами)).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3.4.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3.5.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направлении ходатайства инициатор вправе предоставить проект, представляющий собой документацию, содержащую визуальный дизайн,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 </w:t>
      </w:r>
    </w:p>
    <w:p w:rsidR="00BD7E05" w:rsidRPr="00BD7E05" w:rsidRDefault="00BD7E05" w:rsidP="00BD7E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Статья 4. Порядок рассмотрения предложений и принятия решений по установке мемориальных досок и памятных знаков  </w:t>
      </w:r>
    </w:p>
    <w:p w:rsidR="00BD7E05" w:rsidRPr="00BD7E05" w:rsidRDefault="00BD7E05" w:rsidP="00BD7E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Ходатайство подается на имя главы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Комиссию.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4.2.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Комиссия рассматривает поступившее ходатайство в течение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>10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дней со дня его поступления.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4.3.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Комиссия уведомляет инициатора об отказе в удовлетворении ходатайства с указанием причин отказа.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4.4.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решения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 удовлетворении ходатайства Комиссия в течение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>10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дней обеспечивает подготовку проекта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решения Совета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представляет его главе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приложением протокола и мотивированного заключения.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либо указание на их проведение за счет добровольных пожертвований общественных объединений, юридических лиц, граждан в части либо полностью.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4.3.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 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Срок рассмотрения ходатайства продлевается до получения необходимой информации по запросам Комиссии, но не более чем на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>30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дней.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D7E05">
        <w:rPr>
          <w:sz w:val="28"/>
          <w:szCs w:val="28"/>
        </w:rPr>
        <w:t xml:space="preserve">4.4. </w:t>
      </w:r>
      <w:r>
        <w:rPr>
          <w:rFonts w:ascii="Times New Roman CYR" w:hAnsi="Times New Roman CYR" w:cs="Times New Roman CYR"/>
          <w:sz w:val="28"/>
          <w:szCs w:val="28"/>
        </w:rPr>
        <w:t xml:space="preserve"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Российской Федерации), Комиссия в течение </w:t>
      </w:r>
      <w:r w:rsidR="007A6216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рабочих дней со дня поступления ходатайства инициирует обращение главы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в управление государственной охраны объектов культурного наследия администрации Краснодарского края о согласовании проекта.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sz w:val="28"/>
          <w:szCs w:val="28"/>
        </w:rPr>
        <w:t xml:space="preserve">4.5. </w:t>
      </w:r>
      <w:r>
        <w:rPr>
          <w:rFonts w:ascii="Times New Roman CYR" w:hAnsi="Times New Roman CYR" w:cs="Times New Roman CYR"/>
          <w:sz w:val="28"/>
          <w:szCs w:val="28"/>
        </w:rPr>
        <w:t xml:space="preserve">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 проекта.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4.5.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Глава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основании протокола Комиссии вносит в Совет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проект решения об увековечении памяти с приложением протокола Комиссии и мотивированного заключения.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>4.</w:t>
      </w:r>
      <w:r w:rsidR="007A6216">
        <w:rPr>
          <w:color w:val="000000"/>
          <w:sz w:val="28"/>
          <w:szCs w:val="28"/>
        </w:rPr>
        <w:t>6</w:t>
      </w:r>
      <w:r w:rsidRPr="00BD7E05">
        <w:rPr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Решение об увековечении памяти в форме установки мемориальной доски, бюста, памятного знака (далее – Решение) либо об отклонении проекта принимается на заседании Совета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простым большинством голосов от установленного количества депутатов Совета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подлежит официальному опубликованию. </w:t>
      </w:r>
    </w:p>
    <w:p w:rsidR="00BD7E05" w:rsidRDefault="00BD7E05" w:rsidP="00BD7E0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 </w:t>
      </w:r>
    </w:p>
    <w:p w:rsidR="00BD7E05" w:rsidRPr="00BD7E05" w:rsidRDefault="00BD7E05" w:rsidP="00BD7E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D7E05">
        <w:rPr>
          <w:color w:val="000000"/>
          <w:sz w:val="28"/>
          <w:szCs w:val="28"/>
        </w:rPr>
        <w:t xml:space="preserve">4.8.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принятом решении Совета </w:t>
      </w:r>
      <w:r w:rsidR="007A6216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глава </w:t>
      </w:r>
      <w:r w:rsidR="00760147">
        <w:rPr>
          <w:rFonts w:ascii="Times New Roman CYR" w:hAnsi="Times New Roman CYR" w:cs="Times New Roman CYR"/>
          <w:color w:val="000000"/>
          <w:sz w:val="28"/>
          <w:szCs w:val="28"/>
        </w:rPr>
        <w:t xml:space="preserve">Крыловского сельского поселения Крыловского района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информирует инициатора в течение </w:t>
      </w:r>
      <w:r w:rsidR="00760147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рабочих дней со дня принятия такого решения. </w:t>
      </w:r>
    </w:p>
    <w:p w:rsidR="007708F0" w:rsidRDefault="007708F0" w:rsidP="006A289A">
      <w:pPr>
        <w:jc w:val="both"/>
        <w:rPr>
          <w:sz w:val="28"/>
          <w:szCs w:val="28"/>
        </w:rPr>
      </w:pPr>
    </w:p>
    <w:p w:rsidR="00D07EDB" w:rsidRDefault="00D07EDB" w:rsidP="006A289A">
      <w:pPr>
        <w:jc w:val="both"/>
        <w:rPr>
          <w:sz w:val="28"/>
          <w:szCs w:val="28"/>
        </w:rPr>
      </w:pPr>
    </w:p>
    <w:p w:rsidR="007708F0" w:rsidRDefault="007708F0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  <w:r>
        <w:rPr>
          <w:rFonts w:eastAsiaTheme="minorEastAsia" w:cstheme="minorBidi"/>
          <w:kern w:val="3"/>
          <w:sz w:val="28"/>
          <w:szCs w:val="28"/>
        </w:rPr>
        <w:t xml:space="preserve">Начальник правового отдела                                                            С.М. </w:t>
      </w:r>
      <w:proofErr w:type="spellStart"/>
      <w:r>
        <w:rPr>
          <w:rFonts w:eastAsiaTheme="minorEastAsia" w:cstheme="minorBidi"/>
          <w:kern w:val="3"/>
          <w:sz w:val="28"/>
          <w:szCs w:val="28"/>
        </w:rPr>
        <w:t>Чувенкова</w:t>
      </w:r>
      <w:proofErr w:type="spellEnd"/>
    </w:p>
    <w:p w:rsidR="004B35DE" w:rsidRDefault="004B35DE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4B35DE" w:rsidRDefault="004B35DE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4B35DE" w:rsidRDefault="004B35DE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4B35DE" w:rsidRDefault="004B35DE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4B35DE" w:rsidRDefault="004B35DE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4B35DE" w:rsidRDefault="004B35DE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25A16" w:rsidRDefault="00225A16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25A16" w:rsidRDefault="00225A16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25A16" w:rsidRDefault="00225A16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25A16" w:rsidRDefault="00225A16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25A16" w:rsidRDefault="00225A16" w:rsidP="007708F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4B35DE" w:rsidRDefault="004B35DE" w:rsidP="00225A16">
      <w:pPr>
        <w:jc w:val="center"/>
        <w:rPr>
          <w:b/>
          <w:sz w:val="28"/>
          <w:szCs w:val="28"/>
        </w:rPr>
      </w:pPr>
    </w:p>
    <w:p w:rsidR="004B35DE" w:rsidRDefault="004B35DE" w:rsidP="00225A16">
      <w:pPr>
        <w:jc w:val="center"/>
        <w:rPr>
          <w:b/>
          <w:sz w:val="28"/>
          <w:szCs w:val="28"/>
        </w:rPr>
      </w:pPr>
    </w:p>
    <w:p w:rsidR="004B35DE" w:rsidRDefault="004B35DE" w:rsidP="00225A16">
      <w:pPr>
        <w:jc w:val="center"/>
        <w:rPr>
          <w:b/>
          <w:sz w:val="28"/>
          <w:szCs w:val="28"/>
        </w:rPr>
      </w:pPr>
    </w:p>
    <w:p w:rsidR="004B35DE" w:rsidRDefault="004B35DE" w:rsidP="00225A16">
      <w:pPr>
        <w:jc w:val="center"/>
        <w:rPr>
          <w:b/>
          <w:sz w:val="28"/>
          <w:szCs w:val="28"/>
        </w:rPr>
      </w:pPr>
    </w:p>
    <w:p w:rsidR="004B35DE" w:rsidRDefault="004B35DE" w:rsidP="00225A16">
      <w:pPr>
        <w:jc w:val="center"/>
        <w:rPr>
          <w:b/>
          <w:sz w:val="28"/>
          <w:szCs w:val="28"/>
        </w:rPr>
      </w:pPr>
    </w:p>
    <w:p w:rsidR="004B35DE" w:rsidRDefault="004B35DE" w:rsidP="00225A16">
      <w:pPr>
        <w:jc w:val="center"/>
        <w:rPr>
          <w:b/>
          <w:sz w:val="28"/>
          <w:szCs w:val="28"/>
        </w:rPr>
      </w:pPr>
    </w:p>
    <w:p w:rsidR="00225A16" w:rsidRDefault="00225A16" w:rsidP="00225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225A16" w:rsidRDefault="00225A16" w:rsidP="00225A1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проекта решения Совета Крыловского сельского поселения </w:t>
      </w:r>
      <w:r w:rsidR="00216F14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от _______________</w:t>
      </w:r>
      <w:proofErr w:type="gramStart"/>
      <w:r>
        <w:rPr>
          <w:sz w:val="28"/>
          <w:szCs w:val="28"/>
        </w:rPr>
        <w:t>_  №</w:t>
      </w:r>
      <w:proofErr w:type="gramEnd"/>
      <w:r>
        <w:rPr>
          <w:sz w:val="28"/>
          <w:szCs w:val="28"/>
        </w:rPr>
        <w:t xml:space="preserve"> _____</w:t>
      </w:r>
    </w:p>
    <w:p w:rsidR="00216F14" w:rsidRPr="00216F14" w:rsidRDefault="00216F14" w:rsidP="00216F14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«</w:t>
      </w:r>
      <w:r w:rsidRPr="00216F14">
        <w:rPr>
          <w:color w:val="000000" w:themeColor="text1"/>
          <w:sz w:val="28"/>
          <w:szCs w:val="28"/>
          <w:lang w:eastAsia="ar-SA"/>
        </w:rPr>
        <w:t xml:space="preserve">Об утверждении </w:t>
      </w:r>
      <w:r w:rsidRPr="00216F14">
        <w:rPr>
          <w:rFonts w:ascii="Times New Roman CYR" w:hAnsi="Times New Roman CYR" w:cs="Times New Roman CYR"/>
          <w:bCs/>
          <w:sz w:val="28"/>
          <w:szCs w:val="28"/>
          <w:highlight w:val="white"/>
        </w:rPr>
        <w:t xml:space="preserve">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Pr="00216F14">
        <w:rPr>
          <w:sz w:val="28"/>
          <w:szCs w:val="28"/>
          <w:lang w:eastAsia="ar-SA"/>
        </w:rPr>
        <w:t>Крыловского сельского поселения Крыловского района</w:t>
      </w:r>
      <w:r>
        <w:rPr>
          <w:sz w:val="28"/>
          <w:szCs w:val="28"/>
          <w:lang w:eastAsia="ar-SA"/>
        </w:rPr>
        <w:t>»</w:t>
      </w:r>
    </w:p>
    <w:p w:rsidR="00216F14" w:rsidRPr="00D0407B" w:rsidRDefault="00216F14" w:rsidP="00225A16">
      <w:pPr>
        <w:jc w:val="center"/>
        <w:rPr>
          <w:sz w:val="28"/>
          <w:szCs w:val="28"/>
        </w:rPr>
      </w:pPr>
    </w:p>
    <w:p w:rsidR="00225A16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>Проект подготовлен и внесен:</w:t>
      </w:r>
    </w:p>
    <w:p w:rsidR="004B35DE" w:rsidRDefault="004B35DE" w:rsidP="004B35DE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  <w:r>
        <w:rPr>
          <w:rFonts w:eastAsiaTheme="minorEastAsia" w:cstheme="minorBidi"/>
          <w:kern w:val="3"/>
          <w:sz w:val="28"/>
          <w:szCs w:val="28"/>
        </w:rPr>
        <w:t xml:space="preserve">Начальник правового отдела                                                            С.М. </w:t>
      </w:r>
      <w:proofErr w:type="spellStart"/>
      <w:r>
        <w:rPr>
          <w:rFonts w:eastAsiaTheme="minorEastAsia" w:cstheme="minorBidi"/>
          <w:kern w:val="3"/>
          <w:sz w:val="28"/>
          <w:szCs w:val="28"/>
        </w:rPr>
        <w:t>Чувенкова</w:t>
      </w:r>
      <w:proofErr w:type="spellEnd"/>
    </w:p>
    <w:p w:rsidR="004B35DE" w:rsidRDefault="004B35DE" w:rsidP="004B35DE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>Проект согласован:</w:t>
      </w: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Глава Крыловского </w:t>
      </w: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сельского поселения </w:t>
      </w: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>Крыловского района                                                                        С.Н. Яковлева</w:t>
      </w: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Председатель Совета </w:t>
      </w: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Крыловского сельского поселения </w:t>
      </w:r>
    </w:p>
    <w:p w:rsidR="00225A16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Крыловского района                                                                       </w:t>
      </w:r>
      <w:r>
        <w:rPr>
          <w:rStyle w:val="213pt0pt"/>
          <w:sz w:val="28"/>
          <w:szCs w:val="28"/>
        </w:rPr>
        <w:t xml:space="preserve"> </w:t>
      </w:r>
      <w:r w:rsidRPr="002A3EDB">
        <w:rPr>
          <w:rStyle w:val="213pt0pt"/>
          <w:sz w:val="28"/>
          <w:szCs w:val="28"/>
        </w:rPr>
        <w:t xml:space="preserve"> Н.М. Волкова</w:t>
      </w:r>
    </w:p>
    <w:p w:rsidR="00225A16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25A16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25A16" w:rsidRPr="002A3EDB" w:rsidRDefault="00225A16" w:rsidP="00225A16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25A16" w:rsidRDefault="00225A16" w:rsidP="00225A16">
      <w:pPr>
        <w:tabs>
          <w:tab w:val="left" w:pos="7434"/>
        </w:tabs>
        <w:ind w:left="40"/>
        <w:jc w:val="both"/>
        <w:rPr>
          <w:color w:val="000000"/>
          <w:spacing w:val="2"/>
          <w:sz w:val="28"/>
          <w:szCs w:val="28"/>
        </w:rPr>
      </w:pPr>
    </w:p>
    <w:p w:rsidR="00225A16" w:rsidRDefault="00225A16" w:rsidP="00225A16">
      <w:pPr>
        <w:tabs>
          <w:tab w:val="left" w:pos="7434"/>
        </w:tabs>
        <w:ind w:left="40"/>
        <w:jc w:val="both"/>
        <w:rPr>
          <w:color w:val="000000"/>
          <w:spacing w:val="2"/>
          <w:sz w:val="28"/>
          <w:szCs w:val="28"/>
        </w:rPr>
      </w:pPr>
    </w:p>
    <w:p w:rsidR="007708F0" w:rsidRDefault="007708F0" w:rsidP="006A289A">
      <w:pPr>
        <w:jc w:val="both"/>
        <w:rPr>
          <w:sz w:val="28"/>
          <w:szCs w:val="28"/>
        </w:rPr>
      </w:pPr>
    </w:p>
    <w:sectPr w:rsidR="007708F0" w:rsidSect="004B35DE">
      <w:pgSz w:w="11906" w:h="16838"/>
      <w:pgMar w:top="709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A2A"/>
    <w:multiLevelType w:val="multilevel"/>
    <w:tmpl w:val="1CF2D012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4001BAC"/>
    <w:multiLevelType w:val="hybridMultilevel"/>
    <w:tmpl w:val="895C0D90"/>
    <w:lvl w:ilvl="0" w:tplc="E5DE32AE">
      <w:start w:val="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A3132E"/>
    <w:multiLevelType w:val="hybridMultilevel"/>
    <w:tmpl w:val="F698C246"/>
    <w:lvl w:ilvl="0" w:tplc="CB9A9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F01990"/>
    <w:multiLevelType w:val="hybridMultilevel"/>
    <w:tmpl w:val="91AE4B7A"/>
    <w:lvl w:ilvl="0" w:tplc="021EB4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4DC25D5"/>
    <w:multiLevelType w:val="hybridMultilevel"/>
    <w:tmpl w:val="2B747A0E"/>
    <w:lvl w:ilvl="0" w:tplc="50AEA1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942FE1"/>
    <w:multiLevelType w:val="hybridMultilevel"/>
    <w:tmpl w:val="B38480C6"/>
    <w:lvl w:ilvl="0" w:tplc="063CA50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DB5923"/>
    <w:multiLevelType w:val="hybridMultilevel"/>
    <w:tmpl w:val="E3281FBC"/>
    <w:lvl w:ilvl="0" w:tplc="1A5EE1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D8244ED"/>
    <w:multiLevelType w:val="hybridMultilevel"/>
    <w:tmpl w:val="EC2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83812"/>
    <w:multiLevelType w:val="hybridMultilevel"/>
    <w:tmpl w:val="FDA09C5C"/>
    <w:lvl w:ilvl="0" w:tplc="F5CC31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6C37ED"/>
    <w:multiLevelType w:val="hybridMultilevel"/>
    <w:tmpl w:val="5F96905C"/>
    <w:lvl w:ilvl="0" w:tplc="063CA5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DD59EB"/>
    <w:multiLevelType w:val="hybridMultilevel"/>
    <w:tmpl w:val="782254FE"/>
    <w:lvl w:ilvl="0" w:tplc="E7F2B6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7444"/>
    <w:rsid w:val="00006C35"/>
    <w:rsid w:val="00007F24"/>
    <w:rsid w:val="00016126"/>
    <w:rsid w:val="00027782"/>
    <w:rsid w:val="00031497"/>
    <w:rsid w:val="00032024"/>
    <w:rsid w:val="00040B55"/>
    <w:rsid w:val="00046E52"/>
    <w:rsid w:val="00054032"/>
    <w:rsid w:val="000559D8"/>
    <w:rsid w:val="00061DA2"/>
    <w:rsid w:val="00066ACA"/>
    <w:rsid w:val="00071578"/>
    <w:rsid w:val="000810BC"/>
    <w:rsid w:val="00085C8B"/>
    <w:rsid w:val="0009114A"/>
    <w:rsid w:val="000A3CB7"/>
    <w:rsid w:val="000A5B4E"/>
    <w:rsid w:val="000B2FF9"/>
    <w:rsid w:val="000B3EA1"/>
    <w:rsid w:val="000B58A2"/>
    <w:rsid w:val="000B58FF"/>
    <w:rsid w:val="000C1060"/>
    <w:rsid w:val="000C2272"/>
    <w:rsid w:val="000D1981"/>
    <w:rsid w:val="000D2F04"/>
    <w:rsid w:val="000D62C6"/>
    <w:rsid w:val="000D66AA"/>
    <w:rsid w:val="000F6E0C"/>
    <w:rsid w:val="00100CDD"/>
    <w:rsid w:val="00101A1D"/>
    <w:rsid w:val="001158A4"/>
    <w:rsid w:val="001231DC"/>
    <w:rsid w:val="001438CC"/>
    <w:rsid w:val="0014478F"/>
    <w:rsid w:val="0015078D"/>
    <w:rsid w:val="001511BC"/>
    <w:rsid w:val="001515E1"/>
    <w:rsid w:val="001640C5"/>
    <w:rsid w:val="00165EA2"/>
    <w:rsid w:val="001814F5"/>
    <w:rsid w:val="001840DF"/>
    <w:rsid w:val="00185ADF"/>
    <w:rsid w:val="00187724"/>
    <w:rsid w:val="00187E7D"/>
    <w:rsid w:val="00194C45"/>
    <w:rsid w:val="00196DEE"/>
    <w:rsid w:val="001A130D"/>
    <w:rsid w:val="001A229A"/>
    <w:rsid w:val="001A2A9D"/>
    <w:rsid w:val="001B4446"/>
    <w:rsid w:val="001B4EAE"/>
    <w:rsid w:val="001C0BA0"/>
    <w:rsid w:val="001C620A"/>
    <w:rsid w:val="001C7EBD"/>
    <w:rsid w:val="001D381D"/>
    <w:rsid w:val="001D3D3E"/>
    <w:rsid w:val="001D6BE3"/>
    <w:rsid w:val="001E2498"/>
    <w:rsid w:val="001F7002"/>
    <w:rsid w:val="001F7E6E"/>
    <w:rsid w:val="00200AA9"/>
    <w:rsid w:val="002026A9"/>
    <w:rsid w:val="0020569F"/>
    <w:rsid w:val="00207255"/>
    <w:rsid w:val="00212171"/>
    <w:rsid w:val="00213D19"/>
    <w:rsid w:val="00214BA1"/>
    <w:rsid w:val="00216F14"/>
    <w:rsid w:val="00220726"/>
    <w:rsid w:val="00221315"/>
    <w:rsid w:val="00223311"/>
    <w:rsid w:val="00225A16"/>
    <w:rsid w:val="002408AF"/>
    <w:rsid w:val="00247488"/>
    <w:rsid w:val="00261FB1"/>
    <w:rsid w:val="00264B8C"/>
    <w:rsid w:val="0027442E"/>
    <w:rsid w:val="00274BDB"/>
    <w:rsid w:val="00282D84"/>
    <w:rsid w:val="0029016C"/>
    <w:rsid w:val="002927B1"/>
    <w:rsid w:val="002A2736"/>
    <w:rsid w:val="002B0346"/>
    <w:rsid w:val="002B708B"/>
    <w:rsid w:val="002C7098"/>
    <w:rsid w:val="002D4695"/>
    <w:rsid w:val="002E357A"/>
    <w:rsid w:val="002E4919"/>
    <w:rsid w:val="002E5CAF"/>
    <w:rsid w:val="002F0818"/>
    <w:rsid w:val="002F14F4"/>
    <w:rsid w:val="00300050"/>
    <w:rsid w:val="00300844"/>
    <w:rsid w:val="0030607F"/>
    <w:rsid w:val="003150AE"/>
    <w:rsid w:val="0031641C"/>
    <w:rsid w:val="00322BEE"/>
    <w:rsid w:val="00322D85"/>
    <w:rsid w:val="00332D69"/>
    <w:rsid w:val="00347CD4"/>
    <w:rsid w:val="0035001B"/>
    <w:rsid w:val="00350039"/>
    <w:rsid w:val="003668F1"/>
    <w:rsid w:val="00370E7E"/>
    <w:rsid w:val="00371B8C"/>
    <w:rsid w:val="003734D4"/>
    <w:rsid w:val="00383B0A"/>
    <w:rsid w:val="003910FA"/>
    <w:rsid w:val="00394026"/>
    <w:rsid w:val="003953BA"/>
    <w:rsid w:val="003A7B19"/>
    <w:rsid w:val="003B1220"/>
    <w:rsid w:val="003B2415"/>
    <w:rsid w:val="003C00F5"/>
    <w:rsid w:val="003C393B"/>
    <w:rsid w:val="003D13A5"/>
    <w:rsid w:val="003D28C6"/>
    <w:rsid w:val="003D3C6A"/>
    <w:rsid w:val="003E0347"/>
    <w:rsid w:val="003E46A4"/>
    <w:rsid w:val="003E4911"/>
    <w:rsid w:val="003F1B22"/>
    <w:rsid w:val="0040488A"/>
    <w:rsid w:val="00407C5E"/>
    <w:rsid w:val="0041400D"/>
    <w:rsid w:val="00415B71"/>
    <w:rsid w:val="00417D5F"/>
    <w:rsid w:val="00435D82"/>
    <w:rsid w:val="004403EA"/>
    <w:rsid w:val="0045030F"/>
    <w:rsid w:val="0046039D"/>
    <w:rsid w:val="00472FFA"/>
    <w:rsid w:val="00480D40"/>
    <w:rsid w:val="00481B26"/>
    <w:rsid w:val="00491D4B"/>
    <w:rsid w:val="0049434D"/>
    <w:rsid w:val="004A176A"/>
    <w:rsid w:val="004A6F35"/>
    <w:rsid w:val="004B35DE"/>
    <w:rsid w:val="004B5021"/>
    <w:rsid w:val="004B6FD5"/>
    <w:rsid w:val="004C4DF5"/>
    <w:rsid w:val="004D5794"/>
    <w:rsid w:val="004E1E4F"/>
    <w:rsid w:val="004E3B24"/>
    <w:rsid w:val="004F502E"/>
    <w:rsid w:val="004F73E7"/>
    <w:rsid w:val="00511E0C"/>
    <w:rsid w:val="00525439"/>
    <w:rsid w:val="0053202E"/>
    <w:rsid w:val="00535E23"/>
    <w:rsid w:val="00537B54"/>
    <w:rsid w:val="005502CA"/>
    <w:rsid w:val="0056563F"/>
    <w:rsid w:val="00571B46"/>
    <w:rsid w:val="005751C0"/>
    <w:rsid w:val="0059185F"/>
    <w:rsid w:val="0059385D"/>
    <w:rsid w:val="00597EA4"/>
    <w:rsid w:val="005A3A14"/>
    <w:rsid w:val="005B2A76"/>
    <w:rsid w:val="005B3B7B"/>
    <w:rsid w:val="005C4150"/>
    <w:rsid w:val="005C7B1C"/>
    <w:rsid w:val="005D785A"/>
    <w:rsid w:val="005E0406"/>
    <w:rsid w:val="005E140E"/>
    <w:rsid w:val="005E4205"/>
    <w:rsid w:val="005F66AC"/>
    <w:rsid w:val="005F6AF6"/>
    <w:rsid w:val="00602AC4"/>
    <w:rsid w:val="00606D97"/>
    <w:rsid w:val="00622B42"/>
    <w:rsid w:val="00640FCA"/>
    <w:rsid w:val="00642F8D"/>
    <w:rsid w:val="00645813"/>
    <w:rsid w:val="0064590F"/>
    <w:rsid w:val="00646F00"/>
    <w:rsid w:val="00652ADF"/>
    <w:rsid w:val="00653E0F"/>
    <w:rsid w:val="006562F3"/>
    <w:rsid w:val="00657FFD"/>
    <w:rsid w:val="00664394"/>
    <w:rsid w:val="00691A98"/>
    <w:rsid w:val="006956D2"/>
    <w:rsid w:val="006A289A"/>
    <w:rsid w:val="006A6741"/>
    <w:rsid w:val="006A6D5B"/>
    <w:rsid w:val="006B7822"/>
    <w:rsid w:val="006D3EDB"/>
    <w:rsid w:val="006D66BE"/>
    <w:rsid w:val="006D7C19"/>
    <w:rsid w:val="006E4861"/>
    <w:rsid w:val="006E5BF8"/>
    <w:rsid w:val="006E6226"/>
    <w:rsid w:val="00713732"/>
    <w:rsid w:val="0072198B"/>
    <w:rsid w:val="00722540"/>
    <w:rsid w:val="007243C4"/>
    <w:rsid w:val="007358B0"/>
    <w:rsid w:val="00741991"/>
    <w:rsid w:val="0074387E"/>
    <w:rsid w:val="007461CF"/>
    <w:rsid w:val="00753FCA"/>
    <w:rsid w:val="00760147"/>
    <w:rsid w:val="007638DB"/>
    <w:rsid w:val="0076644E"/>
    <w:rsid w:val="007704A6"/>
    <w:rsid w:val="007708F0"/>
    <w:rsid w:val="00772AC3"/>
    <w:rsid w:val="00774751"/>
    <w:rsid w:val="00776060"/>
    <w:rsid w:val="00784CD4"/>
    <w:rsid w:val="007856E3"/>
    <w:rsid w:val="007A6216"/>
    <w:rsid w:val="007B0E1F"/>
    <w:rsid w:val="007B2C4E"/>
    <w:rsid w:val="007B4208"/>
    <w:rsid w:val="007C2793"/>
    <w:rsid w:val="007C5E88"/>
    <w:rsid w:val="007D6F59"/>
    <w:rsid w:val="007E494A"/>
    <w:rsid w:val="007E54B2"/>
    <w:rsid w:val="007E763F"/>
    <w:rsid w:val="007F2074"/>
    <w:rsid w:val="007F5D0A"/>
    <w:rsid w:val="00803CBC"/>
    <w:rsid w:val="0080722B"/>
    <w:rsid w:val="00814C9B"/>
    <w:rsid w:val="00815EE8"/>
    <w:rsid w:val="008215F1"/>
    <w:rsid w:val="0082331C"/>
    <w:rsid w:val="00824842"/>
    <w:rsid w:val="00846FB7"/>
    <w:rsid w:val="0086749E"/>
    <w:rsid w:val="00867549"/>
    <w:rsid w:val="008758F9"/>
    <w:rsid w:val="00885B28"/>
    <w:rsid w:val="008933B7"/>
    <w:rsid w:val="008945C0"/>
    <w:rsid w:val="00897ED1"/>
    <w:rsid w:val="008C21A9"/>
    <w:rsid w:val="008C5F52"/>
    <w:rsid w:val="008C6B6A"/>
    <w:rsid w:val="008D3C81"/>
    <w:rsid w:val="008E646A"/>
    <w:rsid w:val="008F641E"/>
    <w:rsid w:val="008F71D7"/>
    <w:rsid w:val="00906584"/>
    <w:rsid w:val="00912226"/>
    <w:rsid w:val="00914C08"/>
    <w:rsid w:val="00915BAC"/>
    <w:rsid w:val="00927A68"/>
    <w:rsid w:val="009352E0"/>
    <w:rsid w:val="00947400"/>
    <w:rsid w:val="00947E93"/>
    <w:rsid w:val="00952647"/>
    <w:rsid w:val="0095383E"/>
    <w:rsid w:val="00953D24"/>
    <w:rsid w:val="00965ACF"/>
    <w:rsid w:val="00987432"/>
    <w:rsid w:val="009908C6"/>
    <w:rsid w:val="00990A8D"/>
    <w:rsid w:val="009B188C"/>
    <w:rsid w:val="009B474D"/>
    <w:rsid w:val="009C52D0"/>
    <w:rsid w:val="009D1B9F"/>
    <w:rsid w:val="009D4017"/>
    <w:rsid w:val="009D53B2"/>
    <w:rsid w:val="009D69C7"/>
    <w:rsid w:val="009D6C0A"/>
    <w:rsid w:val="009E4119"/>
    <w:rsid w:val="009E5A19"/>
    <w:rsid w:val="009E7E2A"/>
    <w:rsid w:val="009F4EBF"/>
    <w:rsid w:val="009F580D"/>
    <w:rsid w:val="009F6657"/>
    <w:rsid w:val="00A01901"/>
    <w:rsid w:val="00A27A39"/>
    <w:rsid w:val="00A301D6"/>
    <w:rsid w:val="00A30586"/>
    <w:rsid w:val="00A3068F"/>
    <w:rsid w:val="00A33D91"/>
    <w:rsid w:val="00A433CF"/>
    <w:rsid w:val="00A45552"/>
    <w:rsid w:val="00A46BBD"/>
    <w:rsid w:val="00A47AC3"/>
    <w:rsid w:val="00A63A3C"/>
    <w:rsid w:val="00A643F9"/>
    <w:rsid w:val="00A6602E"/>
    <w:rsid w:val="00A7571C"/>
    <w:rsid w:val="00A966E0"/>
    <w:rsid w:val="00AA3B85"/>
    <w:rsid w:val="00AA4C3A"/>
    <w:rsid w:val="00AB0C57"/>
    <w:rsid w:val="00AC1B5D"/>
    <w:rsid w:val="00AC64AB"/>
    <w:rsid w:val="00AD6143"/>
    <w:rsid w:val="00AE05B2"/>
    <w:rsid w:val="00AE30D1"/>
    <w:rsid w:val="00AE3730"/>
    <w:rsid w:val="00AE5BB6"/>
    <w:rsid w:val="00AE7FE5"/>
    <w:rsid w:val="00B00FB2"/>
    <w:rsid w:val="00B27E15"/>
    <w:rsid w:val="00B32E26"/>
    <w:rsid w:val="00B4022E"/>
    <w:rsid w:val="00B4185E"/>
    <w:rsid w:val="00B425BA"/>
    <w:rsid w:val="00B51057"/>
    <w:rsid w:val="00B5120F"/>
    <w:rsid w:val="00B53B18"/>
    <w:rsid w:val="00B73BC0"/>
    <w:rsid w:val="00B77444"/>
    <w:rsid w:val="00B94510"/>
    <w:rsid w:val="00B96FE0"/>
    <w:rsid w:val="00B9765A"/>
    <w:rsid w:val="00BA28E3"/>
    <w:rsid w:val="00BA4B10"/>
    <w:rsid w:val="00BB0424"/>
    <w:rsid w:val="00BB787B"/>
    <w:rsid w:val="00BC3A9D"/>
    <w:rsid w:val="00BD00A4"/>
    <w:rsid w:val="00BD42D0"/>
    <w:rsid w:val="00BD6AE6"/>
    <w:rsid w:val="00BD7C55"/>
    <w:rsid w:val="00BD7E05"/>
    <w:rsid w:val="00BE2451"/>
    <w:rsid w:val="00BE353C"/>
    <w:rsid w:val="00BE4FDC"/>
    <w:rsid w:val="00BE6A91"/>
    <w:rsid w:val="00BF6888"/>
    <w:rsid w:val="00C053B8"/>
    <w:rsid w:val="00C05D3C"/>
    <w:rsid w:val="00C10C88"/>
    <w:rsid w:val="00C225C6"/>
    <w:rsid w:val="00C3324C"/>
    <w:rsid w:val="00C41F31"/>
    <w:rsid w:val="00C440D4"/>
    <w:rsid w:val="00C44D4C"/>
    <w:rsid w:val="00C44E84"/>
    <w:rsid w:val="00C45E5B"/>
    <w:rsid w:val="00C514C8"/>
    <w:rsid w:val="00C5336F"/>
    <w:rsid w:val="00C536BD"/>
    <w:rsid w:val="00C6002A"/>
    <w:rsid w:val="00C63F7D"/>
    <w:rsid w:val="00C73880"/>
    <w:rsid w:val="00C75BB9"/>
    <w:rsid w:val="00C8182A"/>
    <w:rsid w:val="00CA0E54"/>
    <w:rsid w:val="00CA248C"/>
    <w:rsid w:val="00CB10ED"/>
    <w:rsid w:val="00CC3A28"/>
    <w:rsid w:val="00CC6D5E"/>
    <w:rsid w:val="00CC7A20"/>
    <w:rsid w:val="00CD0433"/>
    <w:rsid w:val="00CD2919"/>
    <w:rsid w:val="00CE2757"/>
    <w:rsid w:val="00CE518F"/>
    <w:rsid w:val="00D02780"/>
    <w:rsid w:val="00D04EA9"/>
    <w:rsid w:val="00D07EDB"/>
    <w:rsid w:val="00D12039"/>
    <w:rsid w:val="00D16E94"/>
    <w:rsid w:val="00D2042A"/>
    <w:rsid w:val="00D228BA"/>
    <w:rsid w:val="00D23630"/>
    <w:rsid w:val="00D26F0D"/>
    <w:rsid w:val="00D301DE"/>
    <w:rsid w:val="00D3390E"/>
    <w:rsid w:val="00D3709D"/>
    <w:rsid w:val="00D41CAC"/>
    <w:rsid w:val="00D60296"/>
    <w:rsid w:val="00D61AC4"/>
    <w:rsid w:val="00D71987"/>
    <w:rsid w:val="00D849CE"/>
    <w:rsid w:val="00D874E2"/>
    <w:rsid w:val="00D969C3"/>
    <w:rsid w:val="00DB1E8C"/>
    <w:rsid w:val="00DB393E"/>
    <w:rsid w:val="00DC0377"/>
    <w:rsid w:val="00DC2A1A"/>
    <w:rsid w:val="00DD0168"/>
    <w:rsid w:val="00DD2A0B"/>
    <w:rsid w:val="00DD4517"/>
    <w:rsid w:val="00DD62B5"/>
    <w:rsid w:val="00DD723E"/>
    <w:rsid w:val="00DE6A2E"/>
    <w:rsid w:val="00DF068A"/>
    <w:rsid w:val="00DF4F4B"/>
    <w:rsid w:val="00DF5BD2"/>
    <w:rsid w:val="00E0098D"/>
    <w:rsid w:val="00E115EE"/>
    <w:rsid w:val="00E16579"/>
    <w:rsid w:val="00E1709F"/>
    <w:rsid w:val="00E20C2B"/>
    <w:rsid w:val="00E258BD"/>
    <w:rsid w:val="00E260FD"/>
    <w:rsid w:val="00E36EC2"/>
    <w:rsid w:val="00E40BC4"/>
    <w:rsid w:val="00E41030"/>
    <w:rsid w:val="00E4469C"/>
    <w:rsid w:val="00E5087D"/>
    <w:rsid w:val="00E519DA"/>
    <w:rsid w:val="00E57788"/>
    <w:rsid w:val="00E63D0B"/>
    <w:rsid w:val="00E642DE"/>
    <w:rsid w:val="00E64980"/>
    <w:rsid w:val="00E81CBF"/>
    <w:rsid w:val="00E84E29"/>
    <w:rsid w:val="00EA1191"/>
    <w:rsid w:val="00EA505C"/>
    <w:rsid w:val="00EA722B"/>
    <w:rsid w:val="00EB359C"/>
    <w:rsid w:val="00EB4C20"/>
    <w:rsid w:val="00EB4F50"/>
    <w:rsid w:val="00EB5080"/>
    <w:rsid w:val="00EC3D99"/>
    <w:rsid w:val="00EC507A"/>
    <w:rsid w:val="00ED1AB5"/>
    <w:rsid w:val="00EE5550"/>
    <w:rsid w:val="00EF746E"/>
    <w:rsid w:val="00EF7677"/>
    <w:rsid w:val="00F01B20"/>
    <w:rsid w:val="00F073E2"/>
    <w:rsid w:val="00F15BC4"/>
    <w:rsid w:val="00F27118"/>
    <w:rsid w:val="00F37C83"/>
    <w:rsid w:val="00F44791"/>
    <w:rsid w:val="00F45333"/>
    <w:rsid w:val="00F721BD"/>
    <w:rsid w:val="00F74531"/>
    <w:rsid w:val="00F83431"/>
    <w:rsid w:val="00F90C7B"/>
    <w:rsid w:val="00F93F28"/>
    <w:rsid w:val="00F95DD2"/>
    <w:rsid w:val="00FB0FFC"/>
    <w:rsid w:val="00FC266A"/>
    <w:rsid w:val="00FC7D42"/>
    <w:rsid w:val="00FC7EFD"/>
    <w:rsid w:val="00FD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F1EC04-800F-44A2-8BA9-5655B199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44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275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F90C7B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90C7B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semiHidden/>
    <w:unhideWhenUsed/>
    <w:qFormat/>
    <w:rsid w:val="00F95D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2757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alloon Text"/>
    <w:basedOn w:val="a"/>
    <w:link w:val="a4"/>
    <w:rsid w:val="00B510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1057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7438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unhideWhenUsed/>
    <w:rsid w:val="00221315"/>
    <w:pPr>
      <w:jc w:val="center"/>
    </w:pPr>
    <w:rPr>
      <w:rFonts w:ascii="Arial" w:hAnsi="Arial" w:cs="Arial"/>
    </w:rPr>
  </w:style>
  <w:style w:type="character" w:customStyle="1" w:styleId="a7">
    <w:name w:val="Основной текст Знак"/>
    <w:basedOn w:val="a0"/>
    <w:link w:val="a6"/>
    <w:rsid w:val="00221315"/>
    <w:rPr>
      <w:rFonts w:ascii="Arial" w:hAnsi="Arial" w:cs="Arial"/>
      <w:sz w:val="24"/>
      <w:szCs w:val="24"/>
    </w:rPr>
  </w:style>
  <w:style w:type="character" w:customStyle="1" w:styleId="FontStyle18">
    <w:name w:val="Font Style18"/>
    <w:basedOn w:val="a0"/>
    <w:uiPriority w:val="99"/>
    <w:rsid w:val="000810BC"/>
    <w:rPr>
      <w:rFonts w:ascii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F95DD2"/>
    <w:rPr>
      <w:rFonts w:ascii="Calibri" w:eastAsia="Times New Roman" w:hAnsi="Calibri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A33D91"/>
    <w:rPr>
      <w:strike w:val="0"/>
      <w:dstrike w:val="0"/>
      <w:color w:val="0066CC"/>
      <w:u w:val="none"/>
      <w:effect w:val="none"/>
    </w:rPr>
  </w:style>
  <w:style w:type="character" w:customStyle="1" w:styleId="a9">
    <w:name w:val="Гипертекстовая ссылка"/>
    <w:basedOn w:val="a0"/>
    <w:uiPriority w:val="99"/>
    <w:rsid w:val="004E3B24"/>
    <w:rPr>
      <w:color w:val="106BBE"/>
    </w:rPr>
  </w:style>
  <w:style w:type="table" w:styleId="aa">
    <w:name w:val="Table Grid"/>
    <w:basedOn w:val="a1"/>
    <w:rsid w:val="00953D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аголовок статьи"/>
    <w:basedOn w:val="a"/>
    <w:next w:val="a"/>
    <w:uiPriority w:val="99"/>
    <w:rsid w:val="00D16E9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1">
    <w:name w:val="Body Text 2"/>
    <w:basedOn w:val="a"/>
    <w:link w:val="22"/>
    <w:rsid w:val="000540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5403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90C7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90C7B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customStyle="1" w:styleId="ac">
    <w:name w:val="Подзаголовок для информации об изменениях"/>
    <w:basedOn w:val="a"/>
    <w:next w:val="a"/>
    <w:rsid w:val="00EC3D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353842"/>
      <w:sz w:val="20"/>
      <w:szCs w:val="20"/>
    </w:rPr>
  </w:style>
  <w:style w:type="paragraph" w:customStyle="1" w:styleId="ConsPlusTitle">
    <w:name w:val="ConsPlusTitle"/>
    <w:rsid w:val="00EC3D99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</w:rPr>
  </w:style>
  <w:style w:type="paragraph" w:styleId="ad">
    <w:name w:val="Body Text Indent"/>
    <w:basedOn w:val="a"/>
    <w:link w:val="ae"/>
    <w:semiHidden/>
    <w:unhideWhenUsed/>
    <w:rsid w:val="009E5A1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9E5A19"/>
    <w:rPr>
      <w:sz w:val="24"/>
      <w:szCs w:val="24"/>
    </w:rPr>
  </w:style>
  <w:style w:type="paragraph" w:customStyle="1" w:styleId="ConsPlusNormal">
    <w:name w:val="ConsPlusNormal"/>
    <w:rsid w:val="009E5A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AE05B2"/>
    <w:pPr>
      <w:spacing w:before="100" w:beforeAutospacing="1" w:after="100" w:afterAutospacing="1"/>
    </w:pPr>
    <w:rPr>
      <w:rFonts w:eastAsiaTheme="minorEastAsia"/>
    </w:rPr>
  </w:style>
  <w:style w:type="paragraph" w:styleId="af0">
    <w:name w:val="List Paragraph"/>
    <w:basedOn w:val="a"/>
    <w:uiPriority w:val="34"/>
    <w:qFormat/>
    <w:rsid w:val="00A27A39"/>
    <w:pPr>
      <w:ind w:left="720"/>
      <w:contextualSpacing/>
    </w:pPr>
  </w:style>
  <w:style w:type="paragraph" w:customStyle="1" w:styleId="copyright-info">
    <w:name w:val="copyright-info"/>
    <w:basedOn w:val="a"/>
    <w:rsid w:val="008E646A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rsid w:val="009E7E2A"/>
    <w:pPr>
      <w:spacing w:before="100" w:beforeAutospacing="1" w:after="100" w:afterAutospacing="1"/>
    </w:pPr>
    <w:rPr>
      <w:rFonts w:eastAsiaTheme="minorEastAsia"/>
    </w:rPr>
  </w:style>
  <w:style w:type="character" w:customStyle="1" w:styleId="23">
    <w:name w:val="Основной текст (2)_"/>
    <w:basedOn w:val="a0"/>
    <w:link w:val="24"/>
    <w:rsid w:val="00225A16"/>
    <w:rPr>
      <w:b/>
      <w:bCs/>
      <w:spacing w:val="-4"/>
      <w:shd w:val="clear" w:color="auto" w:fill="FFFFFF"/>
    </w:rPr>
  </w:style>
  <w:style w:type="character" w:customStyle="1" w:styleId="213pt0pt">
    <w:name w:val="Основной текст (2) + 13 pt;Не полужирный;Интервал 0 pt"/>
    <w:basedOn w:val="23"/>
    <w:rsid w:val="00225A16"/>
    <w:rPr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225A16"/>
    <w:pPr>
      <w:widowControl w:val="0"/>
      <w:shd w:val="clear" w:color="auto" w:fill="FFFFFF"/>
      <w:spacing w:after="120" w:line="288" w:lineRule="exact"/>
      <w:jc w:val="center"/>
    </w:pPr>
    <w:rPr>
      <w:b/>
      <w:bCs/>
      <w:spacing w:val="-4"/>
      <w:sz w:val="20"/>
      <w:szCs w:val="20"/>
    </w:rPr>
  </w:style>
  <w:style w:type="paragraph" w:styleId="af1">
    <w:name w:val="Title"/>
    <w:basedOn w:val="a"/>
    <w:link w:val="af2"/>
    <w:uiPriority w:val="10"/>
    <w:qFormat/>
    <w:rsid w:val="00BB787B"/>
    <w:pPr>
      <w:jc w:val="center"/>
    </w:pPr>
    <w:rPr>
      <w:color w:val="000000"/>
      <w:sz w:val="28"/>
      <w:szCs w:val="20"/>
    </w:rPr>
  </w:style>
  <w:style w:type="character" w:customStyle="1" w:styleId="af2">
    <w:name w:val="Название Знак"/>
    <w:basedOn w:val="a0"/>
    <w:link w:val="af1"/>
    <w:uiPriority w:val="10"/>
    <w:rsid w:val="00BB787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3969">
      <w:marLeft w:val="0"/>
      <w:marRight w:val="60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203">
      <w:marLeft w:val="300"/>
      <w:marRight w:val="0"/>
      <w:marTop w:val="1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0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302">
                      <w:marLeft w:val="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30710">
                      <w:marLeft w:val="225"/>
                      <w:marRight w:val="7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F631-EF9C-467F-811F-9351EEDB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Прокуратуру</vt:lpstr>
    </vt:vector>
  </TitlesOfParts>
  <Company>RePack by SPecialiST</Company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Прокуратуру</dc:title>
  <dc:creator>Павел</dc:creator>
  <cp:lastModifiedBy>Server</cp:lastModifiedBy>
  <cp:revision>8</cp:revision>
  <cp:lastPrinted>2025-10-01T12:51:00Z</cp:lastPrinted>
  <dcterms:created xsi:type="dcterms:W3CDTF">2025-09-25T12:43:00Z</dcterms:created>
  <dcterms:modified xsi:type="dcterms:W3CDTF">2025-10-03T06:47:00Z</dcterms:modified>
</cp:coreProperties>
</file>