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8" w:type="dxa"/>
        <w:tblInd w:w="10" w:type="dxa"/>
        <w:tblBorders>
          <w:insideH w:val="single" w:sz="16" w:space="0" w:color="auto"/>
          <w:insideV w:val="single" w:sz="1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5708"/>
      </w:tblGrid>
      <w:tr w:rsidR="005A7E9E" w:rsidTr="00087368">
        <w:trPr>
          <w:tblHeader/>
        </w:trPr>
        <w:tc>
          <w:tcPr>
            <w:tcW w:w="15708" w:type="dxa"/>
            <w:tcBorders>
              <w:bottom w:val="none" w:sz="0" w:space="0" w:color="000000"/>
            </w:tcBorders>
          </w:tcPr>
          <w:p w:rsidR="005A7E9E" w:rsidRDefault="005A7E9E">
            <w:pPr>
              <w:spacing w:after="56" w:line="240" w:lineRule="auto"/>
              <w:ind w:left="56"/>
              <w:jc w:val="both"/>
            </w:pPr>
          </w:p>
        </w:tc>
      </w:tr>
      <w:tr w:rsidR="005A7E9E" w:rsidTr="00087368">
        <w:trPr>
          <w:tblHeader/>
        </w:trPr>
        <w:tc>
          <w:tcPr>
            <w:tcW w:w="15708" w:type="dxa"/>
            <w:tcBorders>
              <w:top w:val="none" w:sz="0" w:space="0" w:color="000000"/>
              <w:bottom w:val="none" w:sz="0" w:space="0" w:color="000000"/>
            </w:tcBorders>
          </w:tcPr>
          <w:p w:rsidR="00087368" w:rsidRPr="00087368" w:rsidRDefault="00087368" w:rsidP="00841D67">
            <w:pPr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:rsidR="00087368" w:rsidRPr="00087368" w:rsidRDefault="00087368" w:rsidP="00841D67">
            <w:pPr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7368" w:rsidRPr="00087368" w:rsidRDefault="00841D67" w:rsidP="00841D67">
            <w:pPr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решению Совета</w:t>
            </w:r>
          </w:p>
          <w:p w:rsidR="00087368" w:rsidRPr="00087368" w:rsidRDefault="00087368" w:rsidP="00841D67">
            <w:pPr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087368" w:rsidRPr="00087368" w:rsidRDefault="00087368" w:rsidP="00841D67">
            <w:pPr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087368" w:rsidRPr="00087368" w:rsidRDefault="00841D67" w:rsidP="00841D67">
            <w:pPr>
              <w:spacing w:after="0" w:line="240" w:lineRule="auto"/>
              <w:ind w:left="708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о</w:t>
            </w:r>
            <w:r w:rsidR="00087368"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04.09.2026</w:t>
            </w:r>
            <w:r w:rsid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117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ОТЧЕТ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об исполнении бюджета </w:t>
            </w:r>
            <w:proofErr w:type="spellStart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района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за </w:t>
            </w:r>
            <w:r w:rsidR="000B53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квартал</w:t>
            </w: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2026 года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Ind w:w="250" w:type="dxa"/>
              <w:tblLayout w:type="fixed"/>
              <w:tblLook w:val="04A0"/>
            </w:tblPr>
            <w:tblGrid>
              <w:gridCol w:w="4992"/>
              <w:gridCol w:w="3976"/>
              <w:gridCol w:w="2141"/>
              <w:gridCol w:w="3350"/>
            </w:tblGrid>
            <w:tr w:rsidR="00087368" w:rsidRPr="00087368" w:rsidTr="00921E6B">
              <w:trPr>
                <w:trHeight w:val="40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Наименование финансового органа: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Администрация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сельского поселения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района</w:t>
                  </w:r>
                </w:p>
              </w:tc>
            </w:tr>
            <w:tr w:rsidR="00087368" w:rsidRPr="00087368" w:rsidTr="00921E6B">
              <w:trPr>
                <w:trHeight w:val="34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Наименование публично-правового образования: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Крыловское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сельское поселение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района</w:t>
                  </w:r>
                </w:p>
              </w:tc>
            </w:tr>
            <w:tr w:rsidR="00087368" w:rsidRPr="00087368" w:rsidTr="00921E6B">
              <w:trPr>
                <w:trHeight w:val="34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Периодичность: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квартальная</w:t>
                  </w:r>
                </w:p>
              </w:tc>
            </w:tr>
            <w:tr w:rsidR="00087368" w:rsidRPr="00087368" w:rsidTr="00921E6B">
              <w:trPr>
                <w:trHeight w:val="40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Единица измерения:</w:t>
                  </w:r>
                </w:p>
              </w:tc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руб.</w:t>
                  </w:r>
                </w:p>
              </w:tc>
              <w:tc>
                <w:tcPr>
                  <w:tcW w:w="2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A7E9E" w:rsidRDefault="005A7E9E">
            <w:pPr>
              <w:spacing w:after="56" w:line="240" w:lineRule="auto"/>
              <w:ind w:left="56"/>
              <w:jc w:val="center"/>
            </w:pPr>
          </w:p>
        </w:tc>
      </w:tr>
    </w:tbl>
    <w:p w:rsidR="00087368" w:rsidRDefault="00087368">
      <w:pPr>
        <w:spacing w:after="56" w:line="240" w:lineRule="auto"/>
        <w:ind w:left="5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t>1. Доходы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дохода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122 200 800,00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52 424 271,28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69 776 528,72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Федеральная налоговая служба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182 0 00 00000 00 0000 000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107 244 200,00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40 919 030,79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67 447 518,36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107 244 200,00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40 919 030,79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67 447 518,36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20 692 989,05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31 821 056,78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20 692 989,05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31 821 056,78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в части суммы налога, не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182 1 01 02010 01 0000 110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47 760 800,00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18 709 195,48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29 051 604,52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110 011,15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122 488,85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составляющей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не более 5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71 902,62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не более 20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182 1 01 02022 01 0000 110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306 720,00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составляющей не более 50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182 1 01 02023 01 0000 110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18 888,27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, не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превышающей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733 100,00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20 005,17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713 094,83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кодекса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5 457,50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182 1 01 02080 01 0000 110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1 116 800,00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-264 678,68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1 381 478,68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835 100,00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282 710,10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552 389,90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1 417 874,37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182 1 01 02150 01 0000 110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14 903,07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4 289 600,11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5 128 403,21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4 289 600,11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5 128 403,21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5 492 700,00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2 165 120,35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3 327 579,65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182 1 03 02231 01 0000 110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5 492 700,00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2 165 120,35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3 327 579,65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13 528,97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9 871,03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182 1 03 02241 01 0000 110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13 528,97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9 871,03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182 1 03 02250 01 0000 110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4 143 600,00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2 352 647,47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1 790 952,53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182 1 03 02251 01 0000 110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4 143 600,00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2 352 647,47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1 790 952,53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182 1 03 02260 01 0000 110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-241 696,68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182 1 03 02261 01 0000 110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-241 696,68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182 1 05 03000 01 0000 110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182 1 05 03010 01 0000 110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29 660 000,00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4 893 568,19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24 766 431,81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182 1 06 01000 00 0000 110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7 600 000,00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386 787,55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7 213 212,45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182 1 06 01030 10 0000 110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7 600 000,00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386 787,55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7 213 212,45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182 1 06 06000 00 0000 110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22 060 000,00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4 506 780,64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17 553 219,36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182 1 06 06030 00 0000 110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3 800 952,81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3 999 047,19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182 1 06 06033 10 0000 110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3 800 952,81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3 999 047,19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182 1 06 06040 00 0000 110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14 260 000,00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705 827,83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13 554 172,17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182 1 06 06043 10 0000 110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14 260 000,00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705 827,83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13 554 172,17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14 956 600,00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11 505 240,49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3 751 352,11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1 386 300,00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1 202 805,60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992 1 11 09000 00 0000 120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Прочие поступления от использования имущества, находящегося в государственной и муниципальной собственности (за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992 1 11 09040 00 0000 120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992 1 11 09045 10 0000 120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1 307 500,00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1 201 905,60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992 1 13 01000 00 0000 130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992 1 13 01990 00 0000 130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992 1 13 01995 10 0000 130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992 1 13 02000 00 0000 130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992 1 13 02990 00 0000 130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992 1 13 02995 10 0000 130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13 570 300,00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10 302 434,89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3 567 852,11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13 722 700,00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10 454 847,89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3 567 852,11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992 2 02 15001 00 0000 150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992 2 02 15001 10 0000 150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субсидии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992 2 02 29999 00 0000 150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992 2 02 29999 10 0000 150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1 220 700,00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808 919,21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992 2 02 30024 00 0000 150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992 2 02 30024 10 0000 150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992 2 02 35118 00 0000 150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1 160 700,00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748 919,21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992 2 02 35118 10 0000 150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1 160 700,00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748 919,21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992 2 02 49999 00 0000 150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992 2 02 49999 10 0000 150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992 2 07 05000 10 0000 150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992 2 07 05030 10 0000 150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992 2 19 00000 10 0000 150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992 2 19 60010 10 0000 150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0B532A" w:rsidRPr="000B532A" w:rsidRDefault="000B532A" w:rsidP="000B532A">
      <w:r w:rsidRPr="000B532A">
        <w:br w:type="page"/>
      </w: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lastRenderedPageBreak/>
        <w:t>2. Расходы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расхода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140 479 800,00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61 197 469,04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79 282 330,96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992 0000 0000000000 000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140 479 800,00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61 197 469,04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79 282 330,96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66 382 500,00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30 682 147,05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35 700 352,95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высшего исполнительного органа исполнительной власти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1 102 500,00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442 172,61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660 327,39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333 000,00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149 792,15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183 207,85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11 864 500,00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7 827 764,85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11 864 500,00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7 827 764,85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8 874 400,00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3 016 483,76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5 857 916,24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2 680 100,00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859 487,55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1 820 612,45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104 703,43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95 296,57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3 294,27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6 705,73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8 895,00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11 105,00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43 871,14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36 128,86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Поддержка устойчивого исполнения местного бюджета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992 0104 5120060190 000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992 0104 5120060190 244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муниципального контроля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по внутреннему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внутреннему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992 0106 5131000190 540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по внешнему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внешнему муниципальному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992 0106 5132000190 540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Финансовое обеспечение непредвиденных расходов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фонды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992 0111 5200020590 000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992 0111 5200020590 870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52 726 500,00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25 927 447,14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26 799 052,86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52 726 500,00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25 927 447,14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26 799 052,86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«о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памятных и знаменательных датах»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«противодействие коррупции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по информатизации в администрации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«об организации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территориального общественного самоуправления»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100 400,00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100 400,00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147 600,00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93 600,00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муниципальной службы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2023-2025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содействия занятости лиц осужденных к исправительным работам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Муниципальная программа содействия занятости несовершеннолетних граждан в возрасте от 14 до 18 лет в свободное от учебы время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106 777,45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106 777,45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76 577,45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30 200,00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Расходы на обеспечение деятельности муниципального казенного учреждения по материально техническому обеспечению деятельности администрации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48 551 700,00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23 064 010,81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25 487 689,19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подведомственных учреждений (муниципального казенного учреждения)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48 551 700,00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23 064 010,81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25 487 689,19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33 500 000,00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15 873 353,11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17 626 646,89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10 117 000,00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4 466 238,57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5 650 761,43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4 222 100,00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2 289 596,40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1 932 503,60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642 600,00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429 428,11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213 171,89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1 812,00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28 188,00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3 199,00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16 801,00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383,62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19 616,38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обязательства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2 017 600,00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1 362 642,83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654 957,17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обязательства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992 0113 6100010010 000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1 982 600,00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1 328 080,00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654 520,00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992 0113 6100010010 244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1 982 600,00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1 328 080,00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654 520,00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Расходы, связанные с применением мер гражданско-правовой, административной и уголовной ответственности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992 0113 6110010010 000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992 0113 6110010010 853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1 014 600,00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380 884,49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633 715,51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306 600,00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95 711,30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210 888,70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5 056,16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24 943,84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377 900,00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358 400,00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Муниципальная программа «подготовка населения и организаций к действиям в чрезвычайных ситуациях в мирное и военное время на период 2024-2026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«обеспечение пожарной безопасности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«народная дружина»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Национальная экономика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10 896 700,00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6 704 725,95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4 191 974,05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«ремонт автомобильных дорог общего пользования местного значения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«ремонт автомобильных дорог общего пользования местного значения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57 272,32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57 272,32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«поддержки и развитие малого и среднего предпринимательства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поселении» на 2025 – 2027 годы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992 0412 5600010190 000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992 0412 5600010190 244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42 932 900,00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14 795 200,81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28 137 699,19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Жилищное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Поддержка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жилищно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-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Поддержка жилищного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в области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992 0501 5710010100 000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992 0501 5710010100 244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5 102 643,63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13 420 056,37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Коммунальное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5 102 643,63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13 420 056,37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водоснабжения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13 234 011,93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13 234 011,93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992 0502 2100010030 243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3 234 011,93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Поддержка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жилищно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-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в области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992 0502 5700010100 000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992 0502 5700010100 244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24 386 800,00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9 681 562,63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14 705 237,37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24 386 800,00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9 681 562,63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14 705 237,37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«сохранение объекта культурного наследия «памятник землякам, погибшим в годы великой отечественной войны,1948г.»,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расположенном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по адресу: краснодарский край,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крыловский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р-н, ст.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крыловская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, ул. 151-й стрелковой дивизии, 5 (парк) на 2019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3 651 000,00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3 104 073,91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гогосударственной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программой краснодарского края "комплексное развитие сельских территорий", утвержденной постановлением губернатора краснодарского края от 28.12. 2023 № 1170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992 0503 1800012720 000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992 0503 1800012720 244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гогосударственной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программой краснодарского края "комплексное развитие сельских территорий", утвержденной постановлением губернатора краснодарского края от 28.12. 2023 № 1170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992 0503 1800062720 000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2 420 900,00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1 873 973,91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992 0503 1800062720 244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2 420 900,00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1 873 973,91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систем наружного освещения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Муниципальная программа «строительство инфраструктуры микрорайона для детей сирот по ул. хлеборобной на 2022-2023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 реализации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проекта местных инициатив на 2025-2027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в области благоустройства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10 178 000,00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5 036 196,90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5 141 803,10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Уличное освещение и его техническое обслуживание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2 719 171,06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1 560 828,94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114 000,00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2 719 171,06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1 440 828,94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Озеленение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992 0503 5800010230 414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992 0503 5800010240 000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3 048 000,00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2 317 025,84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730 974,16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992 0503 5800010240 244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3 048 000,00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2 317 025,84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730 974,16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Молодежная политика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«молодежь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Клубы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3 785 012,44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4 404 587,56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3 785 012,44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4 404 587,56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3 408 300,00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2 078 017,74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1 330 282,26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92 000,00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92 000,00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576 000,02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453 299,98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475 529,91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1 524 470,09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1 635 000,00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646 226,63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988 773,37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992 0801 5910000590 831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1 238,14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1 761,86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Предоставление субсидий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992 0801 5920000590 611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Социальная политика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«социальная поддержка жителей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«социальная поддержка жителей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992 1006 1400010090 000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992 1006 1400010090 321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по поддержке ветеранов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561 000,00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441 295,00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561 000,00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441 295,00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46 340,00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200 660,00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73 365,00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240 635,00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«развитие массового спорта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«развитие массового спорта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средств массовой информации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«расширение информационного пространства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Процентные платежи по муниципальному долгу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992 1301 6000010120 000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992 1301 6000010120 730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Результат исполнения бюджета (дефицит/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профицит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-18 279 000,00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-8 773 197,76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0B532A" w:rsidRPr="000B532A" w:rsidRDefault="000B532A" w:rsidP="000B532A">
      <w:r w:rsidRPr="000B532A">
        <w:br w:type="page"/>
      </w: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lastRenderedPageBreak/>
        <w:t>3. Источники финансирования дефицита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источника финансирования дефицита    бюджета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841D67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18 279 000,00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8 773 197,76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 них: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992 0103 01 0 00 00000 700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992 0103 01 0 00 00000 800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992 0103 01 0 01 00000 710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992 0103 01 0 01 00000 810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Изменение остатков средств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8 378 500,00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-1 127 302,24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8 378 500,00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-1 127 302,24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остатков средств,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Федеральное казначейство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100 0105 02 0 10 00000 510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Увеличение прочих остатков денежных средств бюджетов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100 0105 02 0 11 00000 510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Уменьшение остатков средств,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Федеральное казначейство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100 0105 02 0 10 00000 610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100 0105 02 0 11 00000 610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источники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841D67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5A7E9E" w:rsidRDefault="005A7E9E">
      <w:pPr>
        <w:spacing w:after="56" w:line="240" w:lineRule="auto"/>
        <w:ind w:left="56"/>
        <w:jc w:val="both"/>
      </w:pPr>
    </w:p>
    <w:tbl>
      <w:tblPr>
        <w:tblW w:w="1570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5"/>
        <w:gridCol w:w="2356"/>
        <w:gridCol w:w="6597"/>
      </w:tblGrid>
      <w:tr w:rsidR="005A7E9E">
        <w:tc>
          <w:tcPr>
            <w:tcW w:w="6754" w:type="dxa"/>
            <w:vAlign w:val="bottom"/>
          </w:tcPr>
          <w:p w:rsidR="00900F6D" w:rsidRDefault="00900F6D">
            <w:pPr>
              <w:spacing w:after="0" w:line="240" w:lineRule="auto"/>
              <w:ind w:left="56" w:right="56"/>
              <w:rPr>
                <w:rFonts w:ascii="Times New Roman" w:eastAsia="Times New Roman" w:hAnsi="Times New Roman" w:cs="Times New Roman"/>
              </w:rPr>
            </w:pPr>
          </w:p>
          <w:p w:rsidR="005A7E9E" w:rsidRDefault="0075626B">
            <w:pPr>
              <w:spacing w:after="0" w:line="240" w:lineRule="auto"/>
              <w:ind w:left="56" w:right="56"/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56" w:type="dxa"/>
            <w:vAlign w:val="bottom"/>
          </w:tcPr>
          <w:p w:rsidR="005A7E9E" w:rsidRDefault="00422BB6">
            <w:pPr>
              <w:spacing w:after="56" w:line="240" w:lineRule="auto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</w:t>
            </w:r>
          </w:p>
        </w:tc>
        <w:tc>
          <w:tcPr>
            <w:tcW w:w="6597" w:type="dxa"/>
            <w:vAlign w:val="bottom"/>
          </w:tcPr>
          <w:p w:rsidR="005A7E9E" w:rsidRDefault="00900F6D">
            <w:pPr>
              <w:spacing w:after="0" w:line="240" w:lineRule="auto"/>
              <w:ind w:left="56"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</w:t>
            </w:r>
            <w:r w:rsidR="00422BB6">
              <w:rPr>
                <w:rFonts w:ascii="Times New Roman" w:eastAsia="Times New Roman" w:hAnsi="Times New Roman" w:cs="Times New Roman"/>
              </w:rPr>
              <w:t>С.Н. Яковлева</w:t>
            </w:r>
          </w:p>
        </w:tc>
      </w:tr>
      <w:tr w:rsidR="005A7E9E">
        <w:tc>
          <w:tcPr>
            <w:tcW w:w="6754" w:type="dxa"/>
          </w:tcPr>
          <w:p w:rsidR="005A7E9E" w:rsidRDefault="005A7E9E">
            <w:pPr>
              <w:spacing w:after="56" w:line="240" w:lineRule="auto"/>
              <w:ind w:left="56"/>
              <w:jc w:val="both"/>
            </w:pPr>
          </w:p>
        </w:tc>
        <w:tc>
          <w:tcPr>
            <w:tcW w:w="2356" w:type="dxa"/>
          </w:tcPr>
          <w:p w:rsidR="005A7E9E" w:rsidRDefault="005A7E9E">
            <w:pPr>
              <w:spacing w:after="0" w:line="240" w:lineRule="auto"/>
              <w:ind w:left="56" w:right="56"/>
              <w:jc w:val="center"/>
            </w:pPr>
          </w:p>
        </w:tc>
        <w:tc>
          <w:tcPr>
            <w:tcW w:w="6597" w:type="dxa"/>
          </w:tcPr>
          <w:p w:rsidR="005A7E9E" w:rsidRDefault="005A7E9E">
            <w:pPr>
              <w:spacing w:after="0" w:line="240" w:lineRule="auto"/>
              <w:ind w:left="56" w:right="56"/>
              <w:jc w:val="center"/>
            </w:pPr>
          </w:p>
        </w:tc>
      </w:tr>
    </w:tbl>
    <w:p w:rsidR="005A7E9E" w:rsidRDefault="005A7E9E">
      <w:pPr>
        <w:spacing w:after="56" w:line="240" w:lineRule="auto"/>
        <w:ind w:left="56"/>
        <w:jc w:val="both"/>
      </w:pPr>
    </w:p>
    <w:sectPr w:rsidR="005A7E9E" w:rsidSect="007C7008">
      <w:headerReference w:type="default" r:id="rId6"/>
      <w:headerReference w:type="first" r:id="rId7"/>
      <w:pgSz w:w="16840" w:h="11900" w:orient="landscape"/>
      <w:pgMar w:top="1133" w:right="566" w:bottom="566" w:left="56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089" w:rsidRDefault="00B10089">
      <w:pPr>
        <w:spacing w:after="0" w:line="240" w:lineRule="auto"/>
      </w:pPr>
      <w:r>
        <w:separator/>
      </w:r>
    </w:p>
  </w:endnote>
  <w:endnote w:type="continuationSeparator" w:id="0">
    <w:p w:rsidR="00B10089" w:rsidRDefault="00B1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089" w:rsidRDefault="00B10089">
      <w:pPr>
        <w:spacing w:after="0" w:line="240" w:lineRule="auto"/>
      </w:pPr>
      <w:r>
        <w:separator/>
      </w:r>
    </w:p>
  </w:footnote>
  <w:footnote w:type="continuationSeparator" w:id="0">
    <w:p w:rsidR="00B10089" w:rsidRDefault="00B10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D67" w:rsidRDefault="00841D67">
    <w:pPr>
      <w:spacing w:after="0" w:line="240" w:lineRule="auto"/>
      <w:ind w:left="56" w:right="56"/>
      <w:jc w:val="right"/>
    </w:pPr>
    <w:fldSimple w:instr="PAGE">
      <w:r w:rsidR="006C4467">
        <w:rPr>
          <w:noProof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D67" w:rsidRDefault="00841D67">
    <w:pPr>
      <w:spacing w:after="0" w:line="240" w:lineRule="auto"/>
      <w:ind w:left="56" w:right="56"/>
      <w:jc w:val="right"/>
    </w:pPr>
    <w:r>
      <w:rPr>
        <w:rFonts w:ascii="Times New Roman" w:eastAsia="Times New Roman" w:hAnsi="Times New Roman" w:cs="Times New Roman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7E9E"/>
    <w:rsid w:val="00087368"/>
    <w:rsid w:val="000B532A"/>
    <w:rsid w:val="00422BB6"/>
    <w:rsid w:val="005A7E9E"/>
    <w:rsid w:val="006C4467"/>
    <w:rsid w:val="0075626B"/>
    <w:rsid w:val="007C7008"/>
    <w:rsid w:val="00841D67"/>
    <w:rsid w:val="00900F6D"/>
    <w:rsid w:val="00921E6B"/>
    <w:rsid w:val="00A30DD4"/>
    <w:rsid w:val="00AD78AB"/>
    <w:rsid w:val="00B1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7114034ysnadmposkrylmailruDataSourceProviderrukristaconsolidationprintdoceditorservicePrintDocEdito">
    <w:name w:val="Версия сервера генератора печатных документов: 14.71 Версия клиента генератора печатных документов: 14.0.34 Текущий пользователь: ysn.admposkryl@mail.ru Данные о генерации: DataSourceProvider: ru.krista.consolidation.printdoceditor.service.PrintDocEdito"/>
    <w:rsid w:val="007C7008"/>
  </w:style>
  <w:style w:type="numbering" w:customStyle="1" w:styleId="1">
    <w:name w:val="Нет списка1"/>
    <w:next w:val="a2"/>
    <w:uiPriority w:val="99"/>
    <w:semiHidden/>
    <w:unhideWhenUsed/>
    <w:rsid w:val="000B532A"/>
  </w:style>
  <w:style w:type="paragraph" w:customStyle="1" w:styleId="147614034ysnadmposkrylmailruDataSourceProviderrukristaconsolidationprintdoceditorservicePrintDocEdito">
    <w:name w:val="Версия сервера генератора печатных документов: 14.76 Версия клиента генератора печатных документов: 14.0.34 Текущий пользователь: ysn.admposkryl@mail.ru Данные о генерации: DataSourceProvider: ru.krista.consolidation.printdoceditor.service.PrintDocEdito"/>
    <w:rsid w:val="000B5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7415</Words>
  <Characters>42266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Microsoft</cp:lastModifiedBy>
  <cp:revision>9</cp:revision>
  <dcterms:created xsi:type="dcterms:W3CDTF">2026-04-08T11:51:00Z</dcterms:created>
  <dcterms:modified xsi:type="dcterms:W3CDTF">2026-09-07T07:21:00Z</dcterms:modified>
</cp:coreProperties>
</file>