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71" w:rsidRDefault="009931B4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</w:t>
      </w:r>
    </w:p>
    <w:p w:rsidR="00971971" w:rsidRDefault="009931B4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КРЫЛОВСКОГО РАЙОНА</w:t>
      </w:r>
    </w:p>
    <w:p w:rsidR="00971971" w:rsidRDefault="0097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71" w:rsidRDefault="009931B4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6E7B0B" w:rsidRPr="006E7B0B" w:rsidRDefault="006E7B0B" w:rsidP="006E7B0B">
      <w:pPr>
        <w:rPr>
          <w:rFonts w:asciiTheme="minorHAnsi" w:hAnsiTheme="minorHAnsi"/>
        </w:rPr>
      </w:pPr>
    </w:p>
    <w:p w:rsidR="00971971" w:rsidRDefault="009931B4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E5986">
        <w:rPr>
          <w:rFonts w:ascii="Times New Roman" w:hAnsi="Times New Roman" w:cs="Times New Roman"/>
          <w:bCs/>
          <w:sz w:val="28"/>
          <w:szCs w:val="28"/>
          <w:u w:val="single"/>
        </w:rPr>
        <w:t>16.11.2021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</w:t>
      </w:r>
      <w:r w:rsidR="00FE5986">
        <w:rPr>
          <w:rFonts w:ascii="Times New Roman" w:hAnsi="Times New Roman" w:cs="Times New Roman"/>
          <w:bCs/>
          <w:sz w:val="28"/>
          <w:szCs w:val="28"/>
          <w:u w:val="single"/>
        </w:rPr>
        <w:t>123</w:t>
      </w:r>
    </w:p>
    <w:p w:rsidR="00971971" w:rsidRPr="006E7B0B" w:rsidRDefault="009931B4">
      <w:pPr>
        <w:jc w:val="center"/>
        <w:rPr>
          <w:rFonts w:ascii="Times New Roman" w:hAnsi="Times New Roman" w:cs="Times New Roman"/>
          <w:b/>
        </w:rPr>
      </w:pPr>
      <w:r w:rsidRPr="006E7B0B">
        <w:rPr>
          <w:rFonts w:ascii="Times New Roman" w:hAnsi="Times New Roman" w:cs="Times New Roman"/>
        </w:rPr>
        <w:t>станица Крыловская</w:t>
      </w:r>
    </w:p>
    <w:p w:rsidR="00971971" w:rsidRDefault="00971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971" w:rsidRDefault="00971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50B" w:rsidRPr="0099450B" w:rsidRDefault="0099450B" w:rsidP="0099450B">
      <w:pPr>
        <w:pStyle w:val="a3"/>
        <w:jc w:val="center"/>
        <w:rPr>
          <w:b/>
          <w:sz w:val="28"/>
          <w:szCs w:val="28"/>
        </w:rPr>
      </w:pPr>
      <w:r w:rsidRPr="0099450B">
        <w:rPr>
          <w:b/>
          <w:sz w:val="28"/>
          <w:szCs w:val="28"/>
        </w:rPr>
        <w:t>Об утверждении муниципальной программы Крыловского сельского поселения Крыловского района «Развитие водоснабжения Крыловского сельского поселения» на 2022 год</w:t>
      </w:r>
    </w:p>
    <w:p w:rsidR="00971971" w:rsidRDefault="00971971" w:rsidP="0099450B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971" w:rsidRDefault="00971971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971" w:rsidRDefault="009931B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в целях улучшения социально - бытовых условий жителей Крыловского сельского поселения </w:t>
      </w:r>
      <w:r w:rsidR="006E7B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Крыловского района </w:t>
      </w:r>
      <w:proofErr w:type="spellStart"/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971971" w:rsidRDefault="009931B4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муниципальную программу Крыловского сельского поселения </w:t>
      </w:r>
      <w:r w:rsidR="006E7B0B">
        <w:rPr>
          <w:rFonts w:ascii="Times New Roman" w:hAnsi="Times New Roman" w:cs="Times New Roman"/>
          <w:bCs/>
          <w:sz w:val="28"/>
          <w:szCs w:val="28"/>
        </w:rPr>
        <w:t xml:space="preserve">Крыловского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систем наружного освещения </w:t>
      </w:r>
      <w:r>
        <w:rPr>
          <w:rFonts w:ascii="Times New Roman" w:hAnsi="Times New Roman" w:cs="Times New Roman"/>
          <w:bCs/>
          <w:sz w:val="28"/>
          <w:szCs w:val="28"/>
        </w:rPr>
        <w:t>Крыловского сельского поселения на 2022 год» (Приложение № 1).</w:t>
      </w:r>
    </w:p>
    <w:p w:rsidR="006E7B0B" w:rsidRPr="006E7B0B" w:rsidRDefault="009931B4" w:rsidP="006E7B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Начальнику финансово – экономического отдела администрации Крыловского сельского поселения Кры</w:t>
      </w:r>
      <w:r w:rsidR="006E7B0B">
        <w:rPr>
          <w:rFonts w:ascii="Times New Roman" w:hAnsi="Times New Roman"/>
          <w:sz w:val="28"/>
          <w:szCs w:val="28"/>
        </w:rPr>
        <w:t>ловского района С.И. Пузырной</w:t>
      </w:r>
      <w:r w:rsidR="006E7B0B" w:rsidRPr="006E7B0B">
        <w:rPr>
          <w:sz w:val="28"/>
          <w:szCs w:val="28"/>
        </w:rPr>
        <w:t xml:space="preserve"> </w:t>
      </w:r>
      <w:r w:rsidR="006E7B0B">
        <w:rPr>
          <w:rFonts w:ascii="Times New Roman" w:hAnsi="Times New Roman" w:cs="Times New Roman"/>
          <w:sz w:val="28"/>
          <w:szCs w:val="28"/>
        </w:rPr>
        <w:t>внести соответствующие суммы в проект бюджета Крыловского сельского поселения Крыловского района на 2022 год.</w:t>
      </w:r>
    </w:p>
    <w:p w:rsidR="00971971" w:rsidRDefault="009931B4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Начальнику организационно - производственного отдела администрации  Крыловского  сельского  поселения  Крыловского  района  </w:t>
      </w:r>
      <w:r w:rsidR="006E7B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И.Б. Буланой обнародовать настоящее постановление и разместить на официальном сайте администрации Крыловского сельского поселения Крыловского района.</w:t>
      </w:r>
    </w:p>
    <w:p w:rsidR="00971971" w:rsidRDefault="009931B4">
      <w:pPr>
        <w:pStyle w:val="2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 </w:t>
      </w:r>
      <w:r w:rsidR="006E7B0B">
        <w:rPr>
          <w:rFonts w:ascii="Times New Roman" w:hAnsi="Times New Roman"/>
          <w:sz w:val="28"/>
          <w:szCs w:val="28"/>
        </w:rPr>
        <w:t>по вопросам ЖКХ и Благоустройства</w:t>
      </w:r>
      <w:r>
        <w:rPr>
          <w:rFonts w:ascii="Times New Roman" w:hAnsi="Times New Roman"/>
          <w:sz w:val="28"/>
          <w:szCs w:val="28"/>
        </w:rPr>
        <w:t xml:space="preserve"> Ю.А.Самарского. </w:t>
      </w:r>
    </w:p>
    <w:p w:rsidR="00971971" w:rsidRDefault="009931B4" w:rsidP="006E7B0B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законную силу со дня его обнародования.</w:t>
      </w:r>
    </w:p>
    <w:p w:rsidR="00971971" w:rsidRDefault="00971971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971" w:rsidRDefault="00971971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971" w:rsidRDefault="009931B4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Крыловского </w:t>
      </w:r>
    </w:p>
    <w:p w:rsidR="00971971" w:rsidRDefault="009931B4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</w:p>
    <w:p w:rsidR="00971971" w:rsidRDefault="009931B4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Крыловского района                                                                             С.Н. Яковлева</w:t>
      </w:r>
    </w:p>
    <w:p w:rsidR="006E7B0B" w:rsidRDefault="006E7B0B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B0B" w:rsidRDefault="006E7B0B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971" w:rsidRDefault="00971971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971971" w:rsidRDefault="00971971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971971" w:rsidRDefault="00971971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971971" w:rsidRDefault="00971971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971971" w:rsidRDefault="009931B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71971" w:rsidRDefault="00971971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71971" w:rsidRDefault="009931B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71971" w:rsidRDefault="009931B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71971" w:rsidRDefault="009931B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971971" w:rsidRDefault="009931B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5986">
        <w:rPr>
          <w:rFonts w:ascii="Times New Roman" w:hAnsi="Times New Roman" w:cs="Times New Roman"/>
          <w:sz w:val="28"/>
          <w:szCs w:val="28"/>
          <w:u w:val="single"/>
        </w:rPr>
        <w:t>16.11.2021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5986">
        <w:rPr>
          <w:rFonts w:ascii="Times New Roman" w:hAnsi="Times New Roman" w:cs="Times New Roman"/>
          <w:sz w:val="28"/>
          <w:szCs w:val="28"/>
          <w:u w:val="single"/>
        </w:rPr>
        <w:t>123</w:t>
      </w:r>
    </w:p>
    <w:p w:rsidR="00971971" w:rsidRDefault="009719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71" w:rsidRDefault="009931B4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971971" w:rsidRDefault="00993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сельского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71971" w:rsidRDefault="009931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 наружного освещения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Крыловского сельского поселения</w:t>
      </w:r>
      <w:r w:rsidR="006E7B0B">
        <w:rPr>
          <w:rFonts w:ascii="Times New Roman" w:hAnsi="Times New Roman"/>
          <w:sz w:val="28"/>
          <w:szCs w:val="28"/>
        </w:rPr>
        <w:t xml:space="preserve"> Крыловского района </w:t>
      </w:r>
      <w:r>
        <w:rPr>
          <w:rFonts w:ascii="Times New Roman" w:hAnsi="Times New Roman"/>
          <w:sz w:val="28"/>
          <w:szCs w:val="28"/>
        </w:rPr>
        <w:t xml:space="preserve"> на 2022 год»</w:t>
      </w:r>
    </w:p>
    <w:p w:rsidR="00971971" w:rsidRDefault="00971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971" w:rsidRDefault="009931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</w:t>
      </w:r>
    </w:p>
    <w:p w:rsidR="00971971" w:rsidRDefault="00993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муниципальной программы Крыловского сельского поселения </w:t>
      </w:r>
      <w:r w:rsidR="006E7B0B">
        <w:rPr>
          <w:rFonts w:ascii="Times New Roman" w:hAnsi="Times New Roman" w:cs="Times New Roman"/>
          <w:sz w:val="28"/>
        </w:rPr>
        <w:t xml:space="preserve">Крыловского района </w:t>
      </w:r>
      <w:r w:rsidRPr="006E7B0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систем наружного освещения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Крыловского сельского поселения» на 2022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939"/>
      </w:tblGrid>
      <w:tr w:rsidR="00971971">
        <w:trPr>
          <w:trHeight w:val="1120"/>
        </w:trPr>
        <w:tc>
          <w:tcPr>
            <w:tcW w:w="2700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39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 наружного освещения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Крыловского сельского поселения на 2022 год</w:t>
            </w:r>
          </w:p>
        </w:tc>
      </w:tr>
      <w:tr w:rsidR="00971971">
        <w:trPr>
          <w:trHeight w:val="1096"/>
        </w:trPr>
        <w:tc>
          <w:tcPr>
            <w:tcW w:w="2700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39" w:type="dxa"/>
          </w:tcPr>
          <w:p w:rsidR="00971971" w:rsidRDefault="009931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Федеральный закон от 06.10.2003 года № 131-ФЗ «Об общих принципах организации местного самоуправления в РФ» </w:t>
            </w:r>
          </w:p>
          <w:p w:rsidR="00971971" w:rsidRDefault="009719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1971">
        <w:trPr>
          <w:trHeight w:val="690"/>
        </w:trPr>
        <w:tc>
          <w:tcPr>
            <w:tcW w:w="2700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39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971971">
        <w:tc>
          <w:tcPr>
            <w:tcW w:w="2700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39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Освещение населенных пунктов в ночное время суток, улучшение социально - бытовых условий </w:t>
            </w:r>
            <w:r w:rsidR="00CE41CB">
              <w:rPr>
                <w:rFonts w:ascii="Times New Roman" w:hAnsi="Times New Roman"/>
                <w:sz w:val="28"/>
                <w:szCs w:val="28"/>
              </w:rPr>
              <w:t>жителей Крыловского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1971">
        <w:tc>
          <w:tcPr>
            <w:tcW w:w="2700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6939" w:type="dxa"/>
          </w:tcPr>
          <w:p w:rsidR="00971971" w:rsidRDefault="0099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Восстановление уличного освещения. </w:t>
            </w:r>
          </w:p>
        </w:tc>
      </w:tr>
      <w:tr w:rsidR="00971971">
        <w:tc>
          <w:tcPr>
            <w:tcW w:w="2700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основных мероприятий программы</w:t>
            </w:r>
          </w:p>
        </w:tc>
        <w:tc>
          <w:tcPr>
            <w:tcW w:w="6939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  <w:tr w:rsidR="00971971">
        <w:tc>
          <w:tcPr>
            <w:tcW w:w="2700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39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971971">
        <w:tc>
          <w:tcPr>
            <w:tcW w:w="2700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39" w:type="dxa"/>
          </w:tcPr>
          <w:p w:rsidR="00971971" w:rsidRDefault="009931B4" w:rsidP="00CE4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CE41CB">
              <w:rPr>
                <w:rFonts w:ascii="Times New Roman" w:hAnsi="Times New Roman"/>
                <w:sz w:val="28"/>
                <w:szCs w:val="28"/>
              </w:rPr>
              <w:t>финансирования 2000</w:t>
            </w:r>
            <w:r w:rsidR="00CE41CB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,</w:t>
            </w:r>
            <w:r w:rsidR="00CE41CB" w:rsidRPr="006E7B0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0</w:t>
            </w:r>
            <w:r w:rsidRPr="006E7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за счёт средств бюджета Крыловского сельского поселения </w:t>
            </w:r>
            <w:r w:rsidR="00CE41CB" w:rsidRPr="006E7B0B">
              <w:rPr>
                <w:rFonts w:ascii="Times New Roman" w:eastAsia="SimSun" w:hAnsi="Times New Roman"/>
                <w:bCs/>
                <w:color w:val="000000"/>
                <w:lang w:eastAsia="zh-CN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</w:tc>
      </w:tr>
      <w:tr w:rsidR="00971971">
        <w:tc>
          <w:tcPr>
            <w:tcW w:w="2700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939" w:type="dxa"/>
          </w:tcPr>
          <w:p w:rsidR="00971971" w:rsidRDefault="00993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Крыловского сельского поселения</w:t>
            </w:r>
          </w:p>
        </w:tc>
      </w:tr>
    </w:tbl>
    <w:p w:rsidR="00971971" w:rsidRDefault="00971971">
      <w:pPr>
        <w:jc w:val="both"/>
        <w:rPr>
          <w:rFonts w:ascii="Times New Roman" w:hAnsi="Times New Roman"/>
          <w:b/>
        </w:rPr>
      </w:pPr>
    </w:p>
    <w:p w:rsidR="00971971" w:rsidRDefault="009931B4">
      <w:pPr>
        <w:numPr>
          <w:ilvl w:val="0"/>
          <w:numId w:val="1"/>
        </w:numPr>
        <w:tabs>
          <w:tab w:val="clear" w:pos="2190"/>
          <w:tab w:val="left" w:pos="0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исходного состояния проблемы, подлежащей</w:t>
      </w:r>
    </w:p>
    <w:p w:rsidR="00971971" w:rsidRDefault="009931B4">
      <w:pPr>
        <w:tabs>
          <w:tab w:val="left" w:pos="0"/>
          <w:tab w:val="left" w:pos="19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решению на программной основе.</w:t>
      </w:r>
    </w:p>
    <w:p w:rsidR="00971971" w:rsidRDefault="009931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актуальных проблем улучшения социально - бытовых условий жителей сельского поселения является повышение уровня освещения улиц населённых пунктов Крыловского сельского поселения Крыловского района.</w:t>
      </w:r>
    </w:p>
    <w:p w:rsidR="00971971" w:rsidRDefault="009931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существующей ситуации показывает, что основной проблемой при реализации данной программы является </w:t>
      </w:r>
      <w:r w:rsidR="00CE41CB">
        <w:rPr>
          <w:rFonts w:ascii="Times New Roman" w:hAnsi="Times New Roman"/>
          <w:sz w:val="28"/>
          <w:szCs w:val="28"/>
        </w:rPr>
        <w:t>недостаточно</w:t>
      </w:r>
      <w:r>
        <w:rPr>
          <w:rFonts w:ascii="Times New Roman" w:hAnsi="Times New Roman"/>
          <w:sz w:val="28"/>
          <w:szCs w:val="28"/>
        </w:rPr>
        <w:t xml:space="preserve"> высокий уровень уличного освещения (80 %) станицы Крыловской Крыловского района. Данная программа призвана решить обозначенные выше проблемы.</w:t>
      </w:r>
    </w:p>
    <w:p w:rsidR="00971971" w:rsidRDefault="00971971">
      <w:pPr>
        <w:ind w:left="180" w:hanging="180"/>
        <w:jc w:val="both"/>
        <w:rPr>
          <w:rFonts w:ascii="Times New Roman" w:hAnsi="Times New Roman"/>
          <w:sz w:val="28"/>
          <w:szCs w:val="28"/>
        </w:rPr>
      </w:pPr>
    </w:p>
    <w:p w:rsidR="00971971" w:rsidRDefault="009931B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Цели, задачи и сроки реализации Программы</w:t>
      </w:r>
    </w:p>
    <w:p w:rsidR="00971971" w:rsidRDefault="00993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2"/>
      <w:r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971971" w:rsidRDefault="009931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развитие системы наружного освещения Крыловского сельского поселения.</w:t>
      </w:r>
    </w:p>
    <w:p w:rsidR="00971971" w:rsidRDefault="009931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971971" w:rsidRDefault="009931B4">
      <w:pPr>
        <w:pStyle w:val="aa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ab/>
      </w:r>
      <w:bookmarkEnd w:id="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проведение единой технической политики в области развития наружного освещения населённых пунктов на основе комплексного подхода к проектированию, строительству новых и реконструкции существующих установок функционального освещения;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обеспечение надёжности работы наружного освещения путём замены существующего физически и морально устаревшего оборудования на современное, имеющее больший ресурс работы и надёжности;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снижение бюджетных затрат на электроэнергию путём замены устаревшего светотехнического оборудования (включая источники света) на новое,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энергоэкономичное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установки современных систем учёта и автоматики;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повышение уровня комфортности проживания населения и снижение вероятности возникновения криминогенной обстановки;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создание безопасных условий дорожного движения при достижении нормативного уровня освещённости дорог, тротуаров и пешеходных переходов.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предусматривает переход к формированию в Крыловском сельском поселении условий, обеспечивающих более высокий жизненный стандарт, создание предпосылок устойчивого развития сельских территорий.</w:t>
      </w:r>
    </w:p>
    <w:p w:rsidR="00971971" w:rsidRDefault="00993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- 2022 год.</w:t>
      </w:r>
    </w:p>
    <w:p w:rsidR="00971971" w:rsidRDefault="00971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971" w:rsidRDefault="009931B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971971" w:rsidRDefault="0097197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включает в себя мероприятия, направленные на развитие, восстановление и реконструкцию систем наружного освещения, укрепление его материальной базы, повышение надёжности и электробезопасности: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ремонт существующих систем наружного освещения.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мероприятий Программы предусматривает: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перевод наружного освещения на современные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энергоэкономичные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источники света;</w:t>
      </w:r>
    </w:p>
    <w:p w:rsidR="00971971" w:rsidRDefault="009931B4" w:rsidP="006E7B0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использование металлических опор и кронштейнов с антикоррозионным покрытием (при необходимости замены существующих опор);</w:t>
      </w:r>
    </w:p>
    <w:p w:rsidR="00971971" w:rsidRDefault="009931B4" w:rsidP="006E7B0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перевод сетей наружного освещения на линии с самонесущим проводом;</w:t>
      </w:r>
    </w:p>
    <w:p w:rsidR="00971971" w:rsidRDefault="009931B4" w:rsidP="006E7B0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перевод наружного освещения на автоматизированные и автономные системы управления.</w:t>
      </w:r>
    </w:p>
    <w:p w:rsidR="00971971" w:rsidRDefault="009931B4" w:rsidP="006E7B0B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color w:val="auto"/>
          <w:sz w:val="28"/>
          <w:szCs w:val="28"/>
        </w:rPr>
        <w:t>3. Обоснование ресурсного обеспечения Программы</w:t>
      </w:r>
      <w:bookmarkEnd w:id="2"/>
    </w:p>
    <w:p w:rsidR="00971971" w:rsidRDefault="009931B4" w:rsidP="006E7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ресурсов, выделяемых на реализацию Программы </w:t>
      </w:r>
      <w:r w:rsidR="00CE41CB" w:rsidRPr="006E7B0B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2000,0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 w:cs="Times New Roman"/>
          <w:sz w:val="28"/>
          <w:szCs w:val="28"/>
        </w:rPr>
        <w:t>за счёт средств бюджета Крыловского сельского поселения –</w:t>
      </w:r>
      <w:r w:rsidR="00CE41CB" w:rsidRPr="006E7B0B">
        <w:rPr>
          <w:rFonts w:ascii="Times New Roman" w:eastAsia="SimSun" w:hAnsi="Times New Roman"/>
          <w:bCs/>
          <w:color w:val="000000"/>
          <w:sz w:val="28"/>
          <w:szCs w:val="28"/>
          <w:lang w:eastAsia="zh-CN"/>
        </w:rPr>
        <w:t>2000,0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71971" w:rsidRDefault="009931B4" w:rsidP="006E7B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программы осуществляется на: оперативно технические мероприятия в границах Крыловского сельского поселения </w:t>
      </w:r>
      <w:r w:rsidR="00CE41CB">
        <w:rPr>
          <w:rFonts w:ascii="Times New Roman" w:hAnsi="Times New Roman"/>
          <w:sz w:val="28"/>
          <w:szCs w:val="28"/>
        </w:rPr>
        <w:t>и восстановление</w:t>
      </w:r>
      <w:r>
        <w:rPr>
          <w:rFonts w:ascii="Times New Roman" w:hAnsi="Times New Roman"/>
          <w:sz w:val="28"/>
          <w:szCs w:val="28"/>
        </w:rPr>
        <w:t xml:space="preserve"> (ремонт, строительство) уличного освещения согласно табл. 1.</w:t>
      </w:r>
    </w:p>
    <w:p w:rsidR="00971971" w:rsidRDefault="00971971" w:rsidP="006E7B0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9168"/>
      </w:tblGrid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004"/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Местоположение участка, подлежащего ремонту (восстановлению)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ул. Колхозная от ул. 40 лет Октября 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№ 46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 Лермонтова от ул. Партизанская до ул.Чехова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Чехова от ул.Лермонтова до ул. Кирова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71971">
        <w:trPr>
          <w:trHeight w:val="273"/>
        </w:trPr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 Молодёжная от ул. Калинина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Павлова, ул. Зареченская (от ул. Павлова до ул. Красная Заря)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Фрунзе от ул</w:t>
            </w:r>
            <w:r w:rsidR="006E7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Достоевского до ул</w:t>
            </w:r>
            <w:r w:rsidR="006E7B0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Тургенева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Станичная от ул. Первомайской до ул. Некрасова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Крыловская, ул. Садовая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Чкалова в районе СДК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Крыловский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пер.Восточный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Зареченская </w:t>
            </w:r>
            <w:r w:rsidR="00CE41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(от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ул.Колхозная до ул. Павлова)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ул. 40лет Октября (от ул. Урицкого до ул. Павлова)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ст.Крыловская</w:t>
            </w:r>
            <w:proofErr w:type="spellEnd"/>
            <w:r w:rsidR="00CE41CB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1-й Конной Армии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ст.Крыловская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 </w:t>
            </w:r>
            <w:r w:rsidR="00CE41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Украинский от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ул.Мира до ул.Дружбы,</w:t>
            </w:r>
          </w:p>
        </w:tc>
      </w:tr>
      <w:tr w:rsidR="00971971"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Дружбы от пер. Украинского до пер.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Кисляковского</w:t>
            </w:r>
            <w:proofErr w:type="spellEnd"/>
          </w:p>
        </w:tc>
      </w:tr>
      <w:tr w:rsidR="00971971">
        <w:trPr>
          <w:trHeight w:val="372"/>
        </w:trPr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ст. Крыловская, ул. Тельмана (от р.Ея до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71971">
        <w:trPr>
          <w:trHeight w:val="454"/>
        </w:trPr>
        <w:tc>
          <w:tcPr>
            <w:tcW w:w="567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168" w:type="dxa"/>
          </w:tcPr>
          <w:p w:rsidR="00971971" w:rsidRDefault="009931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Крыловская ул</w:t>
            </w:r>
            <w:r w:rsidR="006E7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Чапаева от ул</w:t>
            </w:r>
            <w:r w:rsidR="006E7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Чичерина до 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тепной</w:t>
            </w:r>
          </w:p>
        </w:tc>
      </w:tr>
    </w:tbl>
    <w:p w:rsidR="00971971" w:rsidRDefault="009931B4">
      <w:pPr>
        <w:pStyle w:val="1"/>
        <w:ind w:firstLineChars="2900" w:firstLine="7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Таблица 1.</w:t>
      </w:r>
    </w:p>
    <w:p w:rsidR="00971971" w:rsidRDefault="009931B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Оценка социально-экономической эффективности Программы</w:t>
      </w:r>
      <w:bookmarkEnd w:id="3"/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Программы позволит: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создать комфортные условия для проживания населения в Крыловском сельском поселении;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сократить расходы бюджетных средств на оплату электрической энергии, используемой на наружное освещение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 получить нормативные параметры освещённости территории согласно </w:t>
      </w:r>
      <w:r w:rsidR="00CE41C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СНиП 23-05-95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"Естественное и искусственное освещение";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4) повысить надёжность работы сетей, снизить количество аварий наружного освещения и отказов его оборудования;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сформировать вечерний световой облик Крыловского сельского поселения;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повысить уровень безопасности дорожного движения в тёмное время суток;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обеспечить комфортные и безопасные условия для проживания населения и оживление экономической деятельности.</w:t>
      </w:r>
    </w:p>
    <w:p w:rsidR="00971971" w:rsidRDefault="009931B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Суммарный экономический эффект от снижения затрат на электроэнергию, эксплуатационные затраты, приходящиеся на одну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светоточку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 экономия на дополнительном снижении расхода электроэнергии в результате использования автоматизированных систем управления ориентировочно составит около 0,5 тыс. рублей в год.</w:t>
      </w:r>
    </w:p>
    <w:p w:rsidR="00971971" w:rsidRDefault="009931B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r>
        <w:rPr>
          <w:rFonts w:ascii="Times New Roman" w:hAnsi="Times New Roman" w:cs="Times New Roman"/>
          <w:color w:val="auto"/>
          <w:sz w:val="28"/>
          <w:szCs w:val="28"/>
        </w:rPr>
        <w:t>5. Критерии выполнения Программы</w:t>
      </w:r>
      <w:bookmarkEnd w:id="4"/>
    </w:p>
    <w:p w:rsidR="00971971" w:rsidRDefault="00993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оценки эффективности реализации Программы является количество улиц, на которых восстановлено и реконструировано уличное освещение.</w:t>
      </w:r>
    </w:p>
    <w:p w:rsidR="00971971" w:rsidRDefault="00993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2"/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восстановлено до 3000 м линий уличного освещения. </w:t>
      </w:r>
    </w:p>
    <w:p w:rsidR="00971971" w:rsidRDefault="00993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реализации Программы будет производиться ежеквартально и ежегодно с представлением информации о достигнутых результатах.</w:t>
      </w:r>
    </w:p>
    <w:p w:rsidR="00971971" w:rsidRDefault="009931B4">
      <w:pPr>
        <w:pStyle w:val="1"/>
        <w:jc w:val="both"/>
      </w:pPr>
      <w:bookmarkStart w:id="6" w:name="sub_1006"/>
      <w:r>
        <w:rPr>
          <w:rFonts w:ascii="Times New Roman" w:hAnsi="Times New Roman" w:cs="Times New Roman"/>
          <w:color w:val="auto"/>
          <w:sz w:val="28"/>
          <w:szCs w:val="28"/>
        </w:rPr>
        <w:t>6. Механизм реализации Программы</w:t>
      </w:r>
      <w:bookmarkEnd w:id="6"/>
    </w:p>
    <w:p w:rsidR="00971971" w:rsidRDefault="00993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Крыловского сельского поселения, которая осуществляет:</w:t>
      </w:r>
    </w:p>
    <w:p w:rsidR="00971971" w:rsidRDefault="00993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за выполнением мероприятий Программы, эффективное и муниципальное использование бюджетных средств, выделяемых на реализацию Программы;</w:t>
      </w:r>
    </w:p>
    <w:p w:rsidR="00971971" w:rsidRDefault="00993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-финансирование мероприятий Программы из бюджета Крыловского сельского поселения в объёмах, предусмотренных Программой;</w:t>
      </w:r>
    </w:p>
    <w:p w:rsidR="00971971" w:rsidRDefault="00993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-разработку и утверждение в установленном порядке проектно-сметной документации;</w:t>
      </w:r>
    </w:p>
    <w:p w:rsidR="00971971" w:rsidRDefault="009931B4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-мониторинг хода реализации мероприятий Программы и информационно - аналитическое обеспечение процесса реализации Программы. </w:t>
      </w:r>
    </w:p>
    <w:p w:rsidR="00971971" w:rsidRDefault="00971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971" w:rsidRDefault="00971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971" w:rsidRDefault="009931B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</w:t>
      </w:r>
    </w:p>
    <w:p w:rsidR="00971971" w:rsidRDefault="009931B4">
      <w:pPr>
        <w:pStyle w:val="a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ЖКХ и благоустройства                                                                       О. В. Чумаков</w:t>
      </w:r>
    </w:p>
    <w:sectPr w:rsidR="00971971" w:rsidSect="00C72E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78A"/>
    <w:multiLevelType w:val="multilevel"/>
    <w:tmpl w:val="314E378A"/>
    <w:lvl w:ilvl="0">
      <w:start w:val="1"/>
      <w:numFmt w:val="decimal"/>
      <w:lvlText w:val="%1."/>
      <w:lvlJc w:val="left"/>
      <w:pPr>
        <w:tabs>
          <w:tab w:val="left" w:pos="2190"/>
        </w:tabs>
        <w:ind w:left="219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C6"/>
    <w:rsid w:val="00013099"/>
    <w:rsid w:val="000C06DF"/>
    <w:rsid w:val="00101E0F"/>
    <w:rsid w:val="00151245"/>
    <w:rsid w:val="00195675"/>
    <w:rsid w:val="001F0097"/>
    <w:rsid w:val="00267EF2"/>
    <w:rsid w:val="00283206"/>
    <w:rsid w:val="002835AA"/>
    <w:rsid w:val="002909D0"/>
    <w:rsid w:val="002B274A"/>
    <w:rsid w:val="002F7B7A"/>
    <w:rsid w:val="00320B1F"/>
    <w:rsid w:val="0032332D"/>
    <w:rsid w:val="0039403F"/>
    <w:rsid w:val="003B3A31"/>
    <w:rsid w:val="003C5CB8"/>
    <w:rsid w:val="003E1E7F"/>
    <w:rsid w:val="003F1A8F"/>
    <w:rsid w:val="00415467"/>
    <w:rsid w:val="0042176C"/>
    <w:rsid w:val="004A6F93"/>
    <w:rsid w:val="00500CAA"/>
    <w:rsid w:val="00517B4B"/>
    <w:rsid w:val="00527C36"/>
    <w:rsid w:val="00562FB2"/>
    <w:rsid w:val="005E4213"/>
    <w:rsid w:val="005F7470"/>
    <w:rsid w:val="00610DC6"/>
    <w:rsid w:val="006528FB"/>
    <w:rsid w:val="00662E84"/>
    <w:rsid w:val="00664970"/>
    <w:rsid w:val="006834D6"/>
    <w:rsid w:val="00691384"/>
    <w:rsid w:val="006E7B0B"/>
    <w:rsid w:val="006F5665"/>
    <w:rsid w:val="00712735"/>
    <w:rsid w:val="00743A06"/>
    <w:rsid w:val="00755614"/>
    <w:rsid w:val="0076386D"/>
    <w:rsid w:val="00775FFC"/>
    <w:rsid w:val="007D40BD"/>
    <w:rsid w:val="0081223A"/>
    <w:rsid w:val="008828B4"/>
    <w:rsid w:val="008C3BD2"/>
    <w:rsid w:val="008C7FEC"/>
    <w:rsid w:val="008E053E"/>
    <w:rsid w:val="00930C2E"/>
    <w:rsid w:val="00933FAE"/>
    <w:rsid w:val="00954CA3"/>
    <w:rsid w:val="00957605"/>
    <w:rsid w:val="0096478D"/>
    <w:rsid w:val="00971971"/>
    <w:rsid w:val="009743D5"/>
    <w:rsid w:val="009931B4"/>
    <w:rsid w:val="0099450B"/>
    <w:rsid w:val="009A3337"/>
    <w:rsid w:val="009A4A53"/>
    <w:rsid w:val="009D26C8"/>
    <w:rsid w:val="009F5B1E"/>
    <w:rsid w:val="00A07D8F"/>
    <w:rsid w:val="00A41415"/>
    <w:rsid w:val="00A52972"/>
    <w:rsid w:val="00A946A1"/>
    <w:rsid w:val="00AE718A"/>
    <w:rsid w:val="00B300A9"/>
    <w:rsid w:val="00B52CB8"/>
    <w:rsid w:val="00BB6EEB"/>
    <w:rsid w:val="00BE158A"/>
    <w:rsid w:val="00BF02CF"/>
    <w:rsid w:val="00C44587"/>
    <w:rsid w:val="00C72E00"/>
    <w:rsid w:val="00C960A9"/>
    <w:rsid w:val="00CB47B9"/>
    <w:rsid w:val="00CC3CB9"/>
    <w:rsid w:val="00CE41CB"/>
    <w:rsid w:val="00CF7A5D"/>
    <w:rsid w:val="00D25BFD"/>
    <w:rsid w:val="00D2788B"/>
    <w:rsid w:val="00D31611"/>
    <w:rsid w:val="00D76E5E"/>
    <w:rsid w:val="00DD63B0"/>
    <w:rsid w:val="00EA506E"/>
    <w:rsid w:val="00EE20DA"/>
    <w:rsid w:val="00F018C7"/>
    <w:rsid w:val="00F76CA4"/>
    <w:rsid w:val="00FD1A31"/>
    <w:rsid w:val="00FD429E"/>
    <w:rsid w:val="00FE5986"/>
    <w:rsid w:val="00FF5A7A"/>
    <w:rsid w:val="0A294AB2"/>
    <w:rsid w:val="1D1F081F"/>
    <w:rsid w:val="233E3A41"/>
    <w:rsid w:val="32AD6A46"/>
    <w:rsid w:val="352E3E54"/>
    <w:rsid w:val="54025612"/>
    <w:rsid w:val="67754254"/>
    <w:rsid w:val="67947B03"/>
    <w:rsid w:val="70966212"/>
    <w:rsid w:val="710E78CB"/>
    <w:rsid w:val="7F6D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00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2E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qFormat/>
    <w:rsid w:val="00C72E00"/>
    <w:pPr>
      <w:spacing w:after="120" w:line="480" w:lineRule="auto"/>
    </w:pPr>
  </w:style>
  <w:style w:type="paragraph" w:styleId="a3">
    <w:name w:val="Body Text"/>
    <w:basedOn w:val="a"/>
    <w:link w:val="a4"/>
    <w:qFormat/>
    <w:rsid w:val="00C72E00"/>
    <w:pPr>
      <w:spacing w:after="120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qFormat/>
    <w:rsid w:val="00C72E00"/>
    <w:pPr>
      <w:spacing w:after="120"/>
    </w:pPr>
    <w:rPr>
      <w:sz w:val="16"/>
      <w:szCs w:val="16"/>
    </w:rPr>
  </w:style>
  <w:style w:type="table" w:styleId="a5">
    <w:name w:val="Table Grid"/>
    <w:basedOn w:val="a1"/>
    <w:uiPriority w:val="59"/>
    <w:qFormat/>
    <w:rsid w:val="00C72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qFormat/>
    <w:rsid w:val="00C72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72E00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2E00"/>
    <w:pPr>
      <w:ind w:left="720"/>
      <w:contextualSpacing/>
    </w:pPr>
  </w:style>
  <w:style w:type="character" w:customStyle="1" w:styleId="a7">
    <w:name w:val="Цветовое выделение"/>
    <w:uiPriority w:val="99"/>
    <w:qFormat/>
    <w:rsid w:val="00C72E00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qFormat/>
    <w:rsid w:val="00C72E00"/>
    <w:rPr>
      <w:b/>
      <w:bCs/>
      <w:color w:val="008000"/>
    </w:rPr>
  </w:style>
  <w:style w:type="paragraph" w:customStyle="1" w:styleId="a9">
    <w:name w:val="Таблицы (моноширинный)"/>
    <w:basedOn w:val="a"/>
    <w:next w:val="a"/>
    <w:uiPriority w:val="99"/>
    <w:qFormat/>
    <w:rsid w:val="00C72E00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C72E00"/>
    <w:rPr>
      <w:rFonts w:ascii="Estrangelo Edessa" w:eastAsia="Times New Roman" w:hAnsi="Estrangelo Edessa" w:cs="Estrangelo Edessa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C72E00"/>
    <w:rPr>
      <w:rFonts w:ascii="Estrangelo Edessa" w:eastAsia="Times New Roman" w:hAnsi="Estrangelo Edessa" w:cs="Estrangelo Edess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qFormat/>
    <w:rsid w:val="00C72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9931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31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20627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Мащенко</cp:lastModifiedBy>
  <cp:revision>26</cp:revision>
  <cp:lastPrinted>2021-11-19T11:54:00Z</cp:lastPrinted>
  <dcterms:created xsi:type="dcterms:W3CDTF">2011-04-07T03:43:00Z</dcterms:created>
  <dcterms:modified xsi:type="dcterms:W3CDTF">2021-12-04T10:15:00Z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5F7D31FBEBD4461EA2812CEC3B79C073</vt:lpwstr>
  </property>
</Properties>
</file>