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B5" w:rsidRPr="00A957B5" w:rsidRDefault="00A957B5" w:rsidP="00C01A7A">
      <w:pPr>
        <w:ind w:left="284" w:right="-1" w:hanging="426"/>
        <w:jc w:val="center"/>
        <w:rPr>
          <w:rFonts w:eastAsia="Calibri"/>
          <w:b/>
          <w:sz w:val="28"/>
          <w:szCs w:val="28"/>
          <w:lang w:eastAsia="en-US"/>
        </w:rPr>
      </w:pPr>
      <w:r w:rsidRPr="00A957B5">
        <w:rPr>
          <w:rFonts w:eastAsia="Calibri"/>
          <w:b/>
          <w:sz w:val="28"/>
          <w:szCs w:val="28"/>
          <w:lang w:eastAsia="en-US"/>
        </w:rPr>
        <w:t>АДМИНИСТРАЦИЯ КРЫЛОВСКОГО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957B5">
        <w:rPr>
          <w:rFonts w:eastAsia="Calibri"/>
          <w:b/>
          <w:sz w:val="28"/>
          <w:szCs w:val="28"/>
          <w:lang w:eastAsia="en-US"/>
        </w:rPr>
        <w:t>КРЫЛОВСКОГО РАЙОНА</w:t>
      </w:r>
    </w:p>
    <w:p w:rsidR="00A957B5" w:rsidRPr="00A957B5" w:rsidRDefault="00A957B5" w:rsidP="00A957B5">
      <w:pPr>
        <w:ind w:left="1134" w:right="566"/>
        <w:jc w:val="center"/>
        <w:rPr>
          <w:rFonts w:eastAsia="Calibri"/>
          <w:b/>
          <w:sz w:val="28"/>
          <w:szCs w:val="28"/>
          <w:lang w:eastAsia="en-US"/>
        </w:rPr>
      </w:pPr>
    </w:p>
    <w:p w:rsidR="00A957B5" w:rsidRPr="00C01A7A" w:rsidRDefault="00A957B5" w:rsidP="00C01A7A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  <w:r w:rsidRPr="00C01A7A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957B5" w:rsidRPr="00A957B5" w:rsidRDefault="00A957B5" w:rsidP="00A957B5">
      <w:pPr>
        <w:ind w:left="1134" w:right="566"/>
        <w:jc w:val="center"/>
        <w:rPr>
          <w:rFonts w:eastAsia="Calibri"/>
          <w:b/>
          <w:sz w:val="28"/>
          <w:szCs w:val="28"/>
          <w:lang w:eastAsia="en-US"/>
        </w:rPr>
      </w:pPr>
      <w:r w:rsidRPr="00A957B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957B5" w:rsidRPr="00A957B5" w:rsidRDefault="00B01470" w:rsidP="00B01470">
      <w:pPr>
        <w:ind w:right="56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957B5" w:rsidRPr="00A957B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25.11.2021</w:t>
      </w:r>
      <w:r w:rsidR="00DA3F42">
        <w:rPr>
          <w:rFonts w:eastAsia="Calibri"/>
          <w:sz w:val="28"/>
          <w:szCs w:val="28"/>
          <w:lang w:eastAsia="en-US"/>
        </w:rPr>
        <w:t xml:space="preserve"> </w:t>
      </w:r>
      <w:r w:rsidR="00C01A7A">
        <w:rPr>
          <w:rFonts w:eastAsia="Calibri"/>
          <w:sz w:val="28"/>
          <w:szCs w:val="28"/>
          <w:lang w:eastAsia="en-US"/>
        </w:rPr>
        <w:t xml:space="preserve">       </w:t>
      </w:r>
      <w:r w:rsidR="00A957B5" w:rsidRPr="00A957B5">
        <w:rPr>
          <w:rFonts w:eastAsia="Calibri"/>
          <w:sz w:val="28"/>
          <w:szCs w:val="28"/>
          <w:lang w:eastAsia="en-US"/>
        </w:rPr>
        <w:tab/>
        <w:t>№</w:t>
      </w:r>
      <w:r w:rsidR="00DA3F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142</w:t>
      </w:r>
    </w:p>
    <w:p w:rsidR="00A957B5" w:rsidRPr="00C01A7A" w:rsidRDefault="00A957B5" w:rsidP="00B01470">
      <w:pPr>
        <w:ind w:right="566"/>
        <w:jc w:val="center"/>
        <w:rPr>
          <w:rFonts w:eastAsia="Calibri"/>
          <w:lang w:eastAsia="en-US"/>
        </w:rPr>
      </w:pPr>
      <w:r w:rsidRPr="00C01A7A">
        <w:rPr>
          <w:rFonts w:eastAsia="Calibri"/>
          <w:lang w:eastAsia="en-US"/>
        </w:rPr>
        <w:t>станица Крыловская</w:t>
      </w:r>
    </w:p>
    <w:p w:rsidR="00A957B5" w:rsidRPr="00A957B5" w:rsidRDefault="00A957B5" w:rsidP="00B01470">
      <w:pPr>
        <w:ind w:right="-1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ind w:left="1134" w:right="566"/>
        <w:jc w:val="center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C01A7A">
      <w:pPr>
        <w:widowControl w:val="0"/>
        <w:tabs>
          <w:tab w:val="left" w:pos="9922"/>
        </w:tabs>
        <w:spacing w:line="317" w:lineRule="exact"/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A957B5">
        <w:rPr>
          <w:b/>
          <w:bCs/>
          <w:color w:val="000000"/>
          <w:spacing w:val="5"/>
          <w:sz w:val="28"/>
          <w:szCs w:val="28"/>
        </w:rPr>
        <w:t>Об утверждении значений натуральных норм, базовых нормативов затрат, корректирующих коэффициентов и нормативных затрат на оказание муниципальных услуг (выполнение работ)</w:t>
      </w:r>
      <w:r w:rsidRPr="00A957B5">
        <w:rPr>
          <w:b/>
          <w:bCs/>
          <w:color w:val="000000"/>
          <w:spacing w:val="5"/>
          <w:sz w:val="25"/>
          <w:szCs w:val="25"/>
        </w:rPr>
        <w:t xml:space="preserve"> </w:t>
      </w:r>
      <w:r w:rsidRPr="00A957B5">
        <w:rPr>
          <w:b/>
          <w:bCs/>
          <w:color w:val="000000"/>
          <w:spacing w:val="5"/>
          <w:sz w:val="28"/>
          <w:szCs w:val="28"/>
        </w:rPr>
        <w:t>муниципальных бюджетный (автономных) учреждений</w:t>
      </w:r>
      <w:r w:rsidRPr="00A957B5">
        <w:rPr>
          <w:b/>
          <w:bCs/>
          <w:color w:val="000000"/>
          <w:spacing w:val="5"/>
          <w:sz w:val="25"/>
          <w:szCs w:val="25"/>
        </w:rPr>
        <w:t xml:space="preserve"> </w:t>
      </w:r>
      <w:r w:rsidRPr="00A957B5">
        <w:rPr>
          <w:rFonts w:eastAsia="Calibri"/>
          <w:b/>
          <w:sz w:val="28"/>
          <w:szCs w:val="28"/>
          <w:lang w:eastAsia="en-US"/>
        </w:rPr>
        <w:t xml:space="preserve">Крыловского сельского поселения Крыловского района </w:t>
      </w:r>
      <w:r w:rsidRPr="00A957B5">
        <w:rPr>
          <w:rFonts w:eastAsia="Calibri"/>
          <w:b/>
          <w:bCs/>
          <w:sz w:val="28"/>
          <w:szCs w:val="28"/>
          <w:lang w:eastAsia="en-US"/>
        </w:rPr>
        <w:t>и финансового обеспечения выполнения муниципального задания</w:t>
      </w:r>
      <w:r w:rsidR="00DA3F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01A7A">
        <w:rPr>
          <w:rFonts w:eastAsia="Calibri"/>
          <w:b/>
          <w:bCs/>
          <w:sz w:val="28"/>
          <w:szCs w:val="28"/>
          <w:lang w:eastAsia="en-US"/>
        </w:rPr>
        <w:t xml:space="preserve">                </w:t>
      </w:r>
      <w:r w:rsidR="00DA3F42">
        <w:rPr>
          <w:rFonts w:eastAsia="Calibri"/>
          <w:b/>
          <w:bCs/>
          <w:sz w:val="28"/>
          <w:szCs w:val="28"/>
          <w:lang w:eastAsia="en-US"/>
        </w:rPr>
        <w:t>на 2022 год</w:t>
      </w:r>
    </w:p>
    <w:p w:rsidR="00A957B5" w:rsidRPr="00A957B5" w:rsidRDefault="00A957B5" w:rsidP="00A957B5">
      <w:pPr>
        <w:widowControl w:val="0"/>
        <w:autoSpaceDE w:val="0"/>
        <w:autoSpaceDN w:val="0"/>
        <w:adjustRightInd w:val="0"/>
        <w:ind w:left="1134" w:right="566"/>
        <w:jc w:val="center"/>
        <w:rPr>
          <w:sz w:val="28"/>
          <w:szCs w:val="28"/>
        </w:rPr>
      </w:pPr>
    </w:p>
    <w:p w:rsidR="00A957B5" w:rsidRPr="00A957B5" w:rsidRDefault="00A957B5" w:rsidP="00A957B5">
      <w:pPr>
        <w:widowControl w:val="0"/>
        <w:autoSpaceDE w:val="0"/>
        <w:autoSpaceDN w:val="0"/>
        <w:adjustRightInd w:val="0"/>
        <w:ind w:left="1134" w:right="566"/>
        <w:jc w:val="both"/>
        <w:rPr>
          <w:sz w:val="28"/>
          <w:szCs w:val="28"/>
        </w:rPr>
      </w:pPr>
    </w:p>
    <w:p w:rsidR="00A957B5" w:rsidRPr="00A957B5" w:rsidRDefault="00A957B5" w:rsidP="00DA3F42">
      <w:pPr>
        <w:ind w:right="141" w:firstLine="284"/>
        <w:jc w:val="both"/>
        <w:rPr>
          <w:rFonts w:eastAsia="Calibri"/>
          <w:sz w:val="28"/>
          <w:szCs w:val="28"/>
          <w:lang w:eastAsia="en-US"/>
        </w:rPr>
      </w:pPr>
      <w:r w:rsidRPr="0034225C">
        <w:rPr>
          <w:rFonts w:eastAsia="Courier New"/>
          <w:color w:val="000000"/>
          <w:sz w:val="28"/>
          <w:szCs w:val="28"/>
        </w:rPr>
        <w:t xml:space="preserve">        В соответствии с пунктом 4 статьи 69.2.Бюджетного кодекса Российской Федерации, </w:t>
      </w:r>
      <w:r w:rsidR="0034225C">
        <w:rPr>
          <w:rFonts w:eastAsia="Courier New"/>
          <w:color w:val="000000"/>
          <w:sz w:val="28"/>
          <w:szCs w:val="28"/>
        </w:rPr>
        <w:t xml:space="preserve">Приказом Министерства культуры РФ от 28 марта 2019 г. №357 «Об утверждении Общих требований к определению нормативных затрат на оказание </w:t>
      </w:r>
      <w:proofErr w:type="gramStart"/>
      <w:r w:rsidR="0034225C">
        <w:rPr>
          <w:rFonts w:eastAsia="Courier New"/>
          <w:color w:val="000000"/>
          <w:sz w:val="28"/>
          <w:szCs w:val="28"/>
        </w:rPr>
        <w:t>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Pr="0034225C">
        <w:rPr>
          <w:rFonts w:eastAsia="Courier New"/>
          <w:color w:val="000000"/>
          <w:sz w:val="28"/>
          <w:szCs w:val="28"/>
        </w:rPr>
        <w:t xml:space="preserve">, постановлением администрации Крыловского сельского поселения Крыловского района от </w:t>
      </w:r>
      <w:r w:rsidR="0034225C">
        <w:rPr>
          <w:rFonts w:eastAsia="Courier New"/>
          <w:color w:val="000000"/>
          <w:sz w:val="28"/>
          <w:szCs w:val="28"/>
        </w:rPr>
        <w:t xml:space="preserve">25 ноября 2020 г. </w:t>
      </w:r>
      <w:r w:rsidRPr="0034225C">
        <w:rPr>
          <w:rFonts w:eastAsia="Courier New"/>
          <w:color w:val="000000"/>
          <w:sz w:val="28"/>
          <w:szCs w:val="28"/>
        </w:rPr>
        <w:t>№</w:t>
      </w:r>
      <w:r w:rsidR="0034225C">
        <w:rPr>
          <w:rFonts w:eastAsia="Courier New"/>
          <w:color w:val="000000"/>
          <w:sz w:val="28"/>
          <w:szCs w:val="28"/>
        </w:rPr>
        <w:t xml:space="preserve">134 </w:t>
      </w:r>
      <w:r w:rsidRPr="0034225C">
        <w:rPr>
          <w:rFonts w:eastAsia="Courier New"/>
          <w:color w:val="000000"/>
          <w:sz w:val="28"/>
          <w:szCs w:val="28"/>
        </w:rPr>
        <w:t>«</w:t>
      </w:r>
      <w:r w:rsidRPr="0034225C">
        <w:rPr>
          <w:rFonts w:eastAsia="Calibri"/>
          <w:sz w:val="28"/>
          <w:szCs w:val="28"/>
          <w:lang w:eastAsia="en-US"/>
        </w:rPr>
        <w:t>О порядке формирования муниципального задания на оказание муниципальных услуг (выполнение работ) в отношении подведомственных муниципальных бюджетных (автономных</w:t>
      </w:r>
      <w:proofErr w:type="gramEnd"/>
      <w:r w:rsidRPr="0034225C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Pr="0034225C">
        <w:rPr>
          <w:rFonts w:eastAsia="Calibri"/>
          <w:sz w:val="28"/>
          <w:szCs w:val="28"/>
          <w:lang w:eastAsia="en-US"/>
        </w:rPr>
        <w:t>учреждений Крыловского сельского поселения Крыловского района и финансового обеспечения выполнения муниципального задания</w:t>
      </w:r>
      <w:r w:rsidRPr="0034225C">
        <w:rPr>
          <w:rFonts w:eastAsia="Courier New"/>
          <w:color w:val="000000"/>
          <w:sz w:val="28"/>
          <w:szCs w:val="28"/>
        </w:rPr>
        <w:t>», постановлением администрации Крыловского сельского поселения Крыловского района от</w:t>
      </w:r>
      <w:r w:rsidR="0034225C">
        <w:rPr>
          <w:rFonts w:eastAsia="Courier New"/>
          <w:color w:val="000000"/>
          <w:sz w:val="28"/>
          <w:szCs w:val="28"/>
        </w:rPr>
        <w:t xml:space="preserve"> 25 ноября 2020 г. </w:t>
      </w:r>
      <w:r w:rsidRPr="0034225C">
        <w:rPr>
          <w:rFonts w:eastAsia="Courier New"/>
          <w:color w:val="000000"/>
          <w:sz w:val="28"/>
          <w:szCs w:val="28"/>
        </w:rPr>
        <w:t>№</w:t>
      </w:r>
      <w:r w:rsidR="0034225C">
        <w:rPr>
          <w:rFonts w:eastAsia="Courier New"/>
          <w:color w:val="000000"/>
          <w:sz w:val="28"/>
          <w:szCs w:val="28"/>
        </w:rPr>
        <w:t xml:space="preserve">135 </w:t>
      </w:r>
      <w:r w:rsidRPr="0034225C">
        <w:rPr>
          <w:rFonts w:eastAsia="Courier New"/>
          <w:color w:val="000000"/>
          <w:sz w:val="28"/>
          <w:szCs w:val="28"/>
        </w:rPr>
        <w:t>«Об утверждении порядка определения нормативных затрат на оказание муниципальных услуг</w:t>
      </w:r>
      <w:r w:rsidR="0034225C">
        <w:rPr>
          <w:rFonts w:eastAsia="Courier New"/>
          <w:color w:val="000000"/>
          <w:sz w:val="28"/>
          <w:szCs w:val="28"/>
        </w:rPr>
        <w:t xml:space="preserve"> </w:t>
      </w:r>
      <w:r w:rsidRPr="0034225C">
        <w:rPr>
          <w:rFonts w:eastAsia="Courier New"/>
          <w:color w:val="000000"/>
          <w:sz w:val="28"/>
          <w:szCs w:val="28"/>
        </w:rPr>
        <w:t>муниципальными бюджетными (автономными) учреждениями в</w:t>
      </w:r>
      <w:r w:rsidR="0034225C">
        <w:rPr>
          <w:rFonts w:eastAsia="Courier New"/>
          <w:color w:val="000000"/>
          <w:sz w:val="28"/>
          <w:szCs w:val="28"/>
        </w:rPr>
        <w:t xml:space="preserve"> </w:t>
      </w:r>
      <w:r w:rsidRPr="0034225C">
        <w:rPr>
          <w:rFonts w:eastAsia="Courier New"/>
          <w:color w:val="000000"/>
          <w:sz w:val="28"/>
          <w:szCs w:val="28"/>
        </w:rPr>
        <w:t>сфер</w:t>
      </w:r>
      <w:r w:rsidR="0034225C">
        <w:rPr>
          <w:rFonts w:eastAsia="Courier New"/>
          <w:color w:val="000000"/>
          <w:sz w:val="28"/>
          <w:szCs w:val="28"/>
        </w:rPr>
        <w:t>е</w:t>
      </w:r>
      <w:r w:rsidRPr="0034225C">
        <w:rPr>
          <w:rFonts w:eastAsia="Courier New"/>
          <w:color w:val="000000"/>
          <w:sz w:val="28"/>
          <w:szCs w:val="28"/>
        </w:rPr>
        <w:t xml:space="preserve"> </w:t>
      </w:r>
      <w:r w:rsidR="0034225C">
        <w:rPr>
          <w:rFonts w:eastAsia="Courier New"/>
          <w:color w:val="000000"/>
          <w:sz w:val="28"/>
          <w:szCs w:val="28"/>
        </w:rPr>
        <w:t>культуры</w:t>
      </w:r>
      <w:r w:rsidRPr="0034225C">
        <w:rPr>
          <w:rFonts w:eastAsia="Courier New"/>
          <w:color w:val="000000"/>
          <w:sz w:val="28"/>
          <w:szCs w:val="28"/>
        </w:rPr>
        <w:t>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бюджетными (автономными</w:t>
      </w:r>
      <w:proofErr w:type="gramEnd"/>
      <w:r w:rsidRPr="0034225C">
        <w:rPr>
          <w:rFonts w:eastAsia="Courier New"/>
          <w:color w:val="000000"/>
          <w:sz w:val="28"/>
          <w:szCs w:val="28"/>
        </w:rPr>
        <w:t>) учреждениями Крыловского сельского поселения Крыловского района»</w:t>
      </w:r>
      <w:r w:rsidRPr="0034225C">
        <w:rPr>
          <w:rFonts w:eastAsia="Calibri"/>
          <w:sz w:val="28"/>
          <w:szCs w:val="28"/>
          <w:lang w:eastAsia="en-US"/>
        </w:rPr>
        <w:t>,</w:t>
      </w:r>
      <w:r w:rsidRPr="00A957B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957B5">
        <w:rPr>
          <w:rFonts w:eastAsia="Calibri"/>
          <w:sz w:val="28"/>
          <w:szCs w:val="28"/>
          <w:lang w:eastAsia="en-US"/>
        </w:rPr>
        <w:t>п</w:t>
      </w:r>
      <w:proofErr w:type="gramEnd"/>
      <w:r w:rsidRPr="00A957B5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A957B5" w:rsidRPr="00A957B5" w:rsidRDefault="00C01A7A" w:rsidP="00C01A7A">
      <w:pPr>
        <w:widowControl w:val="0"/>
        <w:suppressAutoHyphens/>
        <w:autoSpaceDE w:val="0"/>
        <w:autoSpaceDN w:val="0"/>
        <w:adjustRightInd w:val="0"/>
        <w:ind w:right="141" w:firstLine="567"/>
        <w:jc w:val="both"/>
        <w:rPr>
          <w:spacing w:val="5"/>
          <w:sz w:val="28"/>
          <w:szCs w:val="28"/>
          <w:lang w:eastAsia="en-US"/>
        </w:rPr>
      </w:pPr>
      <w:r w:rsidRPr="00C01A7A">
        <w:rPr>
          <w:spacing w:val="5"/>
          <w:sz w:val="28"/>
          <w:szCs w:val="28"/>
          <w:lang w:eastAsia="en-US"/>
        </w:rPr>
        <w:t>1.</w:t>
      </w:r>
      <w:r>
        <w:rPr>
          <w:spacing w:val="5"/>
          <w:sz w:val="28"/>
          <w:szCs w:val="28"/>
          <w:lang w:eastAsia="en-US"/>
        </w:rPr>
        <w:t xml:space="preserve"> </w:t>
      </w:r>
      <w:r w:rsidR="00A957B5" w:rsidRPr="00A957B5">
        <w:rPr>
          <w:spacing w:val="5"/>
          <w:sz w:val="28"/>
          <w:szCs w:val="28"/>
          <w:lang w:eastAsia="en-US"/>
        </w:rPr>
        <w:t xml:space="preserve">Утвердить </w:t>
      </w:r>
      <w:r w:rsidR="00A957B5" w:rsidRPr="00A957B5">
        <w:rPr>
          <w:color w:val="000000"/>
          <w:spacing w:val="5"/>
          <w:sz w:val="28"/>
          <w:szCs w:val="28"/>
        </w:rPr>
        <w:t>значения натуральных норм, базовых нормативов затрат, корректирующих коэффициентов и нормативных затрат на оказание муниципальных услуг (выполнение работ) муниципальными бюджетными (автономными) учреждениями Крыловского сельского поселения Крыловского района в различных сферах деятельности на 202</w:t>
      </w:r>
      <w:r w:rsidR="00883038">
        <w:rPr>
          <w:color w:val="000000"/>
          <w:spacing w:val="5"/>
          <w:sz w:val="28"/>
          <w:szCs w:val="28"/>
        </w:rPr>
        <w:t>2</w:t>
      </w:r>
      <w:r w:rsidR="00A957B5" w:rsidRPr="00A957B5">
        <w:rPr>
          <w:color w:val="000000"/>
          <w:spacing w:val="5"/>
          <w:sz w:val="28"/>
          <w:szCs w:val="28"/>
        </w:rPr>
        <w:t xml:space="preserve"> год </w:t>
      </w:r>
      <w:r w:rsidR="00A957B5" w:rsidRPr="00A957B5">
        <w:rPr>
          <w:spacing w:val="5"/>
          <w:sz w:val="28"/>
          <w:szCs w:val="28"/>
          <w:lang w:eastAsia="en-US"/>
        </w:rPr>
        <w:t xml:space="preserve">согласно </w:t>
      </w:r>
      <w:r w:rsidR="00CA181E">
        <w:rPr>
          <w:spacing w:val="5"/>
          <w:sz w:val="28"/>
          <w:szCs w:val="28"/>
          <w:lang w:eastAsia="en-US"/>
        </w:rPr>
        <w:t>П</w:t>
      </w:r>
      <w:r w:rsidR="00A957B5" w:rsidRPr="00A957B5">
        <w:rPr>
          <w:spacing w:val="5"/>
          <w:sz w:val="28"/>
          <w:szCs w:val="28"/>
          <w:lang w:eastAsia="en-US"/>
        </w:rPr>
        <w:t>риложения №1 к настоящему постановлению.</w:t>
      </w:r>
    </w:p>
    <w:p w:rsidR="00A957B5" w:rsidRPr="00A957B5" w:rsidRDefault="00A957B5" w:rsidP="00DA3F42">
      <w:pPr>
        <w:ind w:right="141" w:firstLine="142"/>
        <w:jc w:val="both"/>
        <w:rPr>
          <w:color w:val="000000"/>
          <w:sz w:val="28"/>
          <w:szCs w:val="28"/>
        </w:rPr>
      </w:pPr>
      <w:r w:rsidRPr="00A957B5">
        <w:rPr>
          <w:rFonts w:eastAsia="Calibri"/>
          <w:sz w:val="28"/>
          <w:szCs w:val="28"/>
          <w:lang w:eastAsia="en-US"/>
        </w:rPr>
        <w:lastRenderedPageBreak/>
        <w:t xml:space="preserve">        2. </w:t>
      </w:r>
      <w:r w:rsidRPr="00A957B5">
        <w:rPr>
          <w:color w:val="000000"/>
          <w:sz w:val="28"/>
          <w:szCs w:val="28"/>
        </w:rPr>
        <w:t xml:space="preserve">Начальнику организационно - производственного отдела администрации </w:t>
      </w:r>
      <w:bookmarkStart w:id="0" w:name="_Hlk38976725"/>
      <w:r w:rsidRPr="00A957B5">
        <w:rPr>
          <w:color w:val="000000"/>
          <w:sz w:val="28"/>
          <w:szCs w:val="28"/>
        </w:rPr>
        <w:t xml:space="preserve">Крыловского сельского поселения Крыловского района </w:t>
      </w:r>
      <w:bookmarkEnd w:id="0"/>
      <w:r w:rsidR="00883038">
        <w:rPr>
          <w:color w:val="000000"/>
          <w:sz w:val="28"/>
          <w:szCs w:val="28"/>
        </w:rPr>
        <w:t>И.Б. Буланой</w:t>
      </w:r>
      <w:r w:rsidR="00970577">
        <w:rPr>
          <w:color w:val="000000"/>
          <w:sz w:val="28"/>
          <w:szCs w:val="28"/>
        </w:rPr>
        <w:t xml:space="preserve"> </w:t>
      </w:r>
      <w:proofErr w:type="gramStart"/>
      <w:r w:rsidRPr="00A957B5">
        <w:rPr>
          <w:color w:val="000000"/>
          <w:sz w:val="28"/>
          <w:szCs w:val="28"/>
        </w:rPr>
        <w:t>разместить</w:t>
      </w:r>
      <w:proofErr w:type="gramEnd"/>
      <w:r w:rsidRPr="00A957B5">
        <w:rPr>
          <w:color w:val="000000"/>
          <w:sz w:val="28"/>
          <w:szCs w:val="28"/>
        </w:rPr>
        <w:t xml:space="preserve"> </w:t>
      </w:r>
      <w:r w:rsidR="00F853F8">
        <w:rPr>
          <w:color w:val="000000"/>
          <w:sz w:val="28"/>
          <w:szCs w:val="28"/>
        </w:rPr>
        <w:t xml:space="preserve">настоящее постановление </w:t>
      </w:r>
      <w:r w:rsidRPr="00A957B5">
        <w:rPr>
          <w:color w:val="000000"/>
          <w:sz w:val="28"/>
          <w:szCs w:val="28"/>
        </w:rPr>
        <w:t xml:space="preserve">на официальном сайте администрации Крыловского сельского поселения Крыловского района в сети Интернет. </w:t>
      </w:r>
    </w:p>
    <w:p w:rsidR="00A957B5" w:rsidRPr="00A957B5" w:rsidRDefault="00A957B5" w:rsidP="00DA3F42">
      <w:pPr>
        <w:ind w:right="141" w:firstLine="142"/>
        <w:contextualSpacing/>
        <w:jc w:val="both"/>
        <w:rPr>
          <w:sz w:val="28"/>
          <w:szCs w:val="28"/>
        </w:rPr>
      </w:pPr>
      <w:r w:rsidRPr="00A957B5">
        <w:rPr>
          <w:rFonts w:eastAsia="Calibri"/>
          <w:bCs/>
          <w:sz w:val="28"/>
          <w:szCs w:val="28"/>
          <w:lang w:eastAsia="en-US"/>
        </w:rPr>
        <w:t xml:space="preserve">        3. </w:t>
      </w:r>
      <w:r w:rsidRPr="00A957B5">
        <w:rPr>
          <w:sz w:val="28"/>
          <w:szCs w:val="28"/>
        </w:rPr>
        <w:t>Контроль за выполнением настоящего постановления возложить на начальника финансово-экономического отдела</w:t>
      </w:r>
      <w:r w:rsidR="005813C8">
        <w:rPr>
          <w:sz w:val="28"/>
          <w:szCs w:val="28"/>
        </w:rPr>
        <w:t xml:space="preserve"> </w:t>
      </w:r>
      <w:r w:rsidR="005813C8" w:rsidRPr="00A957B5">
        <w:rPr>
          <w:color w:val="000000"/>
          <w:sz w:val="28"/>
          <w:szCs w:val="28"/>
        </w:rPr>
        <w:t>администрации Крыловского сельского поселения Крыловского района</w:t>
      </w:r>
      <w:r w:rsidRPr="00A957B5">
        <w:rPr>
          <w:sz w:val="28"/>
          <w:szCs w:val="28"/>
        </w:rPr>
        <w:t xml:space="preserve"> С.И. </w:t>
      </w:r>
      <w:proofErr w:type="gramStart"/>
      <w:r w:rsidRPr="00A957B5">
        <w:rPr>
          <w:sz w:val="28"/>
          <w:szCs w:val="28"/>
        </w:rPr>
        <w:t>Пузырную</w:t>
      </w:r>
      <w:proofErr w:type="gramEnd"/>
      <w:r w:rsidRPr="00A957B5">
        <w:rPr>
          <w:sz w:val="28"/>
          <w:szCs w:val="28"/>
        </w:rPr>
        <w:t>.</w:t>
      </w:r>
    </w:p>
    <w:p w:rsidR="00A957B5" w:rsidRDefault="00A957B5" w:rsidP="00DA3F42">
      <w:pPr>
        <w:ind w:left="1134" w:right="566" w:hanging="992"/>
        <w:contextualSpacing/>
        <w:jc w:val="both"/>
        <w:rPr>
          <w:sz w:val="28"/>
          <w:szCs w:val="28"/>
        </w:rPr>
      </w:pPr>
      <w:r w:rsidRPr="00A957B5">
        <w:rPr>
          <w:rFonts w:eastAsia="Calibri"/>
          <w:sz w:val="28"/>
          <w:szCs w:val="28"/>
          <w:lang w:eastAsia="en-US"/>
        </w:rPr>
        <w:t xml:space="preserve">        4.</w:t>
      </w:r>
      <w:r w:rsidRPr="00A957B5">
        <w:rPr>
          <w:sz w:val="28"/>
          <w:szCs w:val="28"/>
        </w:rPr>
        <w:t xml:space="preserve"> Постановление вступает в силу со дня его </w:t>
      </w:r>
      <w:r w:rsidR="005D58D3">
        <w:rPr>
          <w:sz w:val="28"/>
          <w:szCs w:val="28"/>
        </w:rPr>
        <w:t>обнародования</w:t>
      </w:r>
      <w:r w:rsidRPr="00A957B5">
        <w:rPr>
          <w:sz w:val="28"/>
          <w:szCs w:val="28"/>
        </w:rPr>
        <w:t>.</w:t>
      </w:r>
    </w:p>
    <w:p w:rsidR="00F853F8" w:rsidRDefault="00F853F8" w:rsidP="00DA3F42">
      <w:pPr>
        <w:ind w:left="1134" w:right="566" w:hanging="992"/>
        <w:contextualSpacing/>
        <w:jc w:val="both"/>
        <w:rPr>
          <w:sz w:val="28"/>
          <w:szCs w:val="28"/>
        </w:rPr>
      </w:pPr>
    </w:p>
    <w:p w:rsidR="00F853F8" w:rsidRDefault="00F853F8" w:rsidP="00DA3F42">
      <w:pPr>
        <w:ind w:left="1134" w:right="566" w:hanging="992"/>
        <w:contextualSpacing/>
        <w:jc w:val="both"/>
        <w:rPr>
          <w:sz w:val="28"/>
          <w:szCs w:val="28"/>
        </w:rPr>
      </w:pPr>
    </w:p>
    <w:p w:rsidR="00F853F8" w:rsidRDefault="00F853F8" w:rsidP="00C01A7A">
      <w:pPr>
        <w:ind w:right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Крыловского</w:t>
      </w:r>
    </w:p>
    <w:p w:rsidR="00F853F8" w:rsidRDefault="00F853F8" w:rsidP="00C01A7A">
      <w:pPr>
        <w:ind w:right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853F8" w:rsidRPr="00A957B5" w:rsidRDefault="00F853F8" w:rsidP="00C01A7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</w:t>
      </w:r>
      <w:r w:rsidR="00C01A7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 w:rsidR="00C01A7A">
        <w:rPr>
          <w:sz w:val="28"/>
          <w:szCs w:val="28"/>
        </w:rPr>
        <w:t xml:space="preserve">    </w:t>
      </w:r>
      <w:r>
        <w:rPr>
          <w:sz w:val="28"/>
          <w:szCs w:val="28"/>
        </w:rPr>
        <w:t>С.Н. Яковлева</w:t>
      </w:r>
    </w:p>
    <w:p w:rsidR="00A957B5" w:rsidRPr="00A957B5" w:rsidRDefault="00A957B5" w:rsidP="00CA181E">
      <w:pPr>
        <w:widowControl w:val="0"/>
        <w:ind w:left="1134" w:right="566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P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7B5" w:rsidRDefault="00A957B5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4206" w:rsidRDefault="00674206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4206" w:rsidRDefault="00674206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4206" w:rsidRDefault="00674206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4206" w:rsidRPr="00A957B5" w:rsidRDefault="00674206" w:rsidP="00A957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30CF" w:rsidRDefault="000530CF" w:rsidP="009278CA">
      <w:pPr>
        <w:jc w:val="both"/>
        <w:outlineLvl w:val="0"/>
        <w:rPr>
          <w:b/>
          <w:sz w:val="28"/>
          <w:szCs w:val="28"/>
        </w:rPr>
      </w:pPr>
    </w:p>
    <w:p w:rsidR="00C01A7A" w:rsidRDefault="00C01A7A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0530CF" w:rsidRDefault="000530CF" w:rsidP="009278CA">
      <w:pPr>
        <w:jc w:val="both"/>
        <w:outlineLvl w:val="0"/>
      </w:pPr>
    </w:p>
    <w:p w:rsidR="00B114FA" w:rsidRPr="00B114FA" w:rsidRDefault="00B114FA" w:rsidP="00B114FA">
      <w:pPr>
        <w:rPr>
          <w:sz w:val="28"/>
          <w:szCs w:val="28"/>
        </w:rPr>
        <w:sectPr w:rsidR="00B114FA" w:rsidRPr="00B114FA" w:rsidSect="00A957B5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CA181E" w:rsidRPr="005D58D3" w:rsidRDefault="00CA181E" w:rsidP="00C01A7A">
      <w:pPr>
        <w:ind w:firstLine="10490"/>
        <w:jc w:val="both"/>
        <w:rPr>
          <w:sz w:val="28"/>
          <w:szCs w:val="28"/>
        </w:rPr>
      </w:pPr>
      <w:r w:rsidRPr="005D58D3">
        <w:rPr>
          <w:sz w:val="28"/>
          <w:szCs w:val="28"/>
        </w:rPr>
        <w:lastRenderedPageBreak/>
        <w:t>Приложение №1</w:t>
      </w:r>
    </w:p>
    <w:p w:rsidR="00860182" w:rsidRPr="005D58D3" w:rsidRDefault="00CA181E" w:rsidP="00C01A7A">
      <w:pPr>
        <w:ind w:firstLine="10490"/>
        <w:jc w:val="both"/>
        <w:rPr>
          <w:sz w:val="28"/>
          <w:szCs w:val="28"/>
        </w:rPr>
      </w:pPr>
      <w:r w:rsidRPr="005D58D3">
        <w:rPr>
          <w:sz w:val="28"/>
          <w:szCs w:val="28"/>
        </w:rPr>
        <w:t>УТВЕРЖДЕНО</w:t>
      </w:r>
      <w:r w:rsidR="00B114FA" w:rsidRPr="005D58D3">
        <w:rPr>
          <w:sz w:val="28"/>
          <w:szCs w:val="28"/>
        </w:rPr>
        <w:t xml:space="preserve"> </w:t>
      </w:r>
    </w:p>
    <w:p w:rsidR="00CA181E" w:rsidRPr="005D58D3" w:rsidRDefault="00E966DE" w:rsidP="00C01A7A">
      <w:pPr>
        <w:ind w:firstLine="10490"/>
        <w:jc w:val="both"/>
        <w:rPr>
          <w:sz w:val="28"/>
          <w:szCs w:val="28"/>
        </w:rPr>
      </w:pPr>
      <w:r w:rsidRPr="005D58D3">
        <w:rPr>
          <w:sz w:val="28"/>
          <w:szCs w:val="28"/>
        </w:rPr>
        <w:t xml:space="preserve">постановлением </w:t>
      </w:r>
      <w:r w:rsidR="00CA181E" w:rsidRPr="005D58D3">
        <w:rPr>
          <w:sz w:val="28"/>
          <w:szCs w:val="28"/>
        </w:rPr>
        <w:t>а</w:t>
      </w:r>
      <w:r w:rsidRPr="005D58D3">
        <w:rPr>
          <w:sz w:val="28"/>
          <w:szCs w:val="28"/>
        </w:rPr>
        <w:t>дминистрации</w:t>
      </w:r>
    </w:p>
    <w:p w:rsidR="00CA181E" w:rsidRPr="005D58D3" w:rsidRDefault="00CA181E" w:rsidP="00C01A7A">
      <w:pPr>
        <w:ind w:firstLine="10490"/>
        <w:jc w:val="both"/>
        <w:rPr>
          <w:sz w:val="28"/>
          <w:szCs w:val="28"/>
        </w:rPr>
      </w:pPr>
      <w:r w:rsidRPr="005D58D3">
        <w:rPr>
          <w:sz w:val="28"/>
          <w:szCs w:val="28"/>
        </w:rPr>
        <w:t xml:space="preserve"> Крыловского сельского поселения</w:t>
      </w:r>
    </w:p>
    <w:p w:rsidR="00E966DE" w:rsidRPr="005D58D3" w:rsidRDefault="00CA181E" w:rsidP="00C01A7A">
      <w:pPr>
        <w:ind w:firstLine="10490"/>
        <w:jc w:val="both"/>
        <w:rPr>
          <w:sz w:val="28"/>
          <w:szCs w:val="28"/>
        </w:rPr>
      </w:pPr>
      <w:r w:rsidRPr="005D58D3">
        <w:rPr>
          <w:sz w:val="28"/>
          <w:szCs w:val="28"/>
        </w:rPr>
        <w:t xml:space="preserve"> Крыловского района</w:t>
      </w:r>
    </w:p>
    <w:p w:rsidR="00E966DE" w:rsidRPr="005D58D3" w:rsidRDefault="00CA181E" w:rsidP="00C01A7A">
      <w:pPr>
        <w:ind w:firstLine="10490"/>
        <w:jc w:val="both"/>
        <w:rPr>
          <w:sz w:val="28"/>
          <w:szCs w:val="28"/>
        </w:rPr>
      </w:pPr>
      <w:r w:rsidRPr="005D58D3">
        <w:rPr>
          <w:sz w:val="28"/>
          <w:szCs w:val="28"/>
        </w:rPr>
        <w:t>о</w:t>
      </w:r>
      <w:r w:rsidR="00066198" w:rsidRPr="005D58D3">
        <w:rPr>
          <w:sz w:val="28"/>
          <w:szCs w:val="28"/>
        </w:rPr>
        <w:t>т</w:t>
      </w:r>
      <w:r w:rsidR="00C01A7A">
        <w:rPr>
          <w:sz w:val="28"/>
          <w:szCs w:val="28"/>
        </w:rPr>
        <w:t xml:space="preserve"> </w:t>
      </w:r>
      <w:r w:rsidR="00B01470">
        <w:rPr>
          <w:sz w:val="28"/>
          <w:szCs w:val="28"/>
          <w:u w:val="single"/>
        </w:rPr>
        <w:t>25.11.2021</w:t>
      </w:r>
      <w:r w:rsidRPr="005D58D3">
        <w:rPr>
          <w:sz w:val="28"/>
          <w:szCs w:val="28"/>
        </w:rPr>
        <w:t xml:space="preserve"> </w:t>
      </w:r>
      <w:r w:rsidR="00066198" w:rsidRPr="005D58D3">
        <w:rPr>
          <w:sz w:val="28"/>
          <w:szCs w:val="28"/>
        </w:rPr>
        <w:t xml:space="preserve"> </w:t>
      </w:r>
      <w:r w:rsidR="00E966DE" w:rsidRPr="005D58D3">
        <w:rPr>
          <w:sz w:val="28"/>
          <w:szCs w:val="28"/>
        </w:rPr>
        <w:t xml:space="preserve">№ </w:t>
      </w:r>
      <w:r w:rsidR="00B01470">
        <w:rPr>
          <w:sz w:val="28"/>
          <w:szCs w:val="28"/>
          <w:u w:val="single"/>
        </w:rPr>
        <w:t>142</w:t>
      </w:r>
    </w:p>
    <w:p w:rsidR="00E966DE" w:rsidRDefault="00E966DE" w:rsidP="009278CA"/>
    <w:p w:rsidR="00E966DE" w:rsidRPr="00B514DB" w:rsidRDefault="00E966DE" w:rsidP="00066198">
      <w:pPr>
        <w:jc w:val="center"/>
        <w:rPr>
          <w:b/>
          <w:bCs/>
          <w:sz w:val="28"/>
          <w:szCs w:val="28"/>
        </w:rPr>
      </w:pPr>
      <w:r w:rsidRPr="00B514DB">
        <w:rPr>
          <w:b/>
          <w:bCs/>
          <w:sz w:val="28"/>
          <w:szCs w:val="28"/>
        </w:rPr>
        <w:t>Значения базовых нормативных затрат и корректирующих коэффициентов к базовым нормативам затрат на оказание муниципальных услуг,</w:t>
      </w:r>
      <w:r w:rsidR="00B114FA">
        <w:rPr>
          <w:b/>
          <w:bCs/>
          <w:sz w:val="28"/>
          <w:szCs w:val="28"/>
        </w:rPr>
        <w:t xml:space="preserve"> </w:t>
      </w:r>
      <w:r w:rsidRPr="00B514DB">
        <w:rPr>
          <w:b/>
          <w:bCs/>
          <w:sz w:val="28"/>
          <w:szCs w:val="28"/>
        </w:rPr>
        <w:t xml:space="preserve">значение натуральных норм, необходимых для определения базовых нормативных затрат на оказание муниципальных услуг </w:t>
      </w:r>
      <w:r w:rsidR="000F6871">
        <w:rPr>
          <w:b/>
          <w:bCs/>
          <w:sz w:val="28"/>
          <w:szCs w:val="28"/>
        </w:rPr>
        <w:t>бюджетных (автономных)</w:t>
      </w:r>
      <w:r w:rsidRPr="00B514DB">
        <w:rPr>
          <w:b/>
          <w:bCs/>
          <w:sz w:val="28"/>
          <w:szCs w:val="28"/>
        </w:rPr>
        <w:t xml:space="preserve"> </w:t>
      </w:r>
      <w:r w:rsidR="00CB50FD">
        <w:rPr>
          <w:b/>
          <w:bCs/>
          <w:sz w:val="28"/>
          <w:szCs w:val="28"/>
        </w:rPr>
        <w:t>учреждений Крыловского сельского поселения Крыловского района</w:t>
      </w:r>
      <w:r w:rsidR="00883038">
        <w:rPr>
          <w:b/>
          <w:bCs/>
          <w:sz w:val="28"/>
          <w:szCs w:val="28"/>
        </w:rPr>
        <w:t xml:space="preserve"> на 2022 год</w:t>
      </w:r>
    </w:p>
    <w:p w:rsidR="000530CF" w:rsidRDefault="000530CF" w:rsidP="000530CF">
      <w:pPr>
        <w:pStyle w:val="a6"/>
        <w:ind w:left="0"/>
      </w:pPr>
    </w:p>
    <w:p w:rsidR="00E966DE" w:rsidRPr="000530CF" w:rsidRDefault="000530CF" w:rsidP="000530CF">
      <w:pPr>
        <w:pStyle w:val="a6"/>
        <w:ind w:left="0" w:right="-456"/>
        <w:rPr>
          <w:b/>
          <w:bCs/>
          <w:sz w:val="28"/>
          <w:szCs w:val="28"/>
        </w:rPr>
      </w:pPr>
      <w:r w:rsidRPr="000530CF">
        <w:rPr>
          <w:b/>
          <w:sz w:val="28"/>
          <w:szCs w:val="28"/>
        </w:rPr>
        <w:t>1.</w:t>
      </w:r>
      <w:r>
        <w:t xml:space="preserve"> </w:t>
      </w:r>
      <w:r w:rsidR="00E966DE" w:rsidRPr="000530CF">
        <w:rPr>
          <w:b/>
          <w:bCs/>
          <w:sz w:val="28"/>
          <w:szCs w:val="28"/>
        </w:rPr>
        <w:t>Значения базовых нормативных затрат на оказание му</w:t>
      </w:r>
      <w:r w:rsidR="00A41E46" w:rsidRPr="000530CF">
        <w:rPr>
          <w:b/>
          <w:bCs/>
          <w:sz w:val="28"/>
          <w:szCs w:val="28"/>
        </w:rPr>
        <w:t xml:space="preserve">ниципальных услуг </w:t>
      </w:r>
      <w:r w:rsidR="000F6871">
        <w:rPr>
          <w:b/>
          <w:bCs/>
          <w:sz w:val="28"/>
          <w:szCs w:val="28"/>
        </w:rPr>
        <w:t>МБУК «Кинотеатр Октябрь»</w:t>
      </w:r>
    </w:p>
    <w:tbl>
      <w:tblPr>
        <w:tblW w:w="157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7"/>
        <w:gridCol w:w="1134"/>
        <w:gridCol w:w="1276"/>
        <w:gridCol w:w="1134"/>
        <w:gridCol w:w="1134"/>
        <w:gridCol w:w="1276"/>
        <w:gridCol w:w="1276"/>
        <w:gridCol w:w="1417"/>
        <w:gridCol w:w="1276"/>
        <w:gridCol w:w="1134"/>
        <w:gridCol w:w="1276"/>
        <w:gridCol w:w="1134"/>
      </w:tblGrid>
      <w:tr w:rsidR="0034225C" w:rsidRPr="009278CA" w:rsidTr="00722605">
        <w:trPr>
          <w:trHeight w:val="580"/>
        </w:trPr>
        <w:tc>
          <w:tcPr>
            <w:tcW w:w="2297" w:type="dxa"/>
            <w:vMerge w:val="restart"/>
            <w:vAlign w:val="center"/>
          </w:tcPr>
          <w:p w:rsidR="0034225C" w:rsidRPr="0059005D" w:rsidRDefault="0034225C" w:rsidP="000530CF">
            <w:pPr>
              <w:jc w:val="center"/>
            </w:pPr>
            <w:r w:rsidRPr="009278CA">
              <w:t>Наим</w:t>
            </w:r>
            <w:r>
              <w:t xml:space="preserve">енование муниципальной услуги/ </w:t>
            </w:r>
            <w:r w:rsidRPr="009278CA">
              <w:t>уникальный номер реестровой записи</w:t>
            </w:r>
            <w: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:rsidR="0034225C" w:rsidRPr="000E22FA" w:rsidRDefault="0034225C" w:rsidP="000530CF">
            <w:pPr>
              <w:jc w:val="center"/>
            </w:pPr>
            <w:r w:rsidRPr="009278CA">
              <w:t>Базовый норматив затрат, непосредственно связанных с оказание муниципальной услуги, руб.</w:t>
            </w:r>
            <w:r>
              <w:t xml:space="preserve"> (</w:t>
            </w:r>
            <w:proofErr w:type="gramStart"/>
            <w:r>
              <w:rPr>
                <w:lang w:val="en-US"/>
              </w:rPr>
              <w:t>N</w:t>
            </w:r>
            <w:proofErr w:type="spellStart"/>
            <w:proofErr w:type="gramEnd"/>
            <w:r>
              <w:t>непоср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баз)</w:t>
            </w:r>
          </w:p>
        </w:tc>
        <w:tc>
          <w:tcPr>
            <w:tcW w:w="1134" w:type="dxa"/>
          </w:tcPr>
          <w:p w:rsidR="0034225C" w:rsidRPr="009278CA" w:rsidRDefault="0034225C" w:rsidP="000530CF">
            <w:pPr>
              <w:jc w:val="center"/>
            </w:pPr>
          </w:p>
        </w:tc>
        <w:tc>
          <w:tcPr>
            <w:tcW w:w="7655" w:type="dxa"/>
            <w:gridSpan w:val="6"/>
            <w:vAlign w:val="center"/>
          </w:tcPr>
          <w:p w:rsidR="0034225C" w:rsidRDefault="0034225C" w:rsidP="000530CF">
            <w:pPr>
              <w:jc w:val="center"/>
            </w:pPr>
            <w:r w:rsidRPr="009278CA">
              <w:t>Базовый норматив затрат на общехозяйственные нужды, руб.</w:t>
            </w:r>
          </w:p>
          <w:p w:rsidR="0034225C" w:rsidRPr="000E22FA" w:rsidRDefault="0034225C" w:rsidP="000530CF">
            <w:pPr>
              <w:jc w:val="center"/>
            </w:pPr>
            <w:r>
              <w:t>(</w:t>
            </w:r>
            <w:proofErr w:type="gramStart"/>
            <w:r>
              <w:rPr>
                <w:lang w:val="en-US"/>
              </w:rPr>
              <w:t>N</w:t>
            </w:r>
            <w:proofErr w:type="gramEnd"/>
            <w:r>
              <w:t xml:space="preserve">общ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баз)</w:t>
            </w:r>
          </w:p>
        </w:tc>
        <w:tc>
          <w:tcPr>
            <w:tcW w:w="1134" w:type="dxa"/>
            <w:vMerge w:val="restart"/>
            <w:vAlign w:val="center"/>
          </w:tcPr>
          <w:p w:rsidR="0034225C" w:rsidRDefault="0034225C" w:rsidP="000530CF">
            <w:pPr>
              <w:jc w:val="center"/>
            </w:pPr>
            <w:r w:rsidRPr="009278CA">
              <w:t>Базовый</w:t>
            </w:r>
          </w:p>
          <w:p w:rsidR="0034225C" w:rsidRPr="000E22FA" w:rsidRDefault="0034225C" w:rsidP="000530CF">
            <w:pPr>
              <w:jc w:val="center"/>
            </w:pPr>
            <w:r>
              <w:t>(</w:t>
            </w:r>
            <w:proofErr w:type="gramStart"/>
            <w:r>
              <w:rPr>
                <w:lang w:val="en-US"/>
              </w:rPr>
              <w:t>Ni</w:t>
            </w:r>
            <w:proofErr w:type="gramEnd"/>
            <w:r>
              <w:t>баз)</w:t>
            </w:r>
          </w:p>
        </w:tc>
      </w:tr>
      <w:tr w:rsidR="0034225C" w:rsidRPr="009278CA" w:rsidTr="00722605">
        <w:trPr>
          <w:trHeight w:val="240"/>
        </w:trPr>
        <w:tc>
          <w:tcPr>
            <w:tcW w:w="2297" w:type="dxa"/>
            <w:vMerge/>
            <w:vAlign w:val="center"/>
          </w:tcPr>
          <w:p w:rsidR="0034225C" w:rsidRPr="009278CA" w:rsidRDefault="0034225C" w:rsidP="000530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ОТ</w:t>
            </w:r>
            <w:proofErr w:type="gramStart"/>
            <w:r w:rsidRPr="009278CA"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МЗ</w:t>
            </w:r>
          </w:p>
        </w:tc>
        <w:tc>
          <w:tcPr>
            <w:tcW w:w="1134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ИНЗ</w:t>
            </w:r>
          </w:p>
        </w:tc>
        <w:tc>
          <w:tcPr>
            <w:tcW w:w="1134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КУ</w:t>
            </w:r>
          </w:p>
        </w:tc>
        <w:tc>
          <w:tcPr>
            <w:tcW w:w="1276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СНИ</w:t>
            </w:r>
          </w:p>
        </w:tc>
        <w:tc>
          <w:tcPr>
            <w:tcW w:w="1276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СОЦДИ</w:t>
            </w:r>
          </w:p>
        </w:tc>
        <w:tc>
          <w:tcPr>
            <w:tcW w:w="1417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УС</w:t>
            </w:r>
          </w:p>
        </w:tc>
        <w:tc>
          <w:tcPr>
            <w:tcW w:w="1276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ТУ</w:t>
            </w:r>
          </w:p>
        </w:tc>
        <w:tc>
          <w:tcPr>
            <w:tcW w:w="1134" w:type="dxa"/>
          </w:tcPr>
          <w:p w:rsidR="0034225C" w:rsidRPr="009278CA" w:rsidRDefault="0034225C" w:rsidP="000530CF">
            <w:pPr>
              <w:jc w:val="center"/>
            </w:pPr>
            <w:r>
              <w:t>ОТ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34225C" w:rsidRPr="009278CA" w:rsidRDefault="0034225C" w:rsidP="000530CF">
            <w:pPr>
              <w:jc w:val="center"/>
            </w:pPr>
            <w:r w:rsidRPr="009278CA">
              <w:t>ПНЗ</w:t>
            </w:r>
          </w:p>
        </w:tc>
        <w:tc>
          <w:tcPr>
            <w:tcW w:w="1134" w:type="dxa"/>
            <w:vMerge/>
            <w:vAlign w:val="center"/>
          </w:tcPr>
          <w:p w:rsidR="0034225C" w:rsidRPr="009278CA" w:rsidRDefault="0034225C" w:rsidP="000530CF">
            <w:pPr>
              <w:jc w:val="center"/>
            </w:pPr>
          </w:p>
        </w:tc>
      </w:tr>
      <w:tr w:rsidR="0034225C" w:rsidRPr="00A41E46" w:rsidTr="00722605">
        <w:tc>
          <w:tcPr>
            <w:tcW w:w="2297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4225C" w:rsidRDefault="0034225C" w:rsidP="000530CF">
            <w:pPr>
              <w:jc w:val="center"/>
              <w:rPr>
                <w:sz w:val="20"/>
                <w:szCs w:val="20"/>
              </w:rPr>
            </w:pPr>
          </w:p>
          <w:p w:rsidR="0034225C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4225C" w:rsidRPr="00DA33A5" w:rsidRDefault="0034225C" w:rsidP="00DA33A5">
            <w:pPr>
              <w:jc w:val="center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A33A5">
              <w:rPr>
                <w:sz w:val="20"/>
                <w:szCs w:val="20"/>
              </w:rPr>
              <w:t>=2+3+4+5+6+7+8+9</w:t>
            </w:r>
            <w:r>
              <w:rPr>
                <w:sz w:val="20"/>
                <w:szCs w:val="20"/>
              </w:rPr>
              <w:t>+10+11</w:t>
            </w:r>
          </w:p>
        </w:tc>
      </w:tr>
      <w:tr w:rsidR="0034225C" w:rsidRPr="003607A4" w:rsidTr="00722605">
        <w:trPr>
          <w:trHeight w:val="70"/>
        </w:trPr>
        <w:tc>
          <w:tcPr>
            <w:tcW w:w="2297" w:type="dxa"/>
            <w:vAlign w:val="center"/>
          </w:tcPr>
          <w:p w:rsidR="0034225C" w:rsidRPr="00DA33A5" w:rsidRDefault="0034225C" w:rsidP="000530CF">
            <w:pPr>
              <w:jc w:val="center"/>
            </w:pPr>
            <w:r w:rsidRPr="00DA33A5">
              <w:t>Показ кинофильмов/</w:t>
            </w:r>
          </w:p>
          <w:p w:rsidR="0034225C" w:rsidRPr="00DA33A5" w:rsidRDefault="0034225C" w:rsidP="000530CF">
            <w:pPr>
              <w:jc w:val="center"/>
            </w:pPr>
            <w:r w:rsidRPr="00DA33A5">
              <w:t>591400</w:t>
            </w:r>
            <w:r w:rsidR="00552E8E">
              <w:t>О.</w:t>
            </w:r>
            <w:r w:rsidRPr="00DA33A5">
              <w:t>99</w:t>
            </w:r>
            <w:r w:rsidR="00552E8E">
              <w:t>.</w:t>
            </w:r>
            <w:r w:rsidRPr="00DA33A5">
              <w:t>0</w:t>
            </w:r>
            <w:r w:rsidR="00722605">
              <w:t>.</w:t>
            </w:r>
            <w:r w:rsidRPr="00DA33A5">
              <w:t>ББ73АА0</w:t>
            </w:r>
            <w:r w:rsidR="00552E8E">
              <w:t>1</w:t>
            </w:r>
            <w:r w:rsidRPr="00DA33A5">
              <w:t>000</w:t>
            </w:r>
          </w:p>
        </w:tc>
        <w:tc>
          <w:tcPr>
            <w:tcW w:w="1134" w:type="dxa"/>
            <w:vAlign w:val="center"/>
          </w:tcPr>
          <w:p w:rsidR="0034225C" w:rsidRPr="00DA33A5" w:rsidRDefault="00552E8E" w:rsidP="000530CF">
            <w:pPr>
              <w:jc w:val="center"/>
            </w:pPr>
            <w:r>
              <w:t>166,65</w:t>
            </w:r>
          </w:p>
        </w:tc>
        <w:tc>
          <w:tcPr>
            <w:tcW w:w="1276" w:type="dxa"/>
            <w:vAlign w:val="center"/>
          </w:tcPr>
          <w:p w:rsidR="0034225C" w:rsidRPr="00DA33A5" w:rsidRDefault="00552E8E" w:rsidP="000530CF">
            <w:pPr>
              <w:jc w:val="center"/>
            </w:pPr>
            <w:r>
              <w:t>56,48</w:t>
            </w:r>
          </w:p>
        </w:tc>
        <w:tc>
          <w:tcPr>
            <w:tcW w:w="1134" w:type="dxa"/>
            <w:vAlign w:val="center"/>
          </w:tcPr>
          <w:p w:rsidR="0034225C" w:rsidRPr="00DA33A5" w:rsidRDefault="0034225C" w:rsidP="000530CF">
            <w:pPr>
              <w:jc w:val="center"/>
            </w:pPr>
            <w:r w:rsidRPr="00DA33A5">
              <w:t>-</w:t>
            </w:r>
          </w:p>
        </w:tc>
        <w:tc>
          <w:tcPr>
            <w:tcW w:w="1134" w:type="dxa"/>
            <w:vAlign w:val="center"/>
          </w:tcPr>
          <w:p w:rsidR="0034225C" w:rsidRPr="00DA33A5" w:rsidRDefault="00552E8E" w:rsidP="000530CF">
            <w:pPr>
              <w:jc w:val="center"/>
            </w:pPr>
            <w:r>
              <w:t>35,7</w:t>
            </w:r>
          </w:p>
        </w:tc>
        <w:tc>
          <w:tcPr>
            <w:tcW w:w="1276" w:type="dxa"/>
            <w:vAlign w:val="center"/>
          </w:tcPr>
          <w:p w:rsidR="0034225C" w:rsidRPr="00DA33A5" w:rsidRDefault="00552E8E" w:rsidP="000530CF">
            <w:pPr>
              <w:jc w:val="center"/>
            </w:pPr>
            <w:r>
              <w:t>8,59</w:t>
            </w:r>
          </w:p>
        </w:tc>
        <w:tc>
          <w:tcPr>
            <w:tcW w:w="1276" w:type="dxa"/>
            <w:vAlign w:val="center"/>
          </w:tcPr>
          <w:p w:rsidR="0034225C" w:rsidRPr="00DA33A5" w:rsidRDefault="00552E8E" w:rsidP="000530CF">
            <w:pPr>
              <w:jc w:val="center"/>
            </w:pPr>
            <w:r>
              <w:t>50,14</w:t>
            </w:r>
          </w:p>
        </w:tc>
        <w:tc>
          <w:tcPr>
            <w:tcW w:w="1417" w:type="dxa"/>
            <w:vAlign w:val="center"/>
          </w:tcPr>
          <w:p w:rsidR="0034225C" w:rsidRPr="00DA33A5" w:rsidRDefault="0034225C" w:rsidP="000530CF">
            <w:pPr>
              <w:jc w:val="center"/>
            </w:pPr>
            <w:r w:rsidRPr="00DA33A5">
              <w:t>4,</w:t>
            </w:r>
            <w:r w:rsidR="00552E8E">
              <w:t>75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</w:pPr>
            <w:r w:rsidRPr="00DA33A5">
              <w:t>-</w:t>
            </w:r>
          </w:p>
        </w:tc>
        <w:tc>
          <w:tcPr>
            <w:tcW w:w="1134" w:type="dxa"/>
          </w:tcPr>
          <w:p w:rsidR="0034225C" w:rsidRDefault="0034225C" w:rsidP="000530CF">
            <w:pPr>
              <w:jc w:val="center"/>
            </w:pPr>
          </w:p>
          <w:p w:rsidR="0034225C" w:rsidRDefault="0034225C" w:rsidP="000530CF">
            <w:pPr>
              <w:jc w:val="center"/>
            </w:pPr>
          </w:p>
          <w:p w:rsidR="0034225C" w:rsidRPr="00DA33A5" w:rsidRDefault="0034225C" w:rsidP="0034225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25C" w:rsidRPr="00DA33A5" w:rsidRDefault="0034225C" w:rsidP="000530CF">
            <w:pPr>
              <w:jc w:val="center"/>
            </w:pPr>
            <w:r w:rsidRPr="00DA33A5">
              <w:t>14</w:t>
            </w:r>
            <w:r w:rsidR="00552E8E">
              <w:t>4,2</w:t>
            </w:r>
          </w:p>
        </w:tc>
        <w:tc>
          <w:tcPr>
            <w:tcW w:w="1134" w:type="dxa"/>
            <w:vAlign w:val="center"/>
          </w:tcPr>
          <w:p w:rsidR="0034225C" w:rsidRPr="00DA33A5" w:rsidRDefault="00722605" w:rsidP="000530CF">
            <w:pPr>
              <w:jc w:val="center"/>
            </w:pPr>
            <w:r>
              <w:t>466,51</w:t>
            </w:r>
          </w:p>
        </w:tc>
      </w:tr>
    </w:tbl>
    <w:p w:rsidR="00847D37" w:rsidRDefault="00847D37" w:rsidP="00B114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966DE" w:rsidRPr="00CB50FD" w:rsidRDefault="00E966DE" w:rsidP="00B114F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B50FD">
        <w:rPr>
          <w:b/>
          <w:bCs/>
          <w:sz w:val="28"/>
          <w:szCs w:val="28"/>
        </w:rPr>
        <w:t xml:space="preserve">2. Значения отраслевых </w:t>
      </w:r>
      <w:r w:rsidR="00847D37" w:rsidRPr="00CB50FD">
        <w:rPr>
          <w:b/>
          <w:bCs/>
          <w:sz w:val="28"/>
          <w:szCs w:val="28"/>
        </w:rPr>
        <w:t xml:space="preserve">и территориальных </w:t>
      </w:r>
      <w:r w:rsidRPr="00CB50FD">
        <w:rPr>
          <w:b/>
          <w:bCs/>
          <w:sz w:val="28"/>
          <w:szCs w:val="28"/>
        </w:rPr>
        <w:t>корректирующих коэффициентов к базовым</w:t>
      </w:r>
      <w:r w:rsidR="00B114FA" w:rsidRPr="00CB50FD">
        <w:rPr>
          <w:b/>
          <w:bCs/>
          <w:sz w:val="28"/>
          <w:szCs w:val="28"/>
        </w:rPr>
        <w:t xml:space="preserve"> </w:t>
      </w:r>
      <w:r w:rsidRPr="00CB50FD">
        <w:rPr>
          <w:b/>
          <w:bCs/>
          <w:sz w:val="28"/>
          <w:szCs w:val="28"/>
        </w:rPr>
        <w:t>нормативам затрат на оказание муниципальных услуг</w:t>
      </w:r>
      <w:r w:rsidR="00CB50FD" w:rsidRPr="00CB50FD">
        <w:rPr>
          <w:b/>
          <w:bCs/>
          <w:sz w:val="28"/>
          <w:szCs w:val="28"/>
        </w:rPr>
        <w:t xml:space="preserve"> МБУК «Кинотеатр Октябрь»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2572"/>
        <w:gridCol w:w="2962"/>
        <w:gridCol w:w="2755"/>
        <w:gridCol w:w="3170"/>
      </w:tblGrid>
      <w:tr w:rsidR="00847D37" w:rsidRPr="003607A4" w:rsidTr="002800A2">
        <w:trPr>
          <w:trHeight w:val="941"/>
        </w:trPr>
        <w:tc>
          <w:tcPr>
            <w:tcW w:w="4163" w:type="dxa"/>
            <w:vAlign w:val="center"/>
          </w:tcPr>
          <w:p w:rsidR="00847D37" w:rsidRPr="0059005D" w:rsidRDefault="00847D37" w:rsidP="00860182">
            <w:pPr>
              <w:autoSpaceDE w:val="0"/>
              <w:autoSpaceDN w:val="0"/>
              <w:adjustRightInd w:val="0"/>
              <w:jc w:val="center"/>
            </w:pPr>
            <w:r w:rsidRPr="0059005D">
              <w:rPr>
                <w:sz w:val="22"/>
                <w:szCs w:val="22"/>
              </w:rPr>
              <w:t xml:space="preserve">Наименование </w:t>
            </w:r>
            <w:r w:rsidR="0059005D" w:rsidRPr="0059005D">
              <w:rPr>
                <w:sz w:val="22"/>
                <w:szCs w:val="22"/>
              </w:rPr>
              <w:t>муниципаль</w:t>
            </w:r>
            <w:r w:rsidRPr="0059005D">
              <w:rPr>
                <w:sz w:val="22"/>
                <w:szCs w:val="22"/>
              </w:rPr>
              <w:t>ной услуги</w:t>
            </w:r>
            <w:r w:rsidR="0059005D" w:rsidRPr="0059005D">
              <w:rPr>
                <w:sz w:val="22"/>
                <w:szCs w:val="22"/>
              </w:rPr>
              <w:t xml:space="preserve"> </w:t>
            </w:r>
            <w:r w:rsidR="00106B90">
              <w:rPr>
                <w:sz w:val="22"/>
                <w:szCs w:val="22"/>
              </w:rPr>
              <w:t>/</w:t>
            </w:r>
            <w:r w:rsidR="0059005D" w:rsidRPr="0059005D">
              <w:t xml:space="preserve">уникальный номер реестровой записи </w:t>
            </w:r>
          </w:p>
        </w:tc>
        <w:tc>
          <w:tcPr>
            <w:tcW w:w="2572" w:type="dxa"/>
            <w:vAlign w:val="center"/>
          </w:tcPr>
          <w:p w:rsidR="00847D37" w:rsidRPr="0059005D" w:rsidRDefault="00847D37" w:rsidP="000530CF">
            <w:pPr>
              <w:autoSpaceDE w:val="0"/>
              <w:autoSpaceDN w:val="0"/>
              <w:adjustRightInd w:val="0"/>
              <w:jc w:val="center"/>
            </w:pPr>
            <w:r w:rsidRPr="0059005D">
              <w:rPr>
                <w:sz w:val="22"/>
                <w:szCs w:val="22"/>
              </w:rPr>
              <w:t>Условие, отражающее специфику оказания услуги</w:t>
            </w:r>
          </w:p>
        </w:tc>
        <w:tc>
          <w:tcPr>
            <w:tcW w:w="2962" w:type="dxa"/>
            <w:vAlign w:val="center"/>
          </w:tcPr>
          <w:p w:rsidR="00847D37" w:rsidRPr="0059005D" w:rsidRDefault="00847D37" w:rsidP="000530C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9005D">
              <w:rPr>
                <w:sz w:val="22"/>
                <w:szCs w:val="22"/>
              </w:rPr>
              <w:t>Основание для определения нормативных затрат (базовый норматив</w:t>
            </w:r>
            <w:proofErr w:type="gramEnd"/>
          </w:p>
        </w:tc>
        <w:tc>
          <w:tcPr>
            <w:tcW w:w="2755" w:type="dxa"/>
            <w:vAlign w:val="center"/>
          </w:tcPr>
          <w:p w:rsidR="00847D37" w:rsidRPr="0059005D" w:rsidRDefault="00847D37" w:rsidP="000530CF">
            <w:pPr>
              <w:autoSpaceDE w:val="0"/>
              <w:autoSpaceDN w:val="0"/>
              <w:adjustRightInd w:val="0"/>
              <w:jc w:val="center"/>
            </w:pPr>
            <w:r w:rsidRPr="0059005D">
              <w:rPr>
                <w:sz w:val="22"/>
                <w:szCs w:val="22"/>
              </w:rPr>
              <w:t>Значение отраслевого корректирующего коэффициента</w:t>
            </w:r>
          </w:p>
        </w:tc>
        <w:tc>
          <w:tcPr>
            <w:tcW w:w="3170" w:type="dxa"/>
          </w:tcPr>
          <w:p w:rsidR="00847D37" w:rsidRPr="0059005D" w:rsidRDefault="00847D37" w:rsidP="000530CF">
            <w:pPr>
              <w:autoSpaceDE w:val="0"/>
              <w:autoSpaceDN w:val="0"/>
              <w:adjustRightInd w:val="0"/>
              <w:jc w:val="center"/>
            </w:pPr>
            <w:r w:rsidRPr="0059005D">
              <w:rPr>
                <w:sz w:val="22"/>
                <w:szCs w:val="22"/>
              </w:rPr>
              <w:t>Значение территориального корректирующего коэффициента</w:t>
            </w:r>
          </w:p>
        </w:tc>
      </w:tr>
      <w:tr w:rsidR="00847D37" w:rsidRPr="003607A4" w:rsidTr="002800A2">
        <w:trPr>
          <w:trHeight w:val="399"/>
        </w:trPr>
        <w:tc>
          <w:tcPr>
            <w:tcW w:w="4163" w:type="dxa"/>
          </w:tcPr>
          <w:p w:rsidR="00847D37" w:rsidRPr="002800A2" w:rsidRDefault="00847D37" w:rsidP="00625041">
            <w:r w:rsidRPr="002800A2">
              <w:t>Показ</w:t>
            </w:r>
            <w:r w:rsidR="00106B90" w:rsidRPr="002800A2">
              <w:t xml:space="preserve"> </w:t>
            </w:r>
            <w:r w:rsidRPr="002800A2">
              <w:t>кинофильмов</w:t>
            </w:r>
            <w:r w:rsidR="00106B90" w:rsidRPr="002800A2">
              <w:t>/</w:t>
            </w:r>
            <w:r w:rsidR="00625041" w:rsidRPr="002800A2">
              <w:t xml:space="preserve">                 </w:t>
            </w:r>
            <w:r w:rsidR="0059005D" w:rsidRPr="002800A2">
              <w:t xml:space="preserve"> </w:t>
            </w:r>
            <w:r w:rsidR="00106B90" w:rsidRPr="002800A2">
              <w:t xml:space="preserve">  591400</w:t>
            </w:r>
            <w:r w:rsidR="00722605">
              <w:t>О.</w:t>
            </w:r>
            <w:r w:rsidR="00106B90" w:rsidRPr="002800A2">
              <w:t>99</w:t>
            </w:r>
            <w:r w:rsidR="00722605">
              <w:t>.</w:t>
            </w:r>
            <w:r w:rsidR="00106B90" w:rsidRPr="002800A2">
              <w:t>0</w:t>
            </w:r>
            <w:r w:rsidR="00722605">
              <w:t>.</w:t>
            </w:r>
            <w:r w:rsidR="00106B90" w:rsidRPr="002800A2">
              <w:t>ББ73АА0</w:t>
            </w:r>
            <w:r w:rsidR="00722605">
              <w:t>1</w:t>
            </w:r>
            <w:r w:rsidR="00106B90" w:rsidRPr="002800A2">
              <w:t>000</w:t>
            </w:r>
          </w:p>
          <w:p w:rsidR="00847D37" w:rsidRPr="002800A2" w:rsidRDefault="00847D37" w:rsidP="00860182">
            <w:pPr>
              <w:jc w:val="both"/>
            </w:pPr>
          </w:p>
        </w:tc>
        <w:tc>
          <w:tcPr>
            <w:tcW w:w="2572" w:type="dxa"/>
          </w:tcPr>
          <w:p w:rsidR="00847D37" w:rsidRPr="002800A2" w:rsidRDefault="000A0B18">
            <w:r w:rsidRPr="002800A2">
              <w:lastRenderedPageBreak/>
              <w:t>3942</w:t>
            </w:r>
            <w:r w:rsidR="00847D37" w:rsidRPr="002800A2">
              <w:t xml:space="preserve"> </w:t>
            </w:r>
            <w:r w:rsidRPr="002800A2">
              <w:t>кинопоказа</w:t>
            </w:r>
            <w:r w:rsidR="00847D37" w:rsidRPr="002800A2">
              <w:t>,</w:t>
            </w:r>
          </w:p>
          <w:p w:rsidR="00847D37" w:rsidRPr="002800A2" w:rsidRDefault="00847D37">
            <w:r w:rsidRPr="002800A2">
              <w:t xml:space="preserve">На закрытой </w:t>
            </w:r>
            <w:r w:rsidRPr="002800A2">
              <w:lastRenderedPageBreak/>
              <w:t>площадке</w:t>
            </w:r>
          </w:p>
        </w:tc>
        <w:tc>
          <w:tcPr>
            <w:tcW w:w="2962" w:type="dxa"/>
          </w:tcPr>
          <w:p w:rsidR="00847D37" w:rsidRPr="002800A2" w:rsidRDefault="00847D37">
            <w:r w:rsidRPr="002800A2">
              <w:lastRenderedPageBreak/>
              <w:t>Базовые нормативные затраты по услуге</w:t>
            </w:r>
          </w:p>
        </w:tc>
        <w:tc>
          <w:tcPr>
            <w:tcW w:w="2755" w:type="dxa"/>
          </w:tcPr>
          <w:p w:rsidR="00847D37" w:rsidRPr="002800A2" w:rsidRDefault="00847D37">
            <w:r w:rsidRPr="002800A2">
              <w:t>1,0</w:t>
            </w:r>
          </w:p>
        </w:tc>
        <w:tc>
          <w:tcPr>
            <w:tcW w:w="3170" w:type="dxa"/>
          </w:tcPr>
          <w:p w:rsidR="00847D37" w:rsidRPr="002800A2" w:rsidRDefault="00847D37">
            <w:r w:rsidRPr="002800A2">
              <w:t>1,0</w:t>
            </w:r>
          </w:p>
        </w:tc>
      </w:tr>
    </w:tbl>
    <w:p w:rsidR="00847D37" w:rsidRDefault="00847D37" w:rsidP="009278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B50FD" w:rsidRDefault="00CB50FD" w:rsidP="009278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B50FD" w:rsidRDefault="00CB50FD" w:rsidP="009278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966DE" w:rsidRPr="002800A2" w:rsidRDefault="00E966DE" w:rsidP="00CB50F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00A2">
        <w:rPr>
          <w:b/>
          <w:bCs/>
          <w:sz w:val="28"/>
          <w:szCs w:val="28"/>
        </w:rPr>
        <w:t>3. Значения натуральных норм, необходимых для определения базовых нормативов затрат на оказание муниципальных услуг</w:t>
      </w:r>
      <w:r w:rsidR="00CB50FD" w:rsidRPr="002800A2">
        <w:rPr>
          <w:b/>
          <w:bCs/>
          <w:sz w:val="28"/>
          <w:szCs w:val="28"/>
        </w:rPr>
        <w:t xml:space="preserve"> МБУК «Кинотеатр Октябрь»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871"/>
        <w:gridCol w:w="3083"/>
        <w:gridCol w:w="1588"/>
        <w:gridCol w:w="1701"/>
        <w:gridCol w:w="3260"/>
      </w:tblGrid>
      <w:tr w:rsidR="00E966DE" w:rsidRPr="003607A4" w:rsidTr="00EE40CF">
        <w:tc>
          <w:tcPr>
            <w:tcW w:w="2977" w:type="dxa"/>
            <w:vAlign w:val="center"/>
          </w:tcPr>
          <w:p w:rsidR="00E966DE" w:rsidRPr="002800A2" w:rsidRDefault="00E966DE" w:rsidP="000530CF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Наименование</w:t>
            </w:r>
            <w:r w:rsidR="000530CF" w:rsidRPr="002800A2">
              <w:rPr>
                <w:sz w:val="22"/>
                <w:szCs w:val="22"/>
              </w:rPr>
              <w:t xml:space="preserve"> </w:t>
            </w:r>
            <w:r w:rsidR="00847D37" w:rsidRPr="002800A2">
              <w:rPr>
                <w:sz w:val="22"/>
                <w:szCs w:val="22"/>
              </w:rPr>
              <w:t>муниципальной</w:t>
            </w:r>
            <w:r w:rsidR="000530CF" w:rsidRPr="002800A2">
              <w:rPr>
                <w:sz w:val="22"/>
                <w:szCs w:val="22"/>
              </w:rPr>
              <w:t xml:space="preserve"> </w:t>
            </w:r>
            <w:r w:rsidRPr="002800A2">
              <w:rPr>
                <w:sz w:val="22"/>
                <w:szCs w:val="22"/>
              </w:rPr>
              <w:t>услуги</w:t>
            </w:r>
            <w:r w:rsidR="0059005D" w:rsidRPr="002800A2">
              <w:rPr>
                <w:sz w:val="22"/>
                <w:szCs w:val="22"/>
                <w:lang w:val="en-US"/>
              </w:rPr>
              <w:t xml:space="preserve"> </w:t>
            </w:r>
            <w:r w:rsidR="00847D37" w:rsidRPr="00280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:rsidR="00E966DE" w:rsidRPr="002800A2" w:rsidRDefault="00E966DE" w:rsidP="000530CF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Уникальный</w:t>
            </w:r>
          </w:p>
          <w:p w:rsidR="00E966DE" w:rsidRPr="002800A2" w:rsidRDefault="000530CF" w:rsidP="000530CF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н</w:t>
            </w:r>
            <w:r w:rsidR="00E966DE" w:rsidRPr="002800A2">
              <w:rPr>
                <w:sz w:val="22"/>
                <w:szCs w:val="22"/>
              </w:rPr>
              <w:t>омер</w:t>
            </w:r>
            <w:r w:rsidRPr="002800A2">
              <w:rPr>
                <w:sz w:val="22"/>
                <w:szCs w:val="22"/>
              </w:rPr>
              <w:t xml:space="preserve"> </w:t>
            </w:r>
            <w:r w:rsidR="00E966DE" w:rsidRPr="002800A2">
              <w:rPr>
                <w:sz w:val="22"/>
                <w:szCs w:val="22"/>
              </w:rPr>
              <w:t>реестровой</w:t>
            </w:r>
            <w:r w:rsidRPr="002800A2">
              <w:rPr>
                <w:sz w:val="22"/>
                <w:szCs w:val="22"/>
              </w:rPr>
              <w:t xml:space="preserve"> </w:t>
            </w:r>
            <w:r w:rsidR="00E966DE" w:rsidRPr="002800A2">
              <w:rPr>
                <w:sz w:val="22"/>
                <w:szCs w:val="22"/>
              </w:rPr>
              <w:t>записи</w:t>
            </w:r>
          </w:p>
        </w:tc>
        <w:tc>
          <w:tcPr>
            <w:tcW w:w="3083" w:type="dxa"/>
            <w:vAlign w:val="center"/>
          </w:tcPr>
          <w:p w:rsidR="00E966DE" w:rsidRPr="002800A2" w:rsidRDefault="00E966DE" w:rsidP="000530CF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Наименование</w:t>
            </w:r>
            <w:r w:rsidR="000530CF" w:rsidRPr="002800A2">
              <w:rPr>
                <w:sz w:val="22"/>
                <w:szCs w:val="22"/>
              </w:rPr>
              <w:t xml:space="preserve"> </w:t>
            </w:r>
            <w:r w:rsidRPr="002800A2">
              <w:rPr>
                <w:sz w:val="22"/>
                <w:szCs w:val="22"/>
              </w:rPr>
              <w:t>натуральной</w:t>
            </w:r>
            <w:r w:rsidR="000530CF" w:rsidRPr="002800A2">
              <w:rPr>
                <w:sz w:val="22"/>
                <w:szCs w:val="22"/>
              </w:rPr>
              <w:t xml:space="preserve"> </w:t>
            </w:r>
            <w:r w:rsidRPr="002800A2">
              <w:rPr>
                <w:sz w:val="22"/>
                <w:szCs w:val="22"/>
              </w:rPr>
              <w:t>нормы</w:t>
            </w:r>
          </w:p>
        </w:tc>
        <w:tc>
          <w:tcPr>
            <w:tcW w:w="1588" w:type="dxa"/>
            <w:vAlign w:val="center"/>
          </w:tcPr>
          <w:p w:rsidR="00E966DE" w:rsidRPr="002800A2" w:rsidRDefault="00E966DE" w:rsidP="000530CF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Единица</w:t>
            </w:r>
            <w:r w:rsidR="000530CF" w:rsidRPr="002800A2">
              <w:rPr>
                <w:sz w:val="22"/>
                <w:szCs w:val="22"/>
              </w:rPr>
              <w:t xml:space="preserve"> </w:t>
            </w:r>
            <w:r w:rsidRPr="002800A2">
              <w:rPr>
                <w:sz w:val="22"/>
                <w:szCs w:val="22"/>
              </w:rPr>
              <w:t>измерения</w:t>
            </w:r>
            <w:r w:rsidR="00847D37" w:rsidRPr="002800A2">
              <w:rPr>
                <w:sz w:val="22"/>
                <w:szCs w:val="22"/>
              </w:rPr>
              <w:t xml:space="preserve"> натуральной нормы</w:t>
            </w:r>
          </w:p>
        </w:tc>
        <w:tc>
          <w:tcPr>
            <w:tcW w:w="1701" w:type="dxa"/>
            <w:vAlign w:val="center"/>
          </w:tcPr>
          <w:p w:rsidR="00E966DE" w:rsidRPr="002800A2" w:rsidRDefault="00E966DE" w:rsidP="000530CF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Значение</w:t>
            </w:r>
            <w:r w:rsidR="000530CF" w:rsidRPr="002800A2">
              <w:rPr>
                <w:sz w:val="22"/>
                <w:szCs w:val="22"/>
              </w:rPr>
              <w:t xml:space="preserve"> </w:t>
            </w:r>
            <w:r w:rsidRPr="002800A2">
              <w:rPr>
                <w:sz w:val="22"/>
                <w:szCs w:val="22"/>
              </w:rPr>
              <w:t>натуральной нормы</w:t>
            </w:r>
            <w:r w:rsidR="00DA33A5" w:rsidRPr="002800A2">
              <w:rPr>
                <w:sz w:val="22"/>
                <w:szCs w:val="22"/>
              </w:rPr>
              <w:t xml:space="preserve"> </w:t>
            </w:r>
            <w:r w:rsidR="00C86339" w:rsidRPr="002800A2">
              <w:rPr>
                <w:sz w:val="22"/>
                <w:szCs w:val="22"/>
              </w:rPr>
              <w:t>(на единицу  услуги)</w:t>
            </w:r>
          </w:p>
        </w:tc>
        <w:tc>
          <w:tcPr>
            <w:tcW w:w="3260" w:type="dxa"/>
            <w:vAlign w:val="center"/>
          </w:tcPr>
          <w:p w:rsidR="00E966DE" w:rsidRPr="002800A2" w:rsidRDefault="00E966DE" w:rsidP="000530CF">
            <w:pPr>
              <w:jc w:val="center"/>
            </w:pPr>
            <w:r w:rsidRPr="002800A2">
              <w:rPr>
                <w:sz w:val="22"/>
                <w:szCs w:val="22"/>
              </w:rPr>
              <w:t>Примечание</w:t>
            </w:r>
          </w:p>
        </w:tc>
      </w:tr>
      <w:tr w:rsidR="00E966DE" w:rsidRPr="003607A4" w:rsidTr="00EE40CF">
        <w:tc>
          <w:tcPr>
            <w:tcW w:w="2977" w:type="dxa"/>
          </w:tcPr>
          <w:p w:rsidR="00E966DE" w:rsidRPr="002800A2" w:rsidRDefault="00E966DE" w:rsidP="00A41E46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</w:tcPr>
          <w:p w:rsidR="00E966DE" w:rsidRPr="002800A2" w:rsidRDefault="00E966DE" w:rsidP="00A41E46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E966DE" w:rsidRPr="002800A2" w:rsidRDefault="00E966DE" w:rsidP="00A41E46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E966DE" w:rsidRPr="002800A2" w:rsidRDefault="00E966DE" w:rsidP="00A41E46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966DE" w:rsidRPr="002800A2" w:rsidRDefault="00E966DE" w:rsidP="00A41E46">
            <w:pPr>
              <w:autoSpaceDE w:val="0"/>
              <w:autoSpaceDN w:val="0"/>
              <w:adjustRightInd w:val="0"/>
              <w:jc w:val="center"/>
            </w:pPr>
            <w:r w:rsidRPr="002800A2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E966DE" w:rsidRPr="002800A2" w:rsidRDefault="00E966DE" w:rsidP="00A41E46">
            <w:pPr>
              <w:jc w:val="center"/>
            </w:pPr>
            <w:r w:rsidRPr="002800A2">
              <w:rPr>
                <w:sz w:val="22"/>
                <w:szCs w:val="22"/>
              </w:rPr>
              <w:t>6</w:t>
            </w:r>
          </w:p>
        </w:tc>
      </w:tr>
    </w:tbl>
    <w:p w:rsidR="00E966DE" w:rsidRPr="003607A4" w:rsidRDefault="00E966DE" w:rsidP="009278CA">
      <w:pPr>
        <w:rPr>
          <w:vanish/>
          <w:sz w:val="22"/>
          <w:szCs w:val="22"/>
        </w:rPr>
      </w:pPr>
    </w:p>
    <w:p w:rsidR="00E966DE" w:rsidRPr="003607A4" w:rsidRDefault="00E966DE" w:rsidP="009278CA">
      <w:pPr>
        <w:rPr>
          <w:vanish/>
          <w:sz w:val="22"/>
          <w:szCs w:val="22"/>
        </w:rPr>
      </w:pPr>
    </w:p>
    <w:tbl>
      <w:tblPr>
        <w:tblW w:w="1551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977"/>
        <w:gridCol w:w="3180"/>
        <w:gridCol w:w="2774"/>
        <w:gridCol w:w="1621"/>
        <w:gridCol w:w="1626"/>
        <w:gridCol w:w="3335"/>
      </w:tblGrid>
      <w:tr w:rsidR="00E966DE" w:rsidRPr="004326F0" w:rsidTr="00722605">
        <w:tc>
          <w:tcPr>
            <w:tcW w:w="2977" w:type="dxa"/>
            <w:vMerge w:val="restart"/>
          </w:tcPr>
          <w:p w:rsidR="00E966DE" w:rsidRPr="002800A2" w:rsidRDefault="00E966DE">
            <w:pPr>
              <w:pStyle w:val="a7"/>
              <w:snapToGrid w:val="0"/>
              <w:jc w:val="center"/>
            </w:pPr>
            <w:r w:rsidRPr="002800A2">
              <w:t>Показ кинофильмов</w:t>
            </w:r>
          </w:p>
        </w:tc>
        <w:tc>
          <w:tcPr>
            <w:tcW w:w="3180" w:type="dxa"/>
            <w:vMerge w:val="restart"/>
          </w:tcPr>
          <w:p w:rsidR="00E966DE" w:rsidRPr="002800A2" w:rsidRDefault="00847D37">
            <w:pPr>
              <w:pStyle w:val="a7"/>
              <w:snapToGrid w:val="0"/>
              <w:jc w:val="center"/>
            </w:pPr>
            <w:r w:rsidRPr="002800A2">
              <w:rPr>
                <w:rFonts w:eastAsia="Times New Roman"/>
                <w:kern w:val="0"/>
                <w:lang w:eastAsia="ru-RU"/>
              </w:rPr>
              <w:t>591400</w:t>
            </w:r>
            <w:r w:rsidR="00722605">
              <w:rPr>
                <w:rFonts w:eastAsia="Times New Roman"/>
                <w:kern w:val="0"/>
                <w:lang w:eastAsia="ru-RU"/>
              </w:rPr>
              <w:t>О.</w:t>
            </w:r>
            <w:r w:rsidRPr="002800A2">
              <w:rPr>
                <w:rFonts w:eastAsia="Times New Roman"/>
                <w:kern w:val="0"/>
                <w:lang w:eastAsia="ru-RU"/>
              </w:rPr>
              <w:t>99</w:t>
            </w:r>
            <w:r w:rsidR="00722605">
              <w:rPr>
                <w:rFonts w:eastAsia="Times New Roman"/>
                <w:kern w:val="0"/>
                <w:lang w:eastAsia="ru-RU"/>
              </w:rPr>
              <w:t>.</w:t>
            </w:r>
            <w:r w:rsidRPr="002800A2">
              <w:rPr>
                <w:rFonts w:eastAsia="Times New Roman"/>
                <w:kern w:val="0"/>
                <w:lang w:eastAsia="ru-RU"/>
              </w:rPr>
              <w:t>0</w:t>
            </w:r>
            <w:r w:rsidR="00722605">
              <w:rPr>
                <w:rFonts w:eastAsia="Times New Roman"/>
                <w:kern w:val="0"/>
                <w:lang w:eastAsia="ru-RU"/>
              </w:rPr>
              <w:t>.</w:t>
            </w:r>
            <w:r w:rsidRPr="002800A2">
              <w:rPr>
                <w:rFonts w:eastAsia="Times New Roman"/>
                <w:kern w:val="0"/>
                <w:lang w:eastAsia="ru-RU"/>
              </w:rPr>
              <w:t>ББ</w:t>
            </w:r>
            <w:r w:rsidR="006A6B67" w:rsidRPr="002800A2">
              <w:rPr>
                <w:rFonts w:eastAsia="Times New Roman"/>
                <w:kern w:val="0"/>
                <w:lang w:eastAsia="ru-RU"/>
              </w:rPr>
              <w:t>73</w:t>
            </w:r>
            <w:r w:rsidRPr="002800A2">
              <w:rPr>
                <w:rFonts w:eastAsia="Times New Roman"/>
                <w:kern w:val="0"/>
                <w:lang w:eastAsia="ru-RU"/>
              </w:rPr>
              <w:t>АА0</w:t>
            </w:r>
            <w:r w:rsidR="00722605">
              <w:rPr>
                <w:rFonts w:eastAsia="Times New Roman"/>
                <w:kern w:val="0"/>
                <w:lang w:eastAsia="ru-RU"/>
              </w:rPr>
              <w:t>1</w:t>
            </w:r>
            <w:r w:rsidRPr="002800A2">
              <w:rPr>
                <w:rFonts w:eastAsia="Times New Roman"/>
                <w:kern w:val="0"/>
                <w:lang w:eastAsia="ru-RU"/>
              </w:rPr>
              <w:t>000</w:t>
            </w:r>
          </w:p>
        </w:tc>
        <w:tc>
          <w:tcPr>
            <w:tcW w:w="9356" w:type="dxa"/>
            <w:gridSpan w:val="4"/>
          </w:tcPr>
          <w:p w:rsidR="00E966DE" w:rsidRPr="002800A2" w:rsidRDefault="00E966DE">
            <w:pPr>
              <w:pStyle w:val="a7"/>
              <w:jc w:val="center"/>
              <w:rPr>
                <w:b/>
                <w:bCs/>
              </w:rPr>
            </w:pPr>
            <w:r w:rsidRPr="002800A2">
              <w:rPr>
                <w:b/>
                <w:bCs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E966DE" w:rsidRPr="004326F0" w:rsidTr="00722605">
        <w:tc>
          <w:tcPr>
            <w:tcW w:w="2977" w:type="dxa"/>
            <w:vMerge/>
            <w:vAlign w:val="center"/>
          </w:tcPr>
          <w:p w:rsidR="00E966DE" w:rsidRPr="004326F0" w:rsidRDefault="00E966DE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E966DE" w:rsidRPr="004326F0" w:rsidRDefault="00E966DE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E966DE" w:rsidRPr="004326F0" w:rsidRDefault="00E966DE">
            <w:pPr>
              <w:pStyle w:val="a7"/>
              <w:jc w:val="center"/>
            </w:pPr>
            <w:r w:rsidRPr="004326F0">
              <w:t>1.1. Работники, непосредственно связанные с оказанием муниципальной услуги</w:t>
            </w: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</w:tcPr>
          <w:p w:rsidR="00C01C9D" w:rsidRPr="004326F0" w:rsidRDefault="00C01C9D" w:rsidP="00970577">
            <w:pPr>
              <w:pStyle w:val="a7"/>
            </w:pPr>
            <w:r w:rsidRPr="004326F0">
              <w:t>Специалисты МБУК «Кинотеатр Октябрь»</w:t>
            </w:r>
          </w:p>
        </w:tc>
        <w:tc>
          <w:tcPr>
            <w:tcW w:w="1621" w:type="dxa"/>
          </w:tcPr>
          <w:p w:rsidR="00C01C9D" w:rsidRPr="004326F0" w:rsidRDefault="00C01C9D">
            <w:pPr>
              <w:pStyle w:val="a7"/>
              <w:jc w:val="center"/>
            </w:pPr>
            <w:r w:rsidRPr="004326F0">
              <w:t>штатные единицы</w:t>
            </w:r>
          </w:p>
        </w:tc>
        <w:tc>
          <w:tcPr>
            <w:tcW w:w="1626" w:type="dxa"/>
          </w:tcPr>
          <w:p w:rsidR="00C01C9D" w:rsidRPr="004326F0" w:rsidRDefault="00C01C9D">
            <w:pPr>
              <w:pStyle w:val="a7"/>
              <w:jc w:val="center"/>
            </w:pPr>
            <w:r w:rsidRPr="004326F0">
              <w:t>1</w:t>
            </w:r>
            <w:r w:rsidR="00722605">
              <w:t>0</w:t>
            </w:r>
          </w:p>
        </w:tc>
        <w:tc>
          <w:tcPr>
            <w:tcW w:w="3335" w:type="dxa"/>
            <w:vMerge w:val="restart"/>
          </w:tcPr>
          <w:p w:rsidR="00C01C9D" w:rsidRDefault="00C01C9D" w:rsidP="00CB50FD">
            <w:pPr>
              <w:pStyle w:val="a7"/>
              <w:snapToGrid w:val="0"/>
            </w:pPr>
            <w:r w:rsidRPr="004326F0">
              <w:t>Штатное расписание МБУК «Кинотеатр Октябрь»</w:t>
            </w:r>
          </w:p>
          <w:p w:rsidR="00B42CC0" w:rsidRDefault="00B42CC0" w:rsidP="00CB50FD">
            <w:pPr>
              <w:pStyle w:val="a7"/>
              <w:snapToGrid w:val="0"/>
            </w:pPr>
          </w:p>
          <w:p w:rsidR="00BC3738" w:rsidRDefault="00BC3738" w:rsidP="00CB50FD">
            <w:pPr>
              <w:pStyle w:val="a7"/>
              <w:snapToGrid w:val="0"/>
            </w:pPr>
            <w:r>
              <w:t>Иной метод.</w:t>
            </w:r>
          </w:p>
          <w:p w:rsidR="00DC5080" w:rsidRPr="004326F0" w:rsidRDefault="00DC5080" w:rsidP="00CB50FD">
            <w:pPr>
              <w:pStyle w:val="a7"/>
              <w:snapToGrid w:val="0"/>
            </w:pPr>
            <w:r w:rsidRPr="00DC5080">
              <w:t xml:space="preserve">Расчет произведен </w:t>
            </w:r>
            <w:proofErr w:type="gramStart"/>
            <w:r w:rsidRPr="00DC5080">
              <w:t xml:space="preserve">исходя </w:t>
            </w:r>
            <w:r w:rsidR="00B42CC0">
              <w:t>из нормы</w:t>
            </w:r>
            <w:r w:rsidRPr="00DC5080">
              <w:t xml:space="preserve"> час</w:t>
            </w:r>
            <w:r w:rsidR="00B42CC0">
              <w:t xml:space="preserve">ов </w:t>
            </w:r>
            <w:r w:rsidR="00BC3738">
              <w:t>рабочего времени</w:t>
            </w:r>
            <w:proofErr w:type="gramEnd"/>
            <w:r w:rsidR="00BC3738">
              <w:t xml:space="preserve"> </w:t>
            </w:r>
            <w:r w:rsidR="00B42CC0">
              <w:t>в год</w:t>
            </w:r>
            <w:r w:rsidRPr="00DC5080">
              <w:t xml:space="preserve"> </w:t>
            </w:r>
            <w:r w:rsidR="00BC3738">
              <w:t>на одного</w:t>
            </w:r>
            <w:r w:rsidRPr="00DC5080">
              <w:t xml:space="preserve"> </w:t>
            </w:r>
            <w:r>
              <w:t>работника</w:t>
            </w:r>
            <w:r w:rsidR="00B42CC0">
              <w:t xml:space="preserve"> на единицу </w:t>
            </w:r>
            <w:r w:rsidR="00BC3738">
              <w:t>услуги</w:t>
            </w: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(Директор)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0,08</w:t>
            </w:r>
            <w:r w:rsidR="006D1F95">
              <w:rPr>
                <w:color w:val="000000"/>
              </w:rPr>
              <w:t>2</w:t>
            </w:r>
            <w:r w:rsidRPr="004326F0">
              <w:rPr>
                <w:color w:val="000000"/>
              </w:rPr>
              <w:t>2</w:t>
            </w:r>
            <w:r w:rsidR="006D1F95">
              <w:rPr>
                <w:color w:val="000000"/>
              </w:rPr>
              <w:t>1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(Администратор)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0,0739</w:t>
            </w:r>
            <w:r w:rsidR="006D1F95">
              <w:rPr>
                <w:color w:val="000000"/>
              </w:rPr>
              <w:t>8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(Методист)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0,0739</w:t>
            </w:r>
            <w:r w:rsidR="006D1F95">
              <w:rPr>
                <w:color w:val="000000"/>
              </w:rPr>
              <w:t>8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(Делопроизводитель)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0,0739</w:t>
            </w:r>
            <w:r w:rsidR="006D1F95">
              <w:rPr>
                <w:color w:val="000000"/>
              </w:rPr>
              <w:t>8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</w:t>
            </w:r>
            <w:r w:rsidRPr="004326F0">
              <w:rPr>
                <w:color w:val="000000"/>
              </w:rPr>
              <w:lastRenderedPageBreak/>
              <w:t>(Киномеханик)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lastRenderedPageBreak/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lastRenderedPageBreak/>
              <w:t>0,082</w:t>
            </w:r>
            <w:r w:rsidR="006D1F95">
              <w:rPr>
                <w:color w:val="000000"/>
              </w:rPr>
              <w:t>21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(Киномеханик)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0,082</w:t>
            </w:r>
            <w:r w:rsidR="006D1F95">
              <w:rPr>
                <w:color w:val="000000"/>
              </w:rPr>
              <w:t>21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(Киномеханик)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0,082</w:t>
            </w:r>
            <w:r w:rsidR="006D1F95">
              <w:rPr>
                <w:color w:val="000000"/>
              </w:rPr>
              <w:t>21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(Заведующий билетной кассой)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0,0739</w:t>
            </w:r>
            <w:r w:rsidR="006D1F95">
              <w:rPr>
                <w:color w:val="000000"/>
              </w:rPr>
              <w:t>8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 </w:t>
            </w: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(Кассир)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0,0739</w:t>
            </w:r>
            <w:r w:rsidR="006D1F95">
              <w:rPr>
                <w:color w:val="000000"/>
              </w:rPr>
              <w:t>8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C01C9D" w:rsidRPr="004326F0" w:rsidTr="00722605">
        <w:tc>
          <w:tcPr>
            <w:tcW w:w="2977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C01C9D" w:rsidRPr="004326F0" w:rsidRDefault="00C01C9D" w:rsidP="00E63DC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9D" w:rsidRPr="004326F0" w:rsidRDefault="00C01C9D" w:rsidP="00E63DC3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 </w:t>
            </w:r>
            <w:r w:rsidRPr="004326F0">
              <w:t>Рабочее время работника на единицу услуги</w:t>
            </w:r>
            <w:r w:rsidRPr="004326F0">
              <w:rPr>
                <w:color w:val="000000"/>
              </w:rPr>
              <w:t xml:space="preserve"> (Кассир)</w:t>
            </w:r>
          </w:p>
        </w:tc>
        <w:tc>
          <w:tcPr>
            <w:tcW w:w="1621" w:type="dxa"/>
          </w:tcPr>
          <w:p w:rsidR="00C01C9D" w:rsidRPr="004326F0" w:rsidRDefault="00C01C9D" w:rsidP="00E63DC3">
            <w:pPr>
              <w:pStyle w:val="a7"/>
              <w:jc w:val="center"/>
            </w:pPr>
          </w:p>
          <w:p w:rsidR="00C01C9D" w:rsidRPr="004326F0" w:rsidRDefault="00C01C9D" w:rsidP="00E63DC3">
            <w:pPr>
              <w:pStyle w:val="a7"/>
              <w:jc w:val="center"/>
            </w:pPr>
            <w:r w:rsidRPr="004326F0">
              <w:t>Чел/час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C9D" w:rsidRPr="004326F0" w:rsidRDefault="00C01C9D" w:rsidP="00E63DC3">
            <w:pPr>
              <w:jc w:val="center"/>
              <w:rPr>
                <w:color w:val="000000"/>
              </w:rPr>
            </w:pPr>
            <w:r w:rsidRPr="004326F0">
              <w:rPr>
                <w:color w:val="000000"/>
              </w:rPr>
              <w:t>0,0739</w:t>
            </w:r>
            <w:r w:rsidR="006D1F95">
              <w:rPr>
                <w:color w:val="000000"/>
              </w:rPr>
              <w:t>8</w:t>
            </w:r>
          </w:p>
        </w:tc>
        <w:tc>
          <w:tcPr>
            <w:tcW w:w="3335" w:type="dxa"/>
            <w:vMerge/>
          </w:tcPr>
          <w:p w:rsidR="00C01C9D" w:rsidRPr="004326F0" w:rsidRDefault="00C01C9D" w:rsidP="00E63DC3">
            <w:pPr>
              <w:autoSpaceDE w:val="0"/>
              <w:autoSpaceDN w:val="0"/>
              <w:adjustRightInd w:val="0"/>
            </w:pPr>
          </w:p>
        </w:tc>
      </w:tr>
      <w:tr w:rsidR="00E966DE" w:rsidRPr="004326F0" w:rsidTr="00722605">
        <w:tc>
          <w:tcPr>
            <w:tcW w:w="2977" w:type="dxa"/>
            <w:vMerge/>
            <w:vAlign w:val="center"/>
          </w:tcPr>
          <w:p w:rsidR="00E966DE" w:rsidRPr="004326F0" w:rsidRDefault="00E966DE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E966DE" w:rsidRPr="004326F0" w:rsidRDefault="00E966DE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E966DE" w:rsidRPr="004326F0" w:rsidRDefault="00E966DE">
            <w:pPr>
              <w:pStyle w:val="a7"/>
              <w:jc w:val="center"/>
            </w:pPr>
            <w:r w:rsidRPr="004326F0">
              <w:t xml:space="preserve">1.2. Материальные запасы и </w:t>
            </w:r>
            <w:r w:rsidR="00BC3738">
              <w:t xml:space="preserve">особо ценное </w:t>
            </w:r>
            <w:r w:rsidRPr="004326F0">
              <w:t>движимое имущество, потребляемые (используемые) в процессе оказания муниципальной услуги</w:t>
            </w:r>
          </w:p>
        </w:tc>
      </w:tr>
      <w:tr w:rsidR="00991457" w:rsidRPr="004326F0" w:rsidTr="00722605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Чайник</w:t>
            </w:r>
          </w:p>
        </w:tc>
        <w:tc>
          <w:tcPr>
            <w:tcW w:w="1621" w:type="dxa"/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</w:t>
            </w:r>
            <w:r>
              <w:rPr>
                <w:color w:val="000000"/>
              </w:rPr>
              <w:t>166</w:t>
            </w:r>
          </w:p>
        </w:tc>
        <w:tc>
          <w:tcPr>
            <w:tcW w:w="3335" w:type="dxa"/>
            <w:vMerge w:val="restart"/>
          </w:tcPr>
          <w:p w:rsidR="00991457" w:rsidRDefault="00991457" w:rsidP="00991457">
            <w:pPr>
              <w:autoSpaceDE w:val="0"/>
              <w:autoSpaceDN w:val="0"/>
              <w:adjustRightInd w:val="0"/>
            </w:pPr>
            <w:r>
              <w:t>Иной метод.</w:t>
            </w:r>
          </w:p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  <w:r>
              <w:t>Расчет произведен исходя из фактической потребности учреждения в материальных запасах и основных средствах на единицу услуги</w:t>
            </w:r>
          </w:p>
        </w:tc>
      </w:tr>
      <w:tr w:rsidR="00991457" w:rsidRPr="004326F0" w:rsidTr="00722605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Холодильник</w:t>
            </w:r>
          </w:p>
        </w:tc>
        <w:tc>
          <w:tcPr>
            <w:tcW w:w="1621" w:type="dxa"/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991457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722605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Оргтехника</w:t>
            </w:r>
          </w:p>
        </w:tc>
        <w:tc>
          <w:tcPr>
            <w:tcW w:w="1621" w:type="dxa"/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>
              <w:rPr>
                <w:color w:val="000000"/>
              </w:rPr>
              <w:t>0,000125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722605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Сплит система</w:t>
            </w:r>
          </w:p>
        </w:tc>
        <w:tc>
          <w:tcPr>
            <w:tcW w:w="1621" w:type="dxa"/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</w:t>
            </w:r>
            <w:r>
              <w:rPr>
                <w:color w:val="000000"/>
              </w:rPr>
              <w:t>66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722605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proofErr w:type="spellStart"/>
            <w:r w:rsidRPr="004326F0">
              <w:rPr>
                <w:color w:val="000000"/>
              </w:rPr>
              <w:t>Банеры</w:t>
            </w:r>
            <w:proofErr w:type="spellEnd"/>
          </w:p>
        </w:tc>
        <w:tc>
          <w:tcPr>
            <w:tcW w:w="1621" w:type="dxa"/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0,000125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991457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991457">
              <w:rPr>
                <w:rFonts w:eastAsia="Calibri"/>
                <w:sz w:val="22"/>
                <w:szCs w:val="22"/>
                <w:lang w:eastAsia="en-US"/>
              </w:rPr>
              <w:t>Киоск самообслуживания приобретения билетов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991457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tcBorders>
              <w:right w:val="single" w:sz="4" w:space="0" w:color="auto"/>
            </w:tcBorders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991457">
              <w:rPr>
                <w:rFonts w:eastAsia="Calibri"/>
                <w:lang w:eastAsia="en-US"/>
              </w:rPr>
              <w:t xml:space="preserve">Кондиционер </w:t>
            </w:r>
            <w:r w:rsidRPr="00991457">
              <w:rPr>
                <w:rFonts w:eastAsia="Calibri"/>
                <w:lang w:eastAsia="en-US"/>
              </w:rPr>
              <w:lastRenderedPageBreak/>
              <w:t>(кассетный)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57" w:rsidRPr="004326F0" w:rsidRDefault="00991457" w:rsidP="00991457">
            <w:pPr>
              <w:pStyle w:val="a7"/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991457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  <w:tcBorders>
              <w:left w:val="single" w:sz="4" w:space="0" w:color="auto"/>
            </w:tcBorders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991457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D74610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Светодиодные лампы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991457" w:rsidRPr="004326F0" w:rsidRDefault="00991457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991457" w:rsidP="00991457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</w:t>
            </w:r>
            <w:r w:rsidR="00D74610">
              <w:rPr>
                <w:color w:val="000000"/>
              </w:rPr>
              <w:t>125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991457" w:rsidRPr="004326F0" w:rsidTr="00722605">
        <w:tc>
          <w:tcPr>
            <w:tcW w:w="2977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991457" w:rsidRPr="004326F0" w:rsidRDefault="00991457" w:rsidP="00991457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D74610" w:rsidP="00991457">
            <w:pPr>
              <w:rPr>
                <w:color w:val="00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D74610">
              <w:rPr>
                <w:rFonts w:eastAsia="Calibri"/>
                <w:sz w:val="22"/>
                <w:szCs w:val="22"/>
                <w:lang w:eastAsia="en-US"/>
              </w:rPr>
              <w:t>ветильник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621" w:type="dxa"/>
          </w:tcPr>
          <w:p w:rsidR="00991457" w:rsidRPr="004326F0" w:rsidRDefault="00D74610" w:rsidP="00991457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57" w:rsidRPr="004326F0" w:rsidRDefault="00D74610" w:rsidP="00991457">
            <w:pPr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3335" w:type="dxa"/>
            <w:vMerge/>
          </w:tcPr>
          <w:p w:rsidR="00991457" w:rsidRPr="004326F0" w:rsidRDefault="00991457" w:rsidP="00991457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722605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rPr>
                <w:color w:val="000000"/>
              </w:rPr>
              <w:t>Табличка тактильная (план эвакуации)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</w:t>
            </w:r>
            <w:r>
              <w:rPr>
                <w:color w:val="000000"/>
              </w:rPr>
              <w:t>66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EA7ABC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t>3Д-очки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t>0,0</w:t>
            </w:r>
            <w:r>
              <w:t>833333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CE0D3E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t>Салфетки для 3Д очков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t>0,</w:t>
            </w:r>
            <w:r>
              <w:t>2083333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352355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t>Расходный материал для фотозон и промоакций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pPr>
              <w:rPr>
                <w:color w:val="000000"/>
              </w:rPr>
            </w:pPr>
            <w:r w:rsidRPr="004326F0">
              <w:t>0,00416</w:t>
            </w:r>
            <w:r>
              <w:t>6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722605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r w:rsidRPr="004326F0">
              <w:t>Стенды, вывески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r w:rsidRPr="004326F0">
              <w:t>0,000833</w:t>
            </w:r>
            <w:r>
              <w:t>3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722605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r w:rsidRPr="004326F0">
              <w:t>Садовый инвентарь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r w:rsidRPr="004326F0">
              <w:t>0,00041</w:t>
            </w:r>
            <w:r>
              <w:t>66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722605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r w:rsidRPr="004326F0">
              <w:t xml:space="preserve">Лампы для проектора 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D74610" w:rsidP="00D74610">
            <w:r w:rsidRPr="004326F0">
              <w:t>0,00</w:t>
            </w:r>
            <w:r>
              <w:t>01666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D74610" w:rsidRPr="004326F0" w:rsidTr="00722605">
        <w:tc>
          <w:tcPr>
            <w:tcW w:w="2977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74610" w:rsidRPr="004326F0" w:rsidRDefault="00D74610" w:rsidP="00D7461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10" w:rsidRPr="004326F0" w:rsidRDefault="00D74610" w:rsidP="00D74610">
            <w:r w:rsidRPr="00D74610">
              <w:rPr>
                <w:rFonts w:eastAsia="Calibri"/>
                <w:sz w:val="22"/>
                <w:szCs w:val="22"/>
                <w:lang w:eastAsia="en-US"/>
              </w:rPr>
              <w:t>Комплект воздушных фильтров для проекторов</w:t>
            </w:r>
          </w:p>
        </w:tc>
        <w:tc>
          <w:tcPr>
            <w:tcW w:w="1621" w:type="dxa"/>
          </w:tcPr>
          <w:p w:rsidR="00D74610" w:rsidRPr="004326F0" w:rsidRDefault="00D74610" w:rsidP="00D74610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610" w:rsidRPr="004326F0" w:rsidRDefault="003F5703" w:rsidP="00D74610">
            <w:r>
              <w:t>0,0001666</w:t>
            </w:r>
          </w:p>
        </w:tc>
        <w:tc>
          <w:tcPr>
            <w:tcW w:w="3335" w:type="dxa"/>
            <w:vMerge/>
          </w:tcPr>
          <w:p w:rsidR="00D74610" w:rsidRPr="004326F0" w:rsidRDefault="00D74610" w:rsidP="00D74610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r w:rsidRPr="004326F0">
              <w:t>Бытовая химия</w:t>
            </w:r>
          </w:p>
        </w:tc>
        <w:tc>
          <w:tcPr>
            <w:tcW w:w="1621" w:type="dxa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r w:rsidRPr="004326F0">
              <w:t>0,013</w:t>
            </w:r>
            <w:r>
              <w:t>7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r w:rsidRPr="004326F0">
              <w:t>Елочные игрушки, гирлянды</w:t>
            </w:r>
          </w:p>
        </w:tc>
        <w:tc>
          <w:tcPr>
            <w:tcW w:w="1621" w:type="dxa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r w:rsidRPr="004326F0">
              <w:t>0,005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r w:rsidRPr="004326F0">
              <w:t>Средства гигиены</w:t>
            </w:r>
          </w:p>
        </w:tc>
        <w:tc>
          <w:tcPr>
            <w:tcW w:w="1621" w:type="dxa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r>
              <w:t>0,031125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r w:rsidRPr="004326F0">
              <w:t>Канцтовары</w:t>
            </w:r>
          </w:p>
        </w:tc>
        <w:tc>
          <w:tcPr>
            <w:tcW w:w="1621" w:type="dxa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r w:rsidRPr="004326F0">
              <w:t>0,</w:t>
            </w:r>
            <w:r>
              <w:t>024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r>
              <w:rPr>
                <w:rFonts w:eastAsia="Calibri"/>
                <w:lang w:eastAsia="en-US"/>
              </w:rPr>
              <w:t>З</w:t>
            </w:r>
            <w:r w:rsidRPr="003F5703">
              <w:rPr>
                <w:rFonts w:eastAsia="Calibri"/>
                <w:lang w:eastAsia="en-US"/>
              </w:rPr>
              <w:t>апасны</w:t>
            </w:r>
            <w:r>
              <w:rPr>
                <w:rFonts w:eastAsia="Calibri"/>
                <w:lang w:eastAsia="en-US"/>
              </w:rPr>
              <w:t>е</w:t>
            </w:r>
            <w:r w:rsidRPr="003F5703">
              <w:rPr>
                <w:rFonts w:eastAsia="Calibri"/>
                <w:lang w:eastAsia="en-US"/>
              </w:rPr>
              <w:t xml:space="preserve"> част</w:t>
            </w:r>
            <w:r>
              <w:rPr>
                <w:rFonts w:eastAsia="Calibri"/>
                <w:lang w:eastAsia="en-US"/>
              </w:rPr>
              <w:t>и</w:t>
            </w:r>
            <w:r w:rsidRPr="003F5703">
              <w:rPr>
                <w:rFonts w:eastAsia="Calibri"/>
                <w:lang w:eastAsia="en-US"/>
              </w:rPr>
              <w:t xml:space="preserve"> для газовых котлов</w:t>
            </w:r>
          </w:p>
        </w:tc>
        <w:tc>
          <w:tcPr>
            <w:tcW w:w="1621" w:type="dxa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шт.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r>
              <w:t>0,0000833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rPr>
                <w:b/>
                <w:bCs/>
              </w:rPr>
              <w:t>2. Натуральные нормы на общехозяйственные нужды</w:t>
            </w: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2.1. Коммунальные услуги</w:t>
            </w: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Газ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proofErr w:type="spellStart"/>
            <w:r w:rsidRPr="004326F0">
              <w:rPr>
                <w:color w:val="000000"/>
              </w:rPr>
              <w:t>ггкал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0,06367</w:t>
            </w:r>
          </w:p>
        </w:tc>
        <w:tc>
          <w:tcPr>
            <w:tcW w:w="3335" w:type="dxa"/>
            <w:vMerge w:val="restart"/>
          </w:tcPr>
          <w:p w:rsidR="003F5703" w:rsidRDefault="003F5703" w:rsidP="003F5703">
            <w:pPr>
              <w:autoSpaceDE w:val="0"/>
              <w:autoSpaceDN w:val="0"/>
              <w:adjustRightInd w:val="0"/>
            </w:pPr>
            <w:r>
              <w:t>Иной метод.</w:t>
            </w:r>
          </w:p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  <w:r>
              <w:lastRenderedPageBreak/>
              <w:t>Расчет произведен исходя из фактической потребности учреждения в коммунальных затратах на единицу услуги</w:t>
            </w: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Вода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куб.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0,00382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кв</w:t>
            </w:r>
            <w:proofErr w:type="gramStart"/>
            <w:r w:rsidRPr="004326F0">
              <w:rPr>
                <w:color w:val="000000"/>
              </w:rPr>
              <w:t>.ч</w:t>
            </w:r>
            <w:proofErr w:type="gramEnd"/>
            <w:r w:rsidRPr="004326F0">
              <w:rPr>
                <w:color w:val="000000"/>
              </w:rPr>
              <w:t>ас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0,1736</w:t>
            </w:r>
          </w:p>
        </w:tc>
        <w:tc>
          <w:tcPr>
            <w:tcW w:w="3335" w:type="dxa"/>
            <w:vMerge/>
          </w:tcPr>
          <w:p w:rsidR="003F5703" w:rsidRPr="004326F0" w:rsidRDefault="003F5703" w:rsidP="003F5703">
            <w:pPr>
              <w:autoSpaceDE w:val="0"/>
              <w:autoSpaceDN w:val="0"/>
              <w:adjustRightInd w:val="0"/>
            </w:pP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3F5703" w:rsidRPr="004326F0" w:rsidRDefault="003F5703" w:rsidP="003F5703">
            <w:pPr>
              <w:pStyle w:val="a7"/>
              <w:jc w:val="center"/>
            </w:pPr>
            <w:r w:rsidRPr="004326F0"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F5703" w:rsidRPr="004326F0" w:rsidTr="00722605">
        <w:tc>
          <w:tcPr>
            <w:tcW w:w="2977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3F5703" w:rsidRPr="004326F0" w:rsidRDefault="003F5703" w:rsidP="003F570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Вывоз мусора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3" w:rsidRPr="004326F0" w:rsidRDefault="003F5703" w:rsidP="003F5703">
            <w:r w:rsidRPr="004326F0">
              <w:t>0,00004</w:t>
            </w:r>
            <w:r>
              <w:t>166</w:t>
            </w:r>
          </w:p>
        </w:tc>
        <w:tc>
          <w:tcPr>
            <w:tcW w:w="3335" w:type="dxa"/>
            <w:vMerge w:val="restart"/>
          </w:tcPr>
          <w:p w:rsidR="003F5703" w:rsidRDefault="003F5703" w:rsidP="003F5703">
            <w:pPr>
              <w:autoSpaceDE w:val="0"/>
              <w:autoSpaceDN w:val="0"/>
              <w:adjustRightInd w:val="0"/>
            </w:pPr>
            <w:r>
              <w:t>Иной метод.</w:t>
            </w:r>
          </w:p>
          <w:p w:rsidR="003F5703" w:rsidRPr="004326F0" w:rsidRDefault="003F5703" w:rsidP="003F5703">
            <w:r>
              <w:t>Расчет произведен исходя из фактической потребности с</w:t>
            </w:r>
            <w:r w:rsidRPr="004326F0">
              <w:t>одержани</w:t>
            </w:r>
            <w:r>
              <w:t>я</w:t>
            </w:r>
            <w:r w:rsidRPr="004326F0">
              <w:t xml:space="preserve"> объектов недвижимого имущества</w:t>
            </w:r>
            <w:r>
              <w:t xml:space="preserve"> учреждения на единицу услуги</w:t>
            </w:r>
          </w:p>
        </w:tc>
      </w:tr>
      <w:tr w:rsidR="00D31728" w:rsidRPr="004326F0" w:rsidTr="00722605">
        <w:tc>
          <w:tcPr>
            <w:tcW w:w="2977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D31728">
              <w:rPr>
                <w:rFonts w:eastAsia="Calibri"/>
                <w:sz w:val="22"/>
                <w:szCs w:val="22"/>
                <w:lang w:eastAsia="en-US"/>
              </w:rPr>
              <w:t xml:space="preserve">Ремонт дымохода, утепление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t>0,00004</w:t>
            </w:r>
            <w:r>
              <w:t>166</w:t>
            </w:r>
          </w:p>
        </w:tc>
        <w:tc>
          <w:tcPr>
            <w:tcW w:w="3335" w:type="dxa"/>
            <w:vMerge/>
          </w:tcPr>
          <w:p w:rsidR="00D31728" w:rsidRPr="004326F0" w:rsidRDefault="00D31728" w:rsidP="00D31728"/>
        </w:tc>
      </w:tr>
      <w:tr w:rsidR="00D31728" w:rsidRPr="004326F0" w:rsidTr="00722605">
        <w:tc>
          <w:tcPr>
            <w:tcW w:w="2977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rPr>
                <w:color w:val="000000"/>
              </w:rPr>
              <w:t>Ремонт дымохода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</w:t>
            </w:r>
            <w:r>
              <w:rPr>
                <w:color w:val="000000"/>
              </w:rPr>
              <w:t>66</w:t>
            </w:r>
          </w:p>
        </w:tc>
        <w:tc>
          <w:tcPr>
            <w:tcW w:w="3335" w:type="dxa"/>
            <w:vMerge/>
          </w:tcPr>
          <w:p w:rsidR="00D31728" w:rsidRPr="004326F0" w:rsidRDefault="00D31728" w:rsidP="00D31728"/>
        </w:tc>
      </w:tr>
      <w:tr w:rsidR="00D31728" w:rsidRPr="004326F0" w:rsidTr="00345730">
        <w:tc>
          <w:tcPr>
            <w:tcW w:w="2977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9E27BC">
              <w:t>Обслуживание подстанции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D31728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705D24" w:rsidP="00D31728">
            <w:pPr>
              <w:rPr>
                <w:color w:val="000000"/>
              </w:rPr>
            </w:pPr>
            <w:r w:rsidRPr="00705D2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D31728" w:rsidRPr="004326F0" w:rsidRDefault="00D31728" w:rsidP="00D31728"/>
        </w:tc>
      </w:tr>
      <w:tr w:rsidR="00D31728" w:rsidRPr="004326F0" w:rsidTr="00345730">
        <w:tc>
          <w:tcPr>
            <w:tcW w:w="2977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9E27BC">
              <w:t>Обработка деревянных конструкций чердачного помещения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D31728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705D24" w:rsidP="00D31728">
            <w:pPr>
              <w:rPr>
                <w:color w:val="000000"/>
              </w:rPr>
            </w:pPr>
            <w:r w:rsidRPr="00705D2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D31728" w:rsidRPr="004326F0" w:rsidRDefault="00D31728" w:rsidP="00D31728"/>
        </w:tc>
      </w:tr>
      <w:tr w:rsidR="00D31728" w:rsidRPr="004326F0" w:rsidTr="00345730">
        <w:tc>
          <w:tcPr>
            <w:tcW w:w="2977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9E27BC">
              <w:t>Ремонт системы водоотведения здания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D31728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705D24" w:rsidP="00D31728">
            <w:pPr>
              <w:rPr>
                <w:color w:val="000000"/>
              </w:rPr>
            </w:pPr>
            <w:r w:rsidRPr="00705D2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D31728" w:rsidRPr="004326F0" w:rsidRDefault="00D31728" w:rsidP="00D31728"/>
        </w:tc>
      </w:tr>
      <w:tr w:rsidR="00D31728" w:rsidRPr="004326F0" w:rsidTr="00722605">
        <w:tc>
          <w:tcPr>
            <w:tcW w:w="2977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D31728" w:rsidRPr="004326F0" w:rsidRDefault="00D31728" w:rsidP="00D3172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rPr>
                <w:color w:val="000000"/>
              </w:rPr>
              <w:t>Гидравлические испытания и промывка внутренней системы отопления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D31728" w:rsidP="00D31728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8" w:rsidRPr="004326F0" w:rsidRDefault="00705D24" w:rsidP="00D31728">
            <w:pPr>
              <w:rPr>
                <w:color w:val="000000"/>
              </w:rPr>
            </w:pPr>
            <w:r w:rsidRPr="00705D2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D31728" w:rsidRPr="004326F0" w:rsidRDefault="00D31728" w:rsidP="00D31728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Текущий ремонт здания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705D24">
              <w:rPr>
                <w:color w:val="000000"/>
              </w:rPr>
              <w:t>Проверка воздуховодов вентиляционного оборудования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</w:t>
            </w:r>
            <w:r>
              <w:rPr>
                <w:color w:val="000000"/>
              </w:rPr>
              <w:t>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705D24" w:rsidRPr="004326F0" w:rsidRDefault="00705D24" w:rsidP="00705D24">
            <w:pPr>
              <w:jc w:val="center"/>
            </w:pPr>
            <w:r w:rsidRPr="004326F0">
              <w:t xml:space="preserve">2.3. Затраты на содержание объектов </w:t>
            </w:r>
            <w:r>
              <w:t xml:space="preserve">особо ценного </w:t>
            </w:r>
            <w:r w:rsidRPr="004326F0">
              <w:t>движимого имущества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Техническое обслуживание газового </w:t>
            </w:r>
            <w:r w:rsidRPr="004326F0">
              <w:rPr>
                <w:color w:val="000000"/>
              </w:rPr>
              <w:lastRenderedPageBreak/>
              <w:t>оборудования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lastRenderedPageBreak/>
              <w:t>услуга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0,00004166</w:t>
            </w:r>
          </w:p>
        </w:tc>
        <w:tc>
          <w:tcPr>
            <w:tcW w:w="3335" w:type="dxa"/>
            <w:vMerge w:val="restart"/>
          </w:tcPr>
          <w:p w:rsidR="00705D24" w:rsidRDefault="00705D24" w:rsidP="00705D24">
            <w:pPr>
              <w:autoSpaceDE w:val="0"/>
              <w:autoSpaceDN w:val="0"/>
              <w:adjustRightInd w:val="0"/>
            </w:pPr>
            <w:r>
              <w:t>Иной метод.</w:t>
            </w:r>
          </w:p>
          <w:p w:rsidR="00705D24" w:rsidRPr="004326F0" w:rsidRDefault="00705D24" w:rsidP="00705D24">
            <w:r>
              <w:t xml:space="preserve">Расчет произведен исходя из </w:t>
            </w:r>
            <w:r>
              <w:lastRenderedPageBreak/>
              <w:t>фактической потребности в з</w:t>
            </w:r>
            <w:r w:rsidRPr="004326F0">
              <w:t>атрат</w:t>
            </w:r>
            <w:r>
              <w:t>ах</w:t>
            </w:r>
            <w:r w:rsidRPr="004326F0">
              <w:t xml:space="preserve"> на содержание объектов </w:t>
            </w:r>
            <w:r>
              <w:t xml:space="preserve">особо ценного </w:t>
            </w:r>
            <w:r w:rsidRPr="004326F0">
              <w:t>движимого имущества</w:t>
            </w:r>
            <w:r>
              <w:t xml:space="preserve"> учреждения на единицу услуги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Техническое обслуживание автоматической системы пожарной сигнализации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</w:t>
            </w:r>
            <w:r>
              <w:rPr>
                <w:color w:val="000000"/>
              </w:rPr>
              <w:t>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Техническое обслуживание АС АУСП и СОЛ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Проверка воздуховодов вентиляционного оборудования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Техническое обслуживание компьютеров и оргтехники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Обслуживание </w:t>
            </w:r>
            <w:r>
              <w:rPr>
                <w:color w:val="000000"/>
              </w:rPr>
              <w:t>противо</w:t>
            </w:r>
            <w:r w:rsidRPr="004326F0">
              <w:rPr>
                <w:color w:val="000000"/>
              </w:rPr>
              <w:t xml:space="preserve">пожарных </w:t>
            </w:r>
            <w:r>
              <w:rPr>
                <w:color w:val="000000"/>
              </w:rPr>
              <w:t xml:space="preserve">кранов и </w:t>
            </w:r>
            <w:r w:rsidRPr="004326F0">
              <w:rPr>
                <w:color w:val="000000"/>
              </w:rPr>
              <w:t>рукавов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Обслуживание подстанции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705D24">
              <w:rPr>
                <w:rFonts w:eastAsia="Calibri"/>
                <w:sz w:val="22"/>
                <w:szCs w:val="22"/>
                <w:lang w:eastAsia="en-US"/>
              </w:rPr>
              <w:t>Услуги по монтажу цифрового оборудования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B14474" w:rsidP="00705D24">
            <w:pPr>
              <w:rPr>
                <w:color w:val="000000"/>
              </w:rPr>
            </w:pPr>
            <w:r>
              <w:rPr>
                <w:color w:val="000000"/>
              </w:rPr>
              <w:t>Установка</w:t>
            </w:r>
            <w:r w:rsidRPr="00B14474">
              <w:rPr>
                <w:color w:val="000000"/>
              </w:rPr>
              <w:t xml:space="preserve"> сплит системы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B1447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0,00004</w:t>
            </w:r>
            <w:r>
              <w:rPr>
                <w:color w:val="000000"/>
              </w:rPr>
              <w:t>28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B14474" w:rsidRPr="004326F0" w:rsidTr="00722605">
        <w:tc>
          <w:tcPr>
            <w:tcW w:w="2977" w:type="dxa"/>
            <w:vMerge/>
            <w:vAlign w:val="center"/>
          </w:tcPr>
          <w:p w:rsidR="00B14474" w:rsidRPr="004326F0" w:rsidRDefault="00B1447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B14474" w:rsidRPr="004326F0" w:rsidRDefault="00B1447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74" w:rsidRPr="004326F0" w:rsidRDefault="00B14474" w:rsidP="00705D24">
            <w:pPr>
              <w:rPr>
                <w:color w:val="000000"/>
              </w:rPr>
            </w:pPr>
            <w:r w:rsidRPr="00B14474">
              <w:rPr>
                <w:rFonts w:eastAsia="Calibri"/>
                <w:sz w:val="22"/>
                <w:szCs w:val="22"/>
                <w:lang w:eastAsia="en-US"/>
              </w:rPr>
              <w:t>Установка кондиционера (</w:t>
            </w:r>
            <w:proofErr w:type="gramStart"/>
            <w:r w:rsidRPr="00B14474">
              <w:rPr>
                <w:rFonts w:eastAsia="Calibri"/>
                <w:sz w:val="22"/>
                <w:szCs w:val="22"/>
                <w:lang w:eastAsia="en-US"/>
              </w:rPr>
              <w:t>кассетный</w:t>
            </w:r>
            <w:proofErr w:type="gramEnd"/>
            <w:r w:rsidRPr="00B1447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7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7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B14474" w:rsidRPr="004326F0" w:rsidRDefault="00B14474" w:rsidP="00705D24"/>
        </w:tc>
      </w:tr>
      <w:tr w:rsidR="00B14474" w:rsidRPr="004326F0" w:rsidTr="00722605">
        <w:tc>
          <w:tcPr>
            <w:tcW w:w="2977" w:type="dxa"/>
            <w:vMerge/>
            <w:vAlign w:val="center"/>
          </w:tcPr>
          <w:p w:rsidR="00B14474" w:rsidRPr="004326F0" w:rsidRDefault="00B1447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B14474" w:rsidRPr="004326F0" w:rsidRDefault="00B1447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74" w:rsidRPr="004326F0" w:rsidRDefault="00B14474" w:rsidP="00705D24">
            <w:pPr>
              <w:rPr>
                <w:color w:val="000000"/>
              </w:rPr>
            </w:pPr>
            <w:r w:rsidRPr="00B14474">
              <w:rPr>
                <w:rFonts w:eastAsia="Calibri"/>
                <w:sz w:val="22"/>
                <w:szCs w:val="22"/>
                <w:lang w:eastAsia="en-US"/>
              </w:rPr>
              <w:t>Настройка киоска самообслуживания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7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7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B14474" w:rsidRPr="004326F0" w:rsidRDefault="00B1447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Обслуживание </w:t>
            </w:r>
            <w:r w:rsidRPr="004326F0">
              <w:rPr>
                <w:color w:val="000000"/>
              </w:rPr>
              <w:lastRenderedPageBreak/>
              <w:t>киноаппаратуры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lastRenderedPageBreak/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 w:rsidR="00B14474"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Лицензия и обслуживание киоска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B1447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B14474" w:rsidP="00705D24">
            <w:pPr>
              <w:rPr>
                <w:color w:val="000000"/>
              </w:rPr>
            </w:pPr>
            <w:r w:rsidRPr="00B14474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80273" w:rsidP="00705D24">
            <w:pPr>
              <w:rPr>
                <w:color w:val="000000"/>
              </w:rPr>
            </w:pPr>
            <w:r w:rsidRPr="00780273">
              <w:rPr>
                <w:rFonts w:eastAsia="Calibri"/>
                <w:sz w:val="22"/>
                <w:szCs w:val="22"/>
                <w:lang w:eastAsia="en-US"/>
              </w:rPr>
              <w:t>Обслуживание сплит систем и кассетных кондиционеров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80273" w:rsidP="00705D24">
            <w:pPr>
              <w:rPr>
                <w:color w:val="000000"/>
              </w:rPr>
            </w:pPr>
            <w:r w:rsidRPr="00780273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80273" w:rsidP="00705D24">
            <w:pPr>
              <w:rPr>
                <w:color w:val="000000"/>
              </w:rPr>
            </w:pPr>
            <w:r w:rsidRPr="00780273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80273" w:rsidP="00705D24">
            <w:pPr>
              <w:rPr>
                <w:color w:val="000000"/>
              </w:rPr>
            </w:pPr>
            <w:r w:rsidRPr="00780273">
              <w:rPr>
                <w:rFonts w:eastAsia="Calibri"/>
                <w:sz w:val="22"/>
                <w:szCs w:val="22"/>
                <w:lang w:eastAsia="en-US"/>
              </w:rPr>
              <w:t>Охранные услуги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80273" w:rsidP="00705D24">
            <w:pPr>
              <w:rPr>
                <w:color w:val="000000"/>
              </w:rPr>
            </w:pPr>
            <w:r w:rsidRPr="00780273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80273" w:rsidP="00705D24">
            <w:pPr>
              <w:rPr>
                <w:color w:val="000000"/>
              </w:rPr>
            </w:pPr>
            <w:r w:rsidRPr="00780273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/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705D24" w:rsidRPr="004326F0" w:rsidRDefault="00705D24" w:rsidP="00705D24">
            <w:pPr>
              <w:pStyle w:val="a7"/>
            </w:pPr>
            <w:r w:rsidRPr="004326F0">
              <w:t>2.4. Услуги связи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Интернет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0,00004166</w:t>
            </w:r>
          </w:p>
        </w:tc>
        <w:tc>
          <w:tcPr>
            <w:tcW w:w="3335" w:type="dxa"/>
            <w:vMerge w:val="restart"/>
          </w:tcPr>
          <w:p w:rsidR="00705D24" w:rsidRDefault="00705D24" w:rsidP="00705D24">
            <w:pPr>
              <w:autoSpaceDE w:val="0"/>
              <w:autoSpaceDN w:val="0"/>
              <w:adjustRightInd w:val="0"/>
            </w:pPr>
            <w:r>
              <w:t>Иной метод.</w:t>
            </w:r>
          </w:p>
          <w:p w:rsidR="00705D24" w:rsidRPr="004326F0" w:rsidRDefault="00705D24" w:rsidP="00705D24">
            <w:pPr>
              <w:autoSpaceDE w:val="0"/>
              <w:autoSpaceDN w:val="0"/>
              <w:adjustRightInd w:val="0"/>
              <w:ind w:right="-75"/>
            </w:pPr>
            <w:r>
              <w:t>Расчет произведен исходя из фактической потребности в услугах связи учреждения на единицу услуги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Местная связь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0,000125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>
            <w:pPr>
              <w:autoSpaceDE w:val="0"/>
              <w:autoSpaceDN w:val="0"/>
              <w:adjustRightInd w:val="0"/>
              <w:ind w:right="-75"/>
            </w:pP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Междугородняя связь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0,000125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>
            <w:pPr>
              <w:autoSpaceDE w:val="0"/>
              <w:autoSpaceDN w:val="0"/>
              <w:adjustRightInd w:val="0"/>
              <w:ind w:right="-75"/>
            </w:pP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Почтовая связь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</w:t>
            </w:r>
            <w:r w:rsidR="00780273">
              <w:rPr>
                <w:color w:val="000000"/>
              </w:rPr>
              <w:t>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>
            <w:pPr>
              <w:autoSpaceDE w:val="0"/>
              <w:autoSpaceDN w:val="0"/>
              <w:adjustRightInd w:val="0"/>
              <w:ind w:right="-75"/>
            </w:pP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705D24" w:rsidRPr="004326F0" w:rsidRDefault="00705D24" w:rsidP="00705D24">
            <w:pPr>
              <w:pStyle w:val="a7"/>
              <w:jc w:val="center"/>
            </w:pPr>
            <w:r w:rsidRPr="004326F0">
              <w:t>2.5. Транспортные услуги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</w:tcPr>
          <w:p w:rsidR="00705D24" w:rsidRPr="004326F0" w:rsidRDefault="00705D24" w:rsidP="00705D24">
            <w:pPr>
              <w:pStyle w:val="a7"/>
            </w:pPr>
            <w:r w:rsidRPr="004326F0">
              <w:t>ГСМ, запчасти</w:t>
            </w:r>
          </w:p>
        </w:tc>
        <w:tc>
          <w:tcPr>
            <w:tcW w:w="1621" w:type="dxa"/>
          </w:tcPr>
          <w:p w:rsidR="00705D24" w:rsidRPr="004326F0" w:rsidRDefault="00705D24" w:rsidP="00705D24">
            <w:pPr>
              <w:pStyle w:val="a7"/>
              <w:jc w:val="center"/>
            </w:pPr>
          </w:p>
        </w:tc>
        <w:tc>
          <w:tcPr>
            <w:tcW w:w="1626" w:type="dxa"/>
          </w:tcPr>
          <w:p w:rsidR="00705D24" w:rsidRPr="004326F0" w:rsidRDefault="00705D24" w:rsidP="00705D24">
            <w:pPr>
              <w:pStyle w:val="a7"/>
              <w:jc w:val="center"/>
            </w:pPr>
            <w:r w:rsidRPr="004326F0">
              <w:t>0</w:t>
            </w:r>
          </w:p>
        </w:tc>
        <w:tc>
          <w:tcPr>
            <w:tcW w:w="3335" w:type="dxa"/>
          </w:tcPr>
          <w:p w:rsidR="00705D24" w:rsidRPr="004326F0" w:rsidRDefault="00705D24" w:rsidP="00705D24">
            <w:pPr>
              <w:pStyle w:val="a7"/>
              <w:snapToGrid w:val="0"/>
              <w:jc w:val="center"/>
            </w:pP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356" w:type="dxa"/>
            <w:gridSpan w:val="4"/>
          </w:tcPr>
          <w:p w:rsidR="00705D24" w:rsidRPr="004326F0" w:rsidRDefault="00705D24" w:rsidP="00705D24">
            <w:pPr>
              <w:pStyle w:val="a7"/>
              <w:snapToGrid w:val="0"/>
              <w:jc w:val="center"/>
            </w:pPr>
            <w:r w:rsidRPr="004326F0">
              <w:t>2.6. Прочие общехозяйственные нужды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Заправка картриджей</w:t>
            </w:r>
          </w:p>
        </w:tc>
        <w:tc>
          <w:tcPr>
            <w:tcW w:w="1621" w:type="dxa"/>
          </w:tcPr>
          <w:p w:rsidR="00705D24" w:rsidRPr="004326F0" w:rsidRDefault="00705D24" w:rsidP="00705D24">
            <w:pPr>
              <w:pStyle w:val="a7"/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</w:t>
            </w:r>
            <w:r w:rsidR="00780273">
              <w:rPr>
                <w:color w:val="000000"/>
              </w:rPr>
              <w:t>4166</w:t>
            </w:r>
          </w:p>
        </w:tc>
        <w:tc>
          <w:tcPr>
            <w:tcW w:w="3335" w:type="dxa"/>
            <w:vMerge w:val="restart"/>
          </w:tcPr>
          <w:p w:rsidR="00705D24" w:rsidRDefault="00705D24" w:rsidP="00705D24">
            <w:pPr>
              <w:autoSpaceDE w:val="0"/>
              <w:autoSpaceDN w:val="0"/>
              <w:adjustRightInd w:val="0"/>
            </w:pPr>
            <w:r>
              <w:t>Иной метод.</w:t>
            </w:r>
          </w:p>
          <w:p w:rsidR="00705D24" w:rsidRPr="004326F0" w:rsidRDefault="00705D24" w:rsidP="00705D24">
            <w:pPr>
              <w:pStyle w:val="a7"/>
              <w:snapToGrid w:val="0"/>
            </w:pPr>
            <w:r>
              <w:t>Расчет произведен исходя из фактической потребности в общехозяйственных нуждах учреждения на единицу услуги</w:t>
            </w: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Обучение</w:t>
            </w:r>
          </w:p>
        </w:tc>
        <w:tc>
          <w:tcPr>
            <w:tcW w:w="1621" w:type="dxa"/>
          </w:tcPr>
          <w:p w:rsidR="00705D24" w:rsidRPr="004326F0" w:rsidRDefault="00705D24" w:rsidP="00705D24">
            <w:pPr>
              <w:pStyle w:val="a7"/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 w:rsidR="00780273"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>
            <w:pPr>
              <w:pStyle w:val="a7"/>
              <w:snapToGrid w:val="0"/>
            </w:pPr>
          </w:p>
        </w:tc>
      </w:tr>
      <w:tr w:rsidR="00705D24" w:rsidRPr="004326F0" w:rsidTr="00722605">
        <w:tc>
          <w:tcPr>
            <w:tcW w:w="2977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05D24" w:rsidRPr="004326F0" w:rsidRDefault="00705D24" w:rsidP="00705D24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Ведение сайта</w:t>
            </w:r>
          </w:p>
        </w:tc>
        <w:tc>
          <w:tcPr>
            <w:tcW w:w="1621" w:type="dxa"/>
          </w:tcPr>
          <w:p w:rsidR="00705D24" w:rsidRPr="004326F0" w:rsidRDefault="00705D24" w:rsidP="00705D24">
            <w:pPr>
              <w:pStyle w:val="a7"/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4" w:rsidRPr="004326F0" w:rsidRDefault="00705D24" w:rsidP="00705D24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</w:t>
            </w:r>
            <w:r w:rsidR="00780273">
              <w:rPr>
                <w:color w:val="000000"/>
              </w:rPr>
              <w:t>166</w:t>
            </w:r>
          </w:p>
        </w:tc>
        <w:tc>
          <w:tcPr>
            <w:tcW w:w="3335" w:type="dxa"/>
            <w:vMerge/>
          </w:tcPr>
          <w:p w:rsidR="00705D24" w:rsidRPr="004326F0" w:rsidRDefault="00705D24" w:rsidP="00705D24">
            <w:pPr>
              <w:pStyle w:val="a7"/>
              <w:snapToGrid w:val="0"/>
            </w:pPr>
          </w:p>
        </w:tc>
      </w:tr>
      <w:tr w:rsidR="00780273" w:rsidRPr="004326F0" w:rsidTr="00722605">
        <w:tc>
          <w:tcPr>
            <w:tcW w:w="2977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Обслуживание </w:t>
            </w:r>
            <w:proofErr w:type="spellStart"/>
            <w:r w:rsidRPr="004326F0">
              <w:rPr>
                <w:color w:val="000000"/>
              </w:rPr>
              <w:t>киноплан</w:t>
            </w:r>
            <w:proofErr w:type="spellEnd"/>
            <w:r w:rsidRPr="004326F0">
              <w:rPr>
                <w:color w:val="000000"/>
              </w:rPr>
              <w:t xml:space="preserve"> (</w:t>
            </w:r>
            <w:proofErr w:type="spellStart"/>
            <w:r w:rsidRPr="004326F0">
              <w:rPr>
                <w:color w:val="000000"/>
              </w:rPr>
              <w:t>онлайн</w:t>
            </w:r>
            <w:proofErr w:type="spellEnd"/>
            <w:r w:rsidRPr="004326F0">
              <w:rPr>
                <w:color w:val="000000"/>
              </w:rPr>
              <w:t xml:space="preserve"> кассы, </w:t>
            </w:r>
            <w:proofErr w:type="spellStart"/>
            <w:r w:rsidRPr="004326F0">
              <w:rPr>
                <w:color w:val="000000"/>
              </w:rPr>
              <w:t>букинг</w:t>
            </w:r>
            <w:proofErr w:type="spellEnd"/>
            <w:r w:rsidRPr="004326F0">
              <w:rPr>
                <w:color w:val="000000"/>
              </w:rPr>
              <w:t>)</w:t>
            </w:r>
          </w:p>
        </w:tc>
        <w:tc>
          <w:tcPr>
            <w:tcW w:w="1621" w:type="dxa"/>
          </w:tcPr>
          <w:p w:rsidR="00780273" w:rsidRPr="004326F0" w:rsidRDefault="00780273" w:rsidP="00780273">
            <w:pPr>
              <w:pStyle w:val="a7"/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80273" w:rsidRPr="004326F0" w:rsidRDefault="00780273" w:rsidP="00780273">
            <w:pPr>
              <w:pStyle w:val="a7"/>
              <w:snapToGrid w:val="0"/>
            </w:pPr>
          </w:p>
        </w:tc>
      </w:tr>
      <w:tr w:rsidR="00780273" w:rsidRPr="004326F0" w:rsidTr="00722605">
        <w:tc>
          <w:tcPr>
            <w:tcW w:w="2977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Прокатная плата РАО</w:t>
            </w:r>
          </w:p>
        </w:tc>
        <w:tc>
          <w:tcPr>
            <w:tcW w:w="1621" w:type="dxa"/>
          </w:tcPr>
          <w:p w:rsidR="00780273" w:rsidRPr="004326F0" w:rsidRDefault="00780273" w:rsidP="00780273">
            <w:pPr>
              <w:pStyle w:val="a7"/>
              <w:jc w:val="center"/>
            </w:pPr>
            <w:r w:rsidRPr="004326F0">
              <w:t xml:space="preserve"> 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80273" w:rsidRPr="004326F0" w:rsidRDefault="00780273" w:rsidP="00780273">
            <w:pPr>
              <w:pStyle w:val="a7"/>
              <w:snapToGrid w:val="0"/>
            </w:pPr>
          </w:p>
        </w:tc>
      </w:tr>
      <w:tr w:rsidR="00780273" w:rsidRPr="004326F0" w:rsidTr="00722605">
        <w:tc>
          <w:tcPr>
            <w:tcW w:w="2977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8B30C8" w:rsidP="00780273">
            <w:pPr>
              <w:rPr>
                <w:color w:val="000000"/>
              </w:rPr>
            </w:pPr>
            <w:r w:rsidRPr="008B30C8">
              <w:rPr>
                <w:rFonts w:eastAsia="Calibri"/>
                <w:sz w:val="22"/>
                <w:szCs w:val="22"/>
                <w:lang w:eastAsia="en-US"/>
              </w:rPr>
              <w:t>РАО (авторская плата)</w:t>
            </w:r>
          </w:p>
        </w:tc>
        <w:tc>
          <w:tcPr>
            <w:tcW w:w="1621" w:type="dxa"/>
          </w:tcPr>
          <w:p w:rsidR="00780273" w:rsidRPr="004326F0" w:rsidRDefault="00780273" w:rsidP="00780273">
            <w:pPr>
              <w:pStyle w:val="a7"/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</w:t>
            </w:r>
            <w:r>
              <w:rPr>
                <w:color w:val="000000"/>
              </w:rPr>
              <w:t>4166</w:t>
            </w:r>
          </w:p>
        </w:tc>
        <w:tc>
          <w:tcPr>
            <w:tcW w:w="3335" w:type="dxa"/>
            <w:vMerge/>
          </w:tcPr>
          <w:p w:rsidR="00780273" w:rsidRPr="004326F0" w:rsidRDefault="00780273" w:rsidP="00780273">
            <w:pPr>
              <w:pStyle w:val="a7"/>
              <w:snapToGrid w:val="0"/>
            </w:pPr>
          </w:p>
        </w:tc>
      </w:tr>
      <w:tr w:rsidR="00780273" w:rsidRPr="004326F0" w:rsidTr="00722605">
        <w:tc>
          <w:tcPr>
            <w:tcW w:w="2977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Приобретение кассовой ленты </w:t>
            </w:r>
          </w:p>
        </w:tc>
        <w:tc>
          <w:tcPr>
            <w:tcW w:w="1621" w:type="dxa"/>
          </w:tcPr>
          <w:p w:rsidR="00780273" w:rsidRPr="004326F0" w:rsidRDefault="00780273" w:rsidP="00780273">
            <w:r w:rsidRPr="004326F0">
              <w:t xml:space="preserve">       услуга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</w:t>
            </w:r>
            <w:r>
              <w:rPr>
                <w:color w:val="000000"/>
              </w:rPr>
              <w:t>166</w:t>
            </w:r>
          </w:p>
        </w:tc>
        <w:tc>
          <w:tcPr>
            <w:tcW w:w="3335" w:type="dxa"/>
            <w:vMerge/>
          </w:tcPr>
          <w:p w:rsidR="00780273" w:rsidRPr="004326F0" w:rsidRDefault="00780273" w:rsidP="00780273">
            <w:pPr>
              <w:pStyle w:val="a7"/>
              <w:snapToGrid w:val="0"/>
            </w:pPr>
          </w:p>
        </w:tc>
      </w:tr>
      <w:tr w:rsidR="00780273" w:rsidRPr="004326F0" w:rsidTr="00722605">
        <w:tc>
          <w:tcPr>
            <w:tcW w:w="2977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Публикация в газете Авангард </w:t>
            </w:r>
          </w:p>
        </w:tc>
        <w:tc>
          <w:tcPr>
            <w:tcW w:w="1621" w:type="dxa"/>
          </w:tcPr>
          <w:p w:rsidR="00780273" w:rsidRPr="004326F0" w:rsidRDefault="00780273" w:rsidP="00780273">
            <w:r w:rsidRPr="004326F0">
              <w:t xml:space="preserve">       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0,000043</w:t>
            </w:r>
          </w:p>
        </w:tc>
        <w:tc>
          <w:tcPr>
            <w:tcW w:w="3335" w:type="dxa"/>
            <w:vMerge/>
          </w:tcPr>
          <w:p w:rsidR="00780273" w:rsidRPr="004326F0" w:rsidRDefault="00780273" w:rsidP="00780273">
            <w:pPr>
              <w:pStyle w:val="a7"/>
              <w:snapToGrid w:val="0"/>
            </w:pPr>
          </w:p>
        </w:tc>
      </w:tr>
      <w:tr w:rsidR="00780273" w:rsidRPr="004326F0" w:rsidTr="00722605">
        <w:tc>
          <w:tcPr>
            <w:tcW w:w="2977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780273" w:rsidRPr="004326F0" w:rsidRDefault="00780273" w:rsidP="00780273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 xml:space="preserve">Реклама </w:t>
            </w:r>
          </w:p>
        </w:tc>
        <w:tc>
          <w:tcPr>
            <w:tcW w:w="1621" w:type="dxa"/>
          </w:tcPr>
          <w:p w:rsidR="00780273" w:rsidRPr="004326F0" w:rsidRDefault="00780273" w:rsidP="00780273">
            <w:r w:rsidRPr="004326F0">
              <w:t xml:space="preserve">       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3" w:rsidRPr="004326F0" w:rsidRDefault="00780273" w:rsidP="00780273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 w:rsidR="008B30C8"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780273" w:rsidRPr="004326F0" w:rsidRDefault="00780273" w:rsidP="00780273">
            <w:pPr>
              <w:pStyle w:val="a7"/>
              <w:snapToGrid w:val="0"/>
            </w:pPr>
          </w:p>
        </w:tc>
      </w:tr>
      <w:tr w:rsidR="008B30C8" w:rsidRPr="004326F0" w:rsidTr="00722605">
        <w:tc>
          <w:tcPr>
            <w:tcW w:w="2977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4326F0">
              <w:rPr>
                <w:color w:val="000000"/>
              </w:rPr>
              <w:t>Услуги эквайринга</w:t>
            </w:r>
          </w:p>
        </w:tc>
        <w:tc>
          <w:tcPr>
            <w:tcW w:w="1621" w:type="dxa"/>
          </w:tcPr>
          <w:p w:rsidR="008B30C8" w:rsidRPr="004326F0" w:rsidRDefault="008B30C8" w:rsidP="008B30C8">
            <w:r w:rsidRPr="004326F0">
              <w:t xml:space="preserve">       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4326F0">
              <w:rPr>
                <w:color w:val="000000"/>
              </w:rPr>
              <w:t>0,0000416</w:t>
            </w:r>
            <w:r>
              <w:rPr>
                <w:color w:val="000000"/>
              </w:rPr>
              <w:t>6</w:t>
            </w:r>
          </w:p>
        </w:tc>
        <w:tc>
          <w:tcPr>
            <w:tcW w:w="3335" w:type="dxa"/>
            <w:vMerge/>
          </w:tcPr>
          <w:p w:rsidR="008B30C8" w:rsidRPr="004326F0" w:rsidRDefault="008B30C8" w:rsidP="008B30C8">
            <w:pPr>
              <w:pStyle w:val="a7"/>
              <w:snapToGrid w:val="0"/>
            </w:pPr>
          </w:p>
        </w:tc>
      </w:tr>
      <w:tr w:rsidR="008B30C8" w:rsidRPr="004326F0" w:rsidTr="000D6FDB">
        <w:tc>
          <w:tcPr>
            <w:tcW w:w="2977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C12244">
              <w:t>Электронный ключ активации системы кинопоказа</w:t>
            </w:r>
          </w:p>
        </w:tc>
        <w:tc>
          <w:tcPr>
            <w:tcW w:w="1621" w:type="dxa"/>
          </w:tcPr>
          <w:p w:rsidR="008B30C8" w:rsidRPr="004326F0" w:rsidRDefault="008B30C8" w:rsidP="008B30C8">
            <w:pPr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8B30C8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8B30C8" w:rsidRPr="004326F0" w:rsidRDefault="008B30C8" w:rsidP="008B30C8">
            <w:pPr>
              <w:pStyle w:val="a7"/>
              <w:snapToGrid w:val="0"/>
            </w:pPr>
          </w:p>
        </w:tc>
      </w:tr>
      <w:tr w:rsidR="008B30C8" w:rsidRPr="004326F0" w:rsidTr="000D6FDB">
        <w:tc>
          <w:tcPr>
            <w:tcW w:w="2977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C12244">
              <w:t>Экологический контроль (декларация экология)</w:t>
            </w:r>
          </w:p>
        </w:tc>
        <w:tc>
          <w:tcPr>
            <w:tcW w:w="1621" w:type="dxa"/>
          </w:tcPr>
          <w:p w:rsidR="008B30C8" w:rsidRPr="004326F0" w:rsidRDefault="008B30C8" w:rsidP="008B30C8">
            <w:pPr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8B30C8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8B30C8" w:rsidRPr="004326F0" w:rsidRDefault="008B30C8" w:rsidP="008B30C8">
            <w:pPr>
              <w:pStyle w:val="a7"/>
              <w:snapToGrid w:val="0"/>
            </w:pPr>
          </w:p>
        </w:tc>
      </w:tr>
      <w:tr w:rsidR="008B30C8" w:rsidRPr="004326F0" w:rsidTr="00722605">
        <w:tc>
          <w:tcPr>
            <w:tcW w:w="2977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180" w:type="dxa"/>
            <w:vMerge/>
            <w:vAlign w:val="center"/>
          </w:tcPr>
          <w:p w:rsidR="008B30C8" w:rsidRPr="004326F0" w:rsidRDefault="008B30C8" w:rsidP="008B30C8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C8" w:rsidRPr="004326F0" w:rsidRDefault="008B30C8" w:rsidP="008B30C8">
            <w:pPr>
              <w:rPr>
                <w:color w:val="00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B30C8">
              <w:rPr>
                <w:rFonts w:eastAsia="Calibri"/>
                <w:sz w:val="22"/>
                <w:szCs w:val="22"/>
                <w:lang w:eastAsia="en-US"/>
              </w:rPr>
              <w:t>тветственн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proofErr w:type="gramEnd"/>
            <w:r w:rsidRPr="008B30C8">
              <w:rPr>
                <w:rFonts w:eastAsia="Calibri"/>
                <w:sz w:val="22"/>
                <w:szCs w:val="22"/>
                <w:lang w:eastAsia="en-US"/>
              </w:rPr>
              <w:t xml:space="preserve"> за электрохозяйство</w:t>
            </w:r>
          </w:p>
        </w:tc>
        <w:tc>
          <w:tcPr>
            <w:tcW w:w="1621" w:type="dxa"/>
          </w:tcPr>
          <w:p w:rsidR="008B30C8" w:rsidRPr="004326F0" w:rsidRDefault="008B30C8" w:rsidP="008B30C8">
            <w:pPr>
              <w:jc w:val="center"/>
            </w:pPr>
            <w:r w:rsidRPr="004326F0">
              <w:t>услуга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C8" w:rsidRPr="004326F0" w:rsidRDefault="008B30C8" w:rsidP="008B30C8">
            <w:pPr>
              <w:rPr>
                <w:color w:val="000000"/>
              </w:rPr>
            </w:pPr>
            <w:r w:rsidRPr="008B30C8">
              <w:rPr>
                <w:color w:val="000000"/>
              </w:rPr>
              <w:t>0,00004166</w:t>
            </w:r>
          </w:p>
        </w:tc>
        <w:tc>
          <w:tcPr>
            <w:tcW w:w="3335" w:type="dxa"/>
            <w:vMerge/>
          </w:tcPr>
          <w:p w:rsidR="008B30C8" w:rsidRPr="004326F0" w:rsidRDefault="008B30C8" w:rsidP="008B30C8">
            <w:pPr>
              <w:pStyle w:val="a7"/>
              <w:snapToGrid w:val="0"/>
            </w:pPr>
          </w:p>
        </w:tc>
      </w:tr>
    </w:tbl>
    <w:p w:rsidR="00E966DE" w:rsidRDefault="00E966DE" w:rsidP="003607A4"/>
    <w:p w:rsidR="00DA33A5" w:rsidRDefault="00DA33A5" w:rsidP="003607A4"/>
    <w:p w:rsidR="00DA33A5" w:rsidRPr="00DA33A5" w:rsidRDefault="00DA33A5" w:rsidP="003607A4">
      <w:pPr>
        <w:rPr>
          <w:sz w:val="28"/>
          <w:szCs w:val="28"/>
        </w:rPr>
      </w:pPr>
      <w:r w:rsidRPr="00DA33A5">
        <w:rPr>
          <w:sz w:val="28"/>
          <w:szCs w:val="28"/>
        </w:rPr>
        <w:t>Начальник финансово-</w:t>
      </w:r>
    </w:p>
    <w:p w:rsidR="00DA33A5" w:rsidRPr="00DA33A5" w:rsidRDefault="00DA33A5" w:rsidP="003607A4">
      <w:pPr>
        <w:rPr>
          <w:sz w:val="28"/>
          <w:szCs w:val="28"/>
        </w:rPr>
      </w:pPr>
      <w:r w:rsidRPr="00DA33A5">
        <w:rPr>
          <w:sz w:val="28"/>
          <w:szCs w:val="28"/>
        </w:rPr>
        <w:t xml:space="preserve">экономического отдела                                                                                                                                                   С.И. </w:t>
      </w:r>
      <w:proofErr w:type="gramStart"/>
      <w:r w:rsidRPr="00DA33A5">
        <w:rPr>
          <w:sz w:val="28"/>
          <w:szCs w:val="28"/>
        </w:rPr>
        <w:t>Пузырная</w:t>
      </w:r>
      <w:proofErr w:type="gramEnd"/>
    </w:p>
    <w:sectPr w:rsidR="00DA33A5" w:rsidRPr="00DA33A5" w:rsidSect="00CA181E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C" w:rsidRDefault="0034225C" w:rsidP="003607A4">
      <w:r>
        <w:separator/>
      </w:r>
    </w:p>
  </w:endnote>
  <w:endnote w:type="continuationSeparator" w:id="0">
    <w:p w:rsidR="0034225C" w:rsidRDefault="0034225C" w:rsidP="0036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C" w:rsidRDefault="0034225C" w:rsidP="003607A4">
      <w:r>
        <w:separator/>
      </w:r>
    </w:p>
  </w:footnote>
  <w:footnote w:type="continuationSeparator" w:id="0">
    <w:p w:rsidR="0034225C" w:rsidRDefault="0034225C" w:rsidP="00360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37BE"/>
    <w:multiLevelType w:val="hybridMultilevel"/>
    <w:tmpl w:val="CF24436A"/>
    <w:lvl w:ilvl="0" w:tplc="21F4D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B23A7"/>
    <w:multiLevelType w:val="hybridMultilevel"/>
    <w:tmpl w:val="4B10279C"/>
    <w:lvl w:ilvl="0" w:tplc="871E20F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BCD2BFC"/>
    <w:multiLevelType w:val="hybridMultilevel"/>
    <w:tmpl w:val="D518B766"/>
    <w:lvl w:ilvl="0" w:tplc="606C992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78CA"/>
    <w:rsid w:val="00016950"/>
    <w:rsid w:val="000530CF"/>
    <w:rsid w:val="00060969"/>
    <w:rsid w:val="00065421"/>
    <w:rsid w:val="00066198"/>
    <w:rsid w:val="00082C4D"/>
    <w:rsid w:val="00084640"/>
    <w:rsid w:val="00095AEF"/>
    <w:rsid w:val="0009660E"/>
    <w:rsid w:val="000A0B18"/>
    <w:rsid w:val="000C0D42"/>
    <w:rsid w:val="000C4AD5"/>
    <w:rsid w:val="000E22FA"/>
    <w:rsid w:val="000F6871"/>
    <w:rsid w:val="00106B90"/>
    <w:rsid w:val="00116AD5"/>
    <w:rsid w:val="00172C6F"/>
    <w:rsid w:val="001A60A7"/>
    <w:rsid w:val="001B5DE9"/>
    <w:rsid w:val="001D2671"/>
    <w:rsid w:val="001E3333"/>
    <w:rsid w:val="001F0C6E"/>
    <w:rsid w:val="001F18EC"/>
    <w:rsid w:val="001F41F7"/>
    <w:rsid w:val="002050A4"/>
    <w:rsid w:val="0021222B"/>
    <w:rsid w:val="00220C0D"/>
    <w:rsid w:val="00226B59"/>
    <w:rsid w:val="002800A2"/>
    <w:rsid w:val="002C6F65"/>
    <w:rsid w:val="002D0455"/>
    <w:rsid w:val="0034225C"/>
    <w:rsid w:val="003533F7"/>
    <w:rsid w:val="003607A4"/>
    <w:rsid w:val="00392DDE"/>
    <w:rsid w:val="0039543B"/>
    <w:rsid w:val="003B01B4"/>
    <w:rsid w:val="003D5818"/>
    <w:rsid w:val="003F5703"/>
    <w:rsid w:val="004178CA"/>
    <w:rsid w:val="004326F0"/>
    <w:rsid w:val="004524F6"/>
    <w:rsid w:val="004565AC"/>
    <w:rsid w:val="0048092C"/>
    <w:rsid w:val="004A5224"/>
    <w:rsid w:val="004B3FC0"/>
    <w:rsid w:val="004C49AC"/>
    <w:rsid w:val="004D0ABA"/>
    <w:rsid w:val="004E2C21"/>
    <w:rsid w:val="005205D9"/>
    <w:rsid w:val="00521A68"/>
    <w:rsid w:val="00551263"/>
    <w:rsid w:val="00552E8E"/>
    <w:rsid w:val="005640A0"/>
    <w:rsid w:val="005752B1"/>
    <w:rsid w:val="005813C8"/>
    <w:rsid w:val="00583AFD"/>
    <w:rsid w:val="0059005D"/>
    <w:rsid w:val="00596A16"/>
    <w:rsid w:val="005C1862"/>
    <w:rsid w:val="005D58D3"/>
    <w:rsid w:val="005E42FD"/>
    <w:rsid w:val="005F7D62"/>
    <w:rsid w:val="00625041"/>
    <w:rsid w:val="006434D5"/>
    <w:rsid w:val="006511FA"/>
    <w:rsid w:val="00674206"/>
    <w:rsid w:val="006753B9"/>
    <w:rsid w:val="0068160E"/>
    <w:rsid w:val="00682984"/>
    <w:rsid w:val="006A6B67"/>
    <w:rsid w:val="006A7192"/>
    <w:rsid w:val="006C551B"/>
    <w:rsid w:val="006C5A36"/>
    <w:rsid w:val="006D1F95"/>
    <w:rsid w:val="006E45A5"/>
    <w:rsid w:val="006F22F2"/>
    <w:rsid w:val="006F34F1"/>
    <w:rsid w:val="00705D24"/>
    <w:rsid w:val="00720078"/>
    <w:rsid w:val="00722605"/>
    <w:rsid w:val="007526F8"/>
    <w:rsid w:val="00766867"/>
    <w:rsid w:val="00780273"/>
    <w:rsid w:val="00794AD2"/>
    <w:rsid w:val="007A4D2C"/>
    <w:rsid w:val="007B73D8"/>
    <w:rsid w:val="007E60F5"/>
    <w:rsid w:val="00805AEC"/>
    <w:rsid w:val="00834ED7"/>
    <w:rsid w:val="00847D37"/>
    <w:rsid w:val="00860182"/>
    <w:rsid w:val="0086501A"/>
    <w:rsid w:val="00876972"/>
    <w:rsid w:val="00883038"/>
    <w:rsid w:val="00887393"/>
    <w:rsid w:val="008B1B8B"/>
    <w:rsid w:val="008B30C8"/>
    <w:rsid w:val="008C6CFC"/>
    <w:rsid w:val="008D0A5C"/>
    <w:rsid w:val="008E0FD1"/>
    <w:rsid w:val="008E1133"/>
    <w:rsid w:val="008E31E5"/>
    <w:rsid w:val="008F1520"/>
    <w:rsid w:val="00914DD0"/>
    <w:rsid w:val="00923578"/>
    <w:rsid w:val="00925934"/>
    <w:rsid w:val="009278CA"/>
    <w:rsid w:val="00944103"/>
    <w:rsid w:val="00950F5B"/>
    <w:rsid w:val="00961A78"/>
    <w:rsid w:val="00970577"/>
    <w:rsid w:val="009752BC"/>
    <w:rsid w:val="00976387"/>
    <w:rsid w:val="00991457"/>
    <w:rsid w:val="00995C34"/>
    <w:rsid w:val="009A1EC2"/>
    <w:rsid w:val="009D1A97"/>
    <w:rsid w:val="009E4E6A"/>
    <w:rsid w:val="009E51F5"/>
    <w:rsid w:val="00A019D9"/>
    <w:rsid w:val="00A02662"/>
    <w:rsid w:val="00A41E46"/>
    <w:rsid w:val="00A561A4"/>
    <w:rsid w:val="00A87F1B"/>
    <w:rsid w:val="00A93F5C"/>
    <w:rsid w:val="00A957A4"/>
    <w:rsid w:val="00A957B5"/>
    <w:rsid w:val="00AC49F2"/>
    <w:rsid w:val="00AD2726"/>
    <w:rsid w:val="00AE351C"/>
    <w:rsid w:val="00AE6907"/>
    <w:rsid w:val="00AF4AF6"/>
    <w:rsid w:val="00AF5DAA"/>
    <w:rsid w:val="00B01470"/>
    <w:rsid w:val="00B114FA"/>
    <w:rsid w:val="00B14474"/>
    <w:rsid w:val="00B33020"/>
    <w:rsid w:val="00B374FD"/>
    <w:rsid w:val="00B37C4F"/>
    <w:rsid w:val="00B42CC0"/>
    <w:rsid w:val="00B42D5C"/>
    <w:rsid w:val="00B514DB"/>
    <w:rsid w:val="00B63E79"/>
    <w:rsid w:val="00B63E90"/>
    <w:rsid w:val="00B9571F"/>
    <w:rsid w:val="00BC3738"/>
    <w:rsid w:val="00BD5410"/>
    <w:rsid w:val="00BF32BE"/>
    <w:rsid w:val="00C01A7A"/>
    <w:rsid w:val="00C01C9D"/>
    <w:rsid w:val="00C11647"/>
    <w:rsid w:val="00C36545"/>
    <w:rsid w:val="00C4704C"/>
    <w:rsid w:val="00C86339"/>
    <w:rsid w:val="00C86C12"/>
    <w:rsid w:val="00CA01FE"/>
    <w:rsid w:val="00CA181E"/>
    <w:rsid w:val="00CB50FD"/>
    <w:rsid w:val="00CC5621"/>
    <w:rsid w:val="00CD1730"/>
    <w:rsid w:val="00CE27E5"/>
    <w:rsid w:val="00CE5331"/>
    <w:rsid w:val="00D31728"/>
    <w:rsid w:val="00D35018"/>
    <w:rsid w:val="00D44827"/>
    <w:rsid w:val="00D63482"/>
    <w:rsid w:val="00D64BDB"/>
    <w:rsid w:val="00D65361"/>
    <w:rsid w:val="00D74610"/>
    <w:rsid w:val="00D77AB3"/>
    <w:rsid w:val="00D861B2"/>
    <w:rsid w:val="00DA33A5"/>
    <w:rsid w:val="00DA349B"/>
    <w:rsid w:val="00DA3F42"/>
    <w:rsid w:val="00DA48C7"/>
    <w:rsid w:val="00DB355C"/>
    <w:rsid w:val="00DC3E74"/>
    <w:rsid w:val="00DC5080"/>
    <w:rsid w:val="00DD4A3F"/>
    <w:rsid w:val="00E14124"/>
    <w:rsid w:val="00E30C07"/>
    <w:rsid w:val="00E323E0"/>
    <w:rsid w:val="00E6109D"/>
    <w:rsid w:val="00E63DC3"/>
    <w:rsid w:val="00E74657"/>
    <w:rsid w:val="00E77AA6"/>
    <w:rsid w:val="00E803BA"/>
    <w:rsid w:val="00E903E9"/>
    <w:rsid w:val="00E966DE"/>
    <w:rsid w:val="00E96CD3"/>
    <w:rsid w:val="00ED28AF"/>
    <w:rsid w:val="00EE080F"/>
    <w:rsid w:val="00EE0B02"/>
    <w:rsid w:val="00EE40CF"/>
    <w:rsid w:val="00EF36EE"/>
    <w:rsid w:val="00F01953"/>
    <w:rsid w:val="00F2454A"/>
    <w:rsid w:val="00F34BDD"/>
    <w:rsid w:val="00F41321"/>
    <w:rsid w:val="00F73018"/>
    <w:rsid w:val="00F853F8"/>
    <w:rsid w:val="00FA0C57"/>
    <w:rsid w:val="00FA5D65"/>
    <w:rsid w:val="00FE59EF"/>
    <w:rsid w:val="00F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8CA"/>
    <w:pPr>
      <w:keepNext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278CA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278CA"/>
    <w:pPr>
      <w:keepNext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278CA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78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78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8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278C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9278CA"/>
    <w:pPr>
      <w:spacing w:line="360" w:lineRule="auto"/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27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78C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278CA"/>
    <w:pPr>
      <w:ind w:left="708"/>
    </w:pPr>
  </w:style>
  <w:style w:type="paragraph" w:customStyle="1" w:styleId="a7">
    <w:name w:val="Содержимое таблицы"/>
    <w:basedOn w:val="a"/>
    <w:uiPriority w:val="99"/>
    <w:rsid w:val="009278CA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8">
    <w:name w:val="header"/>
    <w:basedOn w:val="a"/>
    <w:link w:val="a9"/>
    <w:uiPriority w:val="99"/>
    <w:unhideWhenUsed/>
    <w:rsid w:val="00360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7A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60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7A4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B11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E972-FC82-4DD6-8911-FD5AF582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1191</Words>
  <Characters>9655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Мащенко</cp:lastModifiedBy>
  <cp:revision>6</cp:revision>
  <cp:lastPrinted>2021-11-26T12:45:00Z</cp:lastPrinted>
  <dcterms:created xsi:type="dcterms:W3CDTF">2021-11-25T08:39:00Z</dcterms:created>
  <dcterms:modified xsi:type="dcterms:W3CDTF">2021-12-06T09:13:00Z</dcterms:modified>
</cp:coreProperties>
</file>