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BD" w:rsidRDefault="004B7634" w:rsidP="004B7634">
      <w:pPr>
        <w:pStyle w:val="ConsPlusNormal"/>
        <w:ind w:left="97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B7634" w:rsidRDefault="004B7634" w:rsidP="004B7634">
      <w:pPr>
        <w:pStyle w:val="ConsPlusNormal"/>
        <w:ind w:left="9781"/>
        <w:jc w:val="both"/>
        <w:rPr>
          <w:rFonts w:ascii="Times New Roman" w:hAnsi="Times New Roman" w:cs="Times New Roman"/>
          <w:sz w:val="24"/>
          <w:szCs w:val="24"/>
        </w:rPr>
      </w:pPr>
    </w:p>
    <w:p w:rsidR="004B7634" w:rsidRPr="00F35982" w:rsidRDefault="00F35982" w:rsidP="004B7634">
      <w:pPr>
        <w:pStyle w:val="ConsPlusNormal"/>
        <w:ind w:left="9781"/>
        <w:jc w:val="both"/>
        <w:rPr>
          <w:rFonts w:ascii="Times New Roman" w:hAnsi="Times New Roman" w:cs="Times New Roman"/>
          <w:sz w:val="28"/>
          <w:szCs w:val="28"/>
        </w:rPr>
      </w:pPr>
      <w:r w:rsidRPr="00F35982">
        <w:rPr>
          <w:rFonts w:ascii="Times New Roman" w:hAnsi="Times New Roman" w:cs="Times New Roman"/>
          <w:sz w:val="28"/>
          <w:szCs w:val="28"/>
        </w:rPr>
        <w:t>УТВЕРЖДЕН</w:t>
      </w:r>
    </w:p>
    <w:p w:rsidR="004B7634" w:rsidRPr="00F35982" w:rsidRDefault="00F35982" w:rsidP="004B7634">
      <w:pPr>
        <w:pStyle w:val="ConsPlusNormal"/>
        <w:ind w:left="9781"/>
        <w:jc w:val="both"/>
        <w:rPr>
          <w:rFonts w:ascii="Times New Roman" w:hAnsi="Times New Roman" w:cs="Times New Roman"/>
          <w:sz w:val="28"/>
          <w:szCs w:val="28"/>
        </w:rPr>
      </w:pPr>
      <w:r w:rsidRPr="00F35982">
        <w:rPr>
          <w:rFonts w:ascii="Times New Roman" w:hAnsi="Times New Roman" w:cs="Times New Roman"/>
          <w:sz w:val="28"/>
          <w:szCs w:val="28"/>
        </w:rPr>
        <w:t>постановлением</w:t>
      </w:r>
      <w:r w:rsidR="004B7634" w:rsidRPr="00F35982">
        <w:rPr>
          <w:rFonts w:ascii="Times New Roman" w:hAnsi="Times New Roman" w:cs="Times New Roman"/>
          <w:sz w:val="28"/>
          <w:szCs w:val="28"/>
        </w:rPr>
        <w:t xml:space="preserve"> администрации Крыловского сельского поселения Крыловского района </w:t>
      </w:r>
    </w:p>
    <w:p w:rsidR="004B7634" w:rsidRPr="00F35982" w:rsidRDefault="004B7634" w:rsidP="004B7634">
      <w:pPr>
        <w:pStyle w:val="ConsPlusNormal"/>
        <w:ind w:left="9781"/>
        <w:jc w:val="both"/>
        <w:rPr>
          <w:rFonts w:ascii="Times New Roman" w:hAnsi="Times New Roman" w:cs="Times New Roman"/>
          <w:sz w:val="28"/>
          <w:szCs w:val="28"/>
        </w:rPr>
      </w:pPr>
      <w:r w:rsidRPr="00F35982">
        <w:rPr>
          <w:rFonts w:ascii="Times New Roman" w:hAnsi="Times New Roman" w:cs="Times New Roman"/>
          <w:sz w:val="28"/>
          <w:szCs w:val="28"/>
        </w:rPr>
        <w:t xml:space="preserve">от </w:t>
      </w:r>
      <w:r w:rsidR="008127D4">
        <w:rPr>
          <w:rFonts w:ascii="Times New Roman" w:hAnsi="Times New Roman" w:cs="Times New Roman"/>
          <w:sz w:val="28"/>
          <w:szCs w:val="28"/>
          <w:u w:val="single"/>
        </w:rPr>
        <w:t>11.03.2021</w:t>
      </w:r>
      <w:r w:rsidRPr="00F35982">
        <w:rPr>
          <w:rFonts w:ascii="Times New Roman" w:hAnsi="Times New Roman" w:cs="Times New Roman"/>
          <w:sz w:val="28"/>
          <w:szCs w:val="28"/>
        </w:rPr>
        <w:t xml:space="preserve"> № </w:t>
      </w:r>
      <w:r w:rsidR="008127D4"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4B7634" w:rsidRDefault="007F0ABD" w:rsidP="004B7634">
      <w:pPr>
        <w:pStyle w:val="ConsPlusNonformat"/>
        <w:ind w:left="7938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B57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4245">
        <w:rPr>
          <w:rFonts w:ascii="Times New Roman" w:hAnsi="Times New Roman" w:cs="Times New Roman"/>
          <w:sz w:val="28"/>
          <w:szCs w:val="28"/>
        </w:rPr>
        <w:t xml:space="preserve">  </w:t>
      </w:r>
      <w:r w:rsidRPr="00FB571F">
        <w:rPr>
          <w:rFonts w:ascii="Times New Roman" w:hAnsi="Times New Roman" w:cs="Times New Roman"/>
          <w:sz w:val="28"/>
          <w:szCs w:val="28"/>
        </w:rPr>
        <w:t xml:space="preserve">    </w:t>
      </w:r>
      <w:r w:rsidR="00A21DD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ABD" w:rsidRPr="00F35982" w:rsidRDefault="007F0ABD" w:rsidP="007F0A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11"/>
      <w:bookmarkEnd w:id="0"/>
      <w:r w:rsidRPr="00F35982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 на 20</w:t>
      </w:r>
      <w:r w:rsidR="00BF4245" w:rsidRPr="00F35982">
        <w:rPr>
          <w:rFonts w:ascii="Times New Roman" w:hAnsi="Times New Roman" w:cs="Times New Roman"/>
          <w:sz w:val="28"/>
          <w:szCs w:val="28"/>
        </w:rPr>
        <w:t>21</w:t>
      </w:r>
      <w:r w:rsidRPr="00F359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6BF9" w:rsidRDefault="00BF4245" w:rsidP="007F0A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4253A" w:rsidRDefault="00BF4245" w:rsidP="007F0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6BF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571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1DD4">
        <w:rPr>
          <w:rFonts w:ascii="Times New Roman" w:hAnsi="Times New Roman" w:cs="Times New Roman"/>
          <w:sz w:val="28"/>
          <w:szCs w:val="28"/>
        </w:rPr>
        <w:t>1 марта</w:t>
      </w:r>
      <w:r w:rsidRPr="00FB571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B57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253A" w:rsidRPr="00FB571F" w:rsidRDefault="0074253A" w:rsidP="007F0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5360"/>
        <w:gridCol w:w="2720"/>
      </w:tblGrid>
      <w:tr w:rsidR="00FB571F" w:rsidRPr="00FB571F" w:rsidTr="00FB571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71F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FB571F" w:rsidRPr="00FB571F" w:rsidTr="00FB571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ABD" w:rsidRPr="00FB571F" w:rsidRDefault="007F0ABD" w:rsidP="00FB571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71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BD" w:rsidRPr="00FB571F" w:rsidRDefault="00384026" w:rsidP="00FB57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1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21D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FB571F" w:rsidRPr="00FB571F" w:rsidTr="00FB571F"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571F">
              <w:rPr>
                <w:rFonts w:ascii="Times New Roman" w:hAnsi="Times New Roman" w:cs="Times New Roman"/>
                <w:sz w:val="28"/>
                <w:szCs w:val="28"/>
              </w:rPr>
              <w:t>Орган, осуществляющий</w:t>
            </w:r>
          </w:p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571F">
              <w:rPr>
                <w:rFonts w:ascii="Times New Roman" w:hAnsi="Times New Roman" w:cs="Times New Roman"/>
                <w:sz w:val="28"/>
                <w:szCs w:val="28"/>
              </w:rPr>
              <w:t xml:space="preserve">функции и полномочия учредителя </w:t>
            </w:r>
            <w:r w:rsidR="00384026" w:rsidRPr="003840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ABD" w:rsidRPr="00FB571F" w:rsidRDefault="007F0ABD" w:rsidP="00FB571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71F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BD" w:rsidRPr="00FB571F" w:rsidRDefault="00AB7A58" w:rsidP="00FB57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03300521</w:t>
            </w:r>
          </w:p>
        </w:tc>
      </w:tr>
      <w:tr w:rsidR="00FB571F" w:rsidRPr="00FB571F" w:rsidTr="00FB571F">
        <w:tc>
          <w:tcPr>
            <w:tcW w:w="68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ABD" w:rsidRPr="00FB571F" w:rsidRDefault="007F0ABD" w:rsidP="00FB571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71F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BD" w:rsidRPr="00FB571F" w:rsidRDefault="00AB7A58" w:rsidP="00FB57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</w:tr>
      <w:tr w:rsidR="00FB571F" w:rsidRPr="00FB571F" w:rsidTr="00FB571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ABD" w:rsidRPr="00FB571F" w:rsidRDefault="007F0ABD" w:rsidP="00FB571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71F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BD" w:rsidRPr="00FB571F" w:rsidRDefault="00AB7A58" w:rsidP="00FB57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033Ч1300</w:t>
            </w:r>
          </w:p>
        </w:tc>
      </w:tr>
      <w:tr w:rsidR="00FB571F" w:rsidRPr="00FB571F" w:rsidTr="00FB571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ABD" w:rsidRPr="00FB571F" w:rsidRDefault="007F0ABD" w:rsidP="00FB571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71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BD" w:rsidRPr="00FB571F" w:rsidRDefault="00384026" w:rsidP="00AB7A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2338010235</w:t>
            </w:r>
          </w:p>
        </w:tc>
      </w:tr>
      <w:tr w:rsidR="00FB571F" w:rsidRPr="00FB571F" w:rsidTr="00FB571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571F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38402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«Кинотеатр Октябрь»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ABD" w:rsidRPr="00FB571F" w:rsidRDefault="007F0ABD" w:rsidP="00FB571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71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BD" w:rsidRPr="00FB571F" w:rsidRDefault="00384026" w:rsidP="00AB7A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233801001</w:t>
            </w:r>
          </w:p>
        </w:tc>
      </w:tr>
      <w:tr w:rsidR="007F0ABD" w:rsidRPr="00FB571F" w:rsidTr="00FB571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571F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ABD" w:rsidRPr="00FB571F" w:rsidRDefault="007F0ABD" w:rsidP="00FB571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71F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BD" w:rsidRPr="00FB571F" w:rsidRDefault="00BC7570" w:rsidP="00AB7A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F0ABD" w:rsidRPr="00FB571F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</w:tr>
    </w:tbl>
    <w:p w:rsidR="007F0ABD" w:rsidRDefault="007F0ABD" w:rsidP="007F0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1DD4" w:rsidRDefault="00A21DD4" w:rsidP="007F0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1DD4" w:rsidRDefault="00A21DD4" w:rsidP="007F0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1DD4" w:rsidRPr="00FB571F" w:rsidRDefault="00A21DD4" w:rsidP="007F0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571F">
        <w:rPr>
          <w:rFonts w:ascii="Times New Roman" w:hAnsi="Times New Roman" w:cs="Times New Roman"/>
          <w:sz w:val="28"/>
          <w:szCs w:val="28"/>
        </w:rPr>
        <w:t>Раздел 1. Поступления и выплаты</w:t>
      </w:r>
    </w:p>
    <w:p w:rsidR="007F0ABD" w:rsidRPr="00FB571F" w:rsidRDefault="007F0ABD" w:rsidP="007F0AB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737"/>
        <w:gridCol w:w="1644"/>
        <w:gridCol w:w="1362"/>
        <w:gridCol w:w="1559"/>
        <w:gridCol w:w="1843"/>
        <w:gridCol w:w="1843"/>
        <w:gridCol w:w="1984"/>
      </w:tblGrid>
      <w:tr w:rsidR="00FB571F" w:rsidRPr="00FB571F" w:rsidTr="00FB571F">
        <w:tc>
          <w:tcPr>
            <w:tcW w:w="3912" w:type="dxa"/>
            <w:vMerge w:val="restart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644" w:type="dxa"/>
            <w:vMerge w:val="restart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</w:t>
            </w:r>
            <w:hyperlink w:anchor="P837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362" w:type="dxa"/>
            <w:vMerge w:val="restart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код </w:t>
            </w:r>
            <w:hyperlink w:anchor="P853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229" w:type="dxa"/>
            <w:gridSpan w:val="4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B571F" w:rsidRPr="00FB571F" w:rsidTr="00FB571F">
        <w:tc>
          <w:tcPr>
            <w:tcW w:w="3912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B63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г. текущий финансовый год</w:t>
            </w:r>
          </w:p>
        </w:tc>
        <w:tc>
          <w:tcPr>
            <w:tcW w:w="1843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B63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г. первый год планового периода</w:t>
            </w:r>
          </w:p>
        </w:tc>
        <w:tc>
          <w:tcPr>
            <w:tcW w:w="1843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B63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г. второй год планового периода</w:t>
            </w:r>
          </w:p>
        </w:tc>
        <w:tc>
          <w:tcPr>
            <w:tcW w:w="1984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за пределами планового периода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52"/>
            <w:bookmarkEnd w:id="1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53"/>
            <w:bookmarkEnd w:id="2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начало текущего финансового года </w:t>
            </w:r>
            <w:hyperlink w:anchor="P861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59"/>
            <w:bookmarkEnd w:id="3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7F0ABD" w:rsidRPr="00FB571F" w:rsidRDefault="00384026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193144,64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конец текущего финансового года </w:t>
            </w:r>
            <w:hyperlink w:anchor="P861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67"/>
            <w:bookmarkEnd w:id="4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7F0ABD" w:rsidRPr="00FB571F" w:rsidRDefault="00B63029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Доходы, всего: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B1000A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11866021,00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FB571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собственности, всего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84"/>
            <w:bookmarkEnd w:id="5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384026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194335,00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trHeight w:val="376"/>
        </w:trPr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384026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6500000,00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финансовое обеспечение выполнения 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B63029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4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3840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B63029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B63029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безвозмездные денежные поступления, всего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B63029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прочие доходы, всего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B1000A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5171686,00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B63029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B63029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активами, всего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01"/>
            <w:bookmarkEnd w:id="6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B63029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поступления, всего </w:t>
            </w:r>
            <w:hyperlink w:anchor="P867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26"/>
            <w:bookmarkEnd w:id="7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B63029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B63029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451"/>
            <w:bookmarkEnd w:id="8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B1000A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12059165,64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FB571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на выплаты персоналу, всего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9A68D9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4889316,00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9A68D9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3755235,00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9A68D9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1134081,00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FB571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на выплаты по оплате труда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9A68D9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1134081,00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на иные выплаты работникам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7F0ABD" w:rsidRPr="00FB571F" w:rsidRDefault="007F0ABD" w:rsidP="00FB571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на оплату труда стажеров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на иные выплаты гражданским лицам (денежное содержание)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F0ABD" w:rsidRPr="00FB571F" w:rsidRDefault="007F0ABD" w:rsidP="00FB571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на премирование физических лиц за достижения в области культуры, искусства, 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платежей, всего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AD0C7C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754021,00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 и земельный налог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AD0C7C" w:rsidP="00487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87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638,00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FB7B2F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487318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B2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oBack"/>
            <w:bookmarkEnd w:id="9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взносы в международные организации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прочие выплаты (кроме выплат на закупку товаров, работ, услуг)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закупку товаров, работ, услуг, всего </w:t>
            </w:r>
            <w:hyperlink w:anchor="P875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699"/>
            <w:bookmarkEnd w:id="10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AD0C7C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64158</w:t>
            </w:r>
            <w:r w:rsidR="00ED66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закупку товаров, работ, услуг в сфере информационно-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коммуникационных технологий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прочую закупку товаров, работ и услуг, всего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80686C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6415828,64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F0ABD" w:rsidRPr="00FB571F" w:rsidRDefault="009669F3" w:rsidP="00FB571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37" w:type="dxa"/>
            <w:vAlign w:val="bottom"/>
          </w:tcPr>
          <w:p w:rsidR="007F0ABD" w:rsidRPr="00FB571F" w:rsidRDefault="009669F3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</w:t>
            </w:r>
          </w:p>
        </w:tc>
        <w:tc>
          <w:tcPr>
            <w:tcW w:w="1644" w:type="dxa"/>
            <w:vAlign w:val="bottom"/>
          </w:tcPr>
          <w:p w:rsidR="007F0ABD" w:rsidRPr="00FB571F" w:rsidRDefault="009669F3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247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1A633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614000,00</w:t>
            </w: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FB571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766"/>
            <w:bookmarkEnd w:id="11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Выплаты, уменьшающие доход, всего </w:t>
            </w:r>
            <w:hyperlink w:anchor="P879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774"/>
            <w:bookmarkEnd w:id="12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</w:t>
            </w:r>
            <w:hyperlink w:anchor="P879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стоимость </w:t>
            </w:r>
            <w:hyperlink w:anchor="P879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прочие налоги, уменьшающие доход </w:t>
            </w:r>
            <w:hyperlink w:anchor="P879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799"/>
            <w:bookmarkEnd w:id="13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выплаты, всего </w:t>
            </w:r>
            <w:hyperlink w:anchor="P880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807"/>
            <w:bookmarkEnd w:id="14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B571F" w:rsidRPr="00FB571F" w:rsidTr="00FB571F">
        <w:tc>
          <w:tcPr>
            <w:tcW w:w="391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возврат в бюджет средств субсидии</w:t>
            </w:r>
          </w:p>
        </w:tc>
        <w:tc>
          <w:tcPr>
            <w:tcW w:w="737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16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62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7F0ABD" w:rsidRPr="00FB571F" w:rsidRDefault="006D2F5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7F0ABD" w:rsidRPr="00FB571F" w:rsidRDefault="007F0ABD" w:rsidP="007F0ABD">
      <w:pPr>
        <w:spacing w:after="0" w:line="240" w:lineRule="auto"/>
        <w:rPr>
          <w:rFonts w:ascii="Times New Roman" w:hAnsi="Times New Roman" w:cs="Times New Roman"/>
        </w:rPr>
        <w:sectPr w:rsidR="007F0ABD" w:rsidRPr="00FB571F" w:rsidSect="00B63029">
          <w:pgSz w:w="16838" w:h="11905" w:orient="landscape"/>
          <w:pgMar w:top="1701" w:right="962" w:bottom="851" w:left="1134" w:header="0" w:footer="0" w:gutter="0"/>
          <w:cols w:space="720"/>
        </w:sectPr>
      </w:pP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</w:rPr>
      </w:pPr>
      <w:r w:rsidRPr="00FB571F">
        <w:rPr>
          <w:rFonts w:ascii="Times New Roman" w:hAnsi="Times New Roman" w:cs="Times New Roman"/>
        </w:rPr>
        <w:lastRenderedPageBreak/>
        <w:t xml:space="preserve">    --------------------------------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833"/>
      <w:bookmarkEnd w:id="15"/>
      <w:r w:rsidRPr="00FB571F">
        <w:rPr>
          <w:rFonts w:ascii="Times New Roman" w:hAnsi="Times New Roman" w:cs="Times New Roman"/>
          <w:sz w:val="24"/>
          <w:szCs w:val="24"/>
        </w:rPr>
        <w:t xml:space="preserve">    &lt;1&gt; В случае утверждения решения о бюджете на текущий финансовый год и плановый период.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835"/>
      <w:bookmarkEnd w:id="16"/>
      <w:r w:rsidRPr="00FB571F">
        <w:rPr>
          <w:rFonts w:ascii="Times New Roman" w:hAnsi="Times New Roman" w:cs="Times New Roman"/>
          <w:sz w:val="24"/>
          <w:szCs w:val="24"/>
        </w:rPr>
        <w:t xml:space="preserve">    &lt;2&gt; Указывается дата подписания Плана, а в случае утверждения Плана уполномоченным лицом учреждения - дата утверждения Плана.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837"/>
      <w:bookmarkEnd w:id="17"/>
      <w:r w:rsidRPr="00FB571F">
        <w:rPr>
          <w:rFonts w:ascii="Times New Roman" w:hAnsi="Times New Roman" w:cs="Times New Roman"/>
          <w:sz w:val="24"/>
          <w:szCs w:val="24"/>
        </w:rPr>
        <w:t xml:space="preserve">    &lt;3&gt; В </w:t>
      </w:r>
      <w:hyperlink w:anchor="P252" w:history="1">
        <w:r w:rsidRPr="00FB571F">
          <w:rPr>
            <w:rFonts w:ascii="Times New Roman" w:hAnsi="Times New Roman" w:cs="Times New Roman"/>
            <w:sz w:val="24"/>
            <w:szCs w:val="24"/>
          </w:rPr>
          <w:t>графе 3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отражаются: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t xml:space="preserve">    по строкам -  1900 - коды аналитической </w:t>
      </w:r>
      <w:proofErr w:type="gramStart"/>
      <w:r w:rsidRPr="00FB571F">
        <w:rPr>
          <w:rFonts w:ascii="Times New Roman" w:hAnsi="Times New Roman" w:cs="Times New Roman"/>
          <w:sz w:val="24"/>
          <w:szCs w:val="24"/>
        </w:rPr>
        <w:t>группы подвида доходов бюджетов классификации доходов бюджетов</w:t>
      </w:r>
      <w:proofErr w:type="gramEnd"/>
      <w:r w:rsidRPr="00FB571F">
        <w:rPr>
          <w:rFonts w:ascii="Times New Roman" w:hAnsi="Times New Roman" w:cs="Times New Roman"/>
          <w:sz w:val="24"/>
          <w:szCs w:val="24"/>
        </w:rPr>
        <w:t>;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t xml:space="preserve">    по строкам -  1990 - коды аналитической </w:t>
      </w:r>
      <w:proofErr w:type="gramStart"/>
      <w:r w:rsidRPr="00FB571F">
        <w:rPr>
          <w:rFonts w:ascii="Times New Roman" w:hAnsi="Times New Roman" w:cs="Times New Roman"/>
          <w:sz w:val="24"/>
          <w:szCs w:val="24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FB571F">
        <w:rPr>
          <w:rFonts w:ascii="Times New Roman" w:hAnsi="Times New Roman" w:cs="Times New Roman"/>
          <w:sz w:val="24"/>
          <w:szCs w:val="24"/>
        </w:rPr>
        <w:t>;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t xml:space="preserve">    по строкам -  </w:t>
      </w:r>
      <w:hyperlink w:anchor="P766" w:history="1">
        <w:r w:rsidRPr="00FB571F">
          <w:rPr>
            <w:rFonts w:ascii="Times New Roman" w:hAnsi="Times New Roman" w:cs="Times New Roman"/>
            <w:sz w:val="24"/>
            <w:szCs w:val="24"/>
          </w:rPr>
          <w:t>2652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- коды видов расходов бюджетов классификации расходов бюджетов;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t xml:space="preserve">    по строкам -  3030 - коды аналитической </w:t>
      </w:r>
      <w:proofErr w:type="gramStart"/>
      <w:r w:rsidRPr="00FB571F">
        <w:rPr>
          <w:rFonts w:ascii="Times New Roman" w:hAnsi="Times New Roman" w:cs="Times New Roman"/>
          <w:sz w:val="24"/>
          <w:szCs w:val="24"/>
        </w:rPr>
        <w:t>группы подвида доходов бюджетов классификации доходов</w:t>
      </w:r>
      <w:proofErr w:type="gramEnd"/>
      <w:r w:rsidRPr="00FB571F">
        <w:rPr>
          <w:rFonts w:ascii="Times New Roman" w:hAnsi="Times New Roman" w:cs="Times New Roman"/>
          <w:sz w:val="24"/>
          <w:szCs w:val="24"/>
        </w:rPr>
        <w:t xml:space="preserve"> бюджетов, по которым планируется уплата налогов, уменьшающих доход (в том числе налог на прибыль, налог на добавленную стоимость, единый налог на вмененный доход для отдельных видов деятельности);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t xml:space="preserve">    </w:t>
      </w:r>
      <w:r w:rsidR="003F12DA" w:rsidRPr="00FB571F">
        <w:rPr>
          <w:rFonts w:ascii="Times New Roman" w:hAnsi="Times New Roman" w:cs="Times New Roman"/>
          <w:sz w:val="24"/>
          <w:szCs w:val="24"/>
        </w:rPr>
        <w:t>по строкам -</w:t>
      </w:r>
      <w:r w:rsidRPr="00FB571F">
        <w:rPr>
          <w:rFonts w:ascii="Times New Roman" w:hAnsi="Times New Roman" w:cs="Times New Roman"/>
          <w:sz w:val="24"/>
          <w:szCs w:val="24"/>
        </w:rPr>
        <w:t xml:space="preserve">  </w:t>
      </w:r>
      <w:r w:rsidR="003F12DA" w:rsidRPr="00FB571F">
        <w:rPr>
          <w:rFonts w:ascii="Times New Roman" w:hAnsi="Times New Roman" w:cs="Times New Roman"/>
          <w:sz w:val="24"/>
          <w:szCs w:val="24"/>
        </w:rPr>
        <w:t>4040 -</w:t>
      </w:r>
      <w:r w:rsidRPr="00FB571F">
        <w:rPr>
          <w:rFonts w:ascii="Times New Roman" w:hAnsi="Times New Roman" w:cs="Times New Roman"/>
          <w:sz w:val="24"/>
          <w:szCs w:val="24"/>
        </w:rPr>
        <w:t xml:space="preserve"> коды аналитической </w:t>
      </w:r>
      <w:proofErr w:type="gramStart"/>
      <w:r w:rsidRPr="00FB571F">
        <w:rPr>
          <w:rFonts w:ascii="Times New Roman" w:hAnsi="Times New Roman" w:cs="Times New Roman"/>
          <w:sz w:val="24"/>
          <w:szCs w:val="24"/>
        </w:rPr>
        <w:t xml:space="preserve">группы вида источников </w:t>
      </w:r>
      <w:r w:rsidR="003F12DA" w:rsidRPr="00FB571F">
        <w:rPr>
          <w:rFonts w:ascii="Times New Roman" w:hAnsi="Times New Roman" w:cs="Times New Roman"/>
          <w:sz w:val="24"/>
          <w:szCs w:val="24"/>
        </w:rPr>
        <w:t>финансирования дефицитов бюджетов</w:t>
      </w:r>
      <w:r w:rsidRPr="00FB571F">
        <w:rPr>
          <w:rFonts w:ascii="Times New Roman" w:hAnsi="Times New Roman" w:cs="Times New Roman"/>
          <w:sz w:val="24"/>
          <w:szCs w:val="24"/>
        </w:rPr>
        <w:t xml:space="preserve"> классификации источников финансирования дефицитов бюджетов</w:t>
      </w:r>
      <w:proofErr w:type="gramEnd"/>
      <w:r w:rsidRPr="00FB571F">
        <w:rPr>
          <w:rFonts w:ascii="Times New Roman" w:hAnsi="Times New Roman" w:cs="Times New Roman"/>
          <w:sz w:val="24"/>
          <w:szCs w:val="24"/>
        </w:rPr>
        <w:t>.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853"/>
      <w:bookmarkEnd w:id="18"/>
      <w:r w:rsidRPr="00FB571F">
        <w:rPr>
          <w:rFonts w:ascii="Times New Roman" w:hAnsi="Times New Roman" w:cs="Times New Roman"/>
          <w:sz w:val="24"/>
          <w:szCs w:val="24"/>
        </w:rPr>
        <w:t xml:space="preserve">    &lt;4&gt;   В   </w:t>
      </w:r>
      <w:hyperlink w:anchor="P253" w:history="1">
        <w:r w:rsidRPr="00FB571F">
          <w:rPr>
            <w:rFonts w:ascii="Times New Roman" w:hAnsi="Times New Roman" w:cs="Times New Roman"/>
            <w:sz w:val="24"/>
            <w:szCs w:val="24"/>
          </w:rPr>
          <w:t>графе  4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 указывается  код  классификации  операций  сектора государственного   управления   в   соответствии   с   </w:t>
      </w:r>
      <w:hyperlink r:id="rId8" w:history="1">
        <w:r w:rsidRPr="00FB571F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 применения классификации  операций  сектора  государственного управления, и (или) коды  иных аналитических  показателей,  в  случае,  если  Порядком  органа-учредителя предусмотрена указанная детализация.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861"/>
      <w:bookmarkEnd w:id="19"/>
      <w:r w:rsidRPr="00FB571F">
        <w:rPr>
          <w:rFonts w:ascii="Times New Roman" w:hAnsi="Times New Roman" w:cs="Times New Roman"/>
          <w:sz w:val="24"/>
          <w:szCs w:val="24"/>
        </w:rPr>
        <w:t xml:space="preserve">    &lt;5</w:t>
      </w:r>
      <w:r w:rsidR="003F12DA" w:rsidRPr="00FB571F">
        <w:rPr>
          <w:rFonts w:ascii="Times New Roman" w:hAnsi="Times New Roman" w:cs="Times New Roman"/>
          <w:sz w:val="24"/>
          <w:szCs w:val="24"/>
        </w:rPr>
        <w:t>&gt; По строкам и 0002 указываются</w:t>
      </w:r>
      <w:r w:rsidRPr="00FB571F">
        <w:rPr>
          <w:rFonts w:ascii="Times New Roman" w:hAnsi="Times New Roman" w:cs="Times New Roman"/>
          <w:sz w:val="24"/>
          <w:szCs w:val="24"/>
        </w:rPr>
        <w:t xml:space="preserve"> планируемые суммы остатков </w:t>
      </w:r>
      <w:r w:rsidR="003F12DA" w:rsidRPr="00FB571F">
        <w:rPr>
          <w:rFonts w:ascii="Times New Roman" w:hAnsi="Times New Roman" w:cs="Times New Roman"/>
          <w:sz w:val="24"/>
          <w:szCs w:val="24"/>
        </w:rPr>
        <w:t>средств на начало</w:t>
      </w:r>
      <w:r w:rsidRPr="00FB571F">
        <w:rPr>
          <w:rFonts w:ascii="Times New Roman" w:hAnsi="Times New Roman" w:cs="Times New Roman"/>
          <w:sz w:val="24"/>
          <w:szCs w:val="24"/>
        </w:rPr>
        <w:t xml:space="preserve"> и на конец планируемого года, если указанные показатели по   </w:t>
      </w:r>
      <w:r w:rsidR="003F12DA" w:rsidRPr="00FB571F">
        <w:rPr>
          <w:rFonts w:ascii="Times New Roman" w:hAnsi="Times New Roman" w:cs="Times New Roman"/>
          <w:sz w:val="24"/>
          <w:szCs w:val="24"/>
        </w:rPr>
        <w:t>решению органа, осуществляющего функции и полномочия учредителя</w:t>
      </w:r>
      <w:r w:rsidRPr="00FB571F">
        <w:rPr>
          <w:rFonts w:ascii="Times New Roman" w:hAnsi="Times New Roman" w:cs="Times New Roman"/>
          <w:sz w:val="24"/>
          <w:szCs w:val="24"/>
        </w:rPr>
        <w:t xml:space="preserve">, планируются   на   этапе   формирования   </w:t>
      </w:r>
      <w:r w:rsidR="003F12DA" w:rsidRPr="00FB571F">
        <w:rPr>
          <w:rFonts w:ascii="Times New Roman" w:hAnsi="Times New Roman" w:cs="Times New Roman"/>
          <w:sz w:val="24"/>
          <w:szCs w:val="24"/>
        </w:rPr>
        <w:t>проекта Плана либо указываются</w:t>
      </w:r>
      <w:r w:rsidRPr="00FB571F">
        <w:rPr>
          <w:rFonts w:ascii="Times New Roman" w:hAnsi="Times New Roman" w:cs="Times New Roman"/>
          <w:sz w:val="24"/>
          <w:szCs w:val="24"/>
        </w:rPr>
        <w:t xml:space="preserve"> </w:t>
      </w:r>
      <w:r w:rsidR="003F12DA" w:rsidRPr="00FB571F">
        <w:rPr>
          <w:rFonts w:ascii="Times New Roman" w:hAnsi="Times New Roman" w:cs="Times New Roman"/>
          <w:sz w:val="24"/>
          <w:szCs w:val="24"/>
        </w:rPr>
        <w:t>фактические остатки средств при внесении изменений</w:t>
      </w:r>
      <w:r w:rsidRPr="00FB571F">
        <w:rPr>
          <w:rFonts w:ascii="Times New Roman" w:hAnsi="Times New Roman" w:cs="Times New Roman"/>
          <w:sz w:val="24"/>
          <w:szCs w:val="24"/>
        </w:rPr>
        <w:t xml:space="preserve"> в утвержденный План после завершения отчетного финансового года.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867"/>
      <w:bookmarkEnd w:id="20"/>
      <w:r w:rsidRPr="00FB571F">
        <w:rPr>
          <w:rFonts w:ascii="Times New Roman" w:hAnsi="Times New Roman" w:cs="Times New Roman"/>
          <w:sz w:val="24"/>
          <w:szCs w:val="24"/>
        </w:rPr>
        <w:t xml:space="preserve">    &lt;6&gt;   </w:t>
      </w:r>
      <w:r w:rsidR="00144FD9" w:rsidRPr="00FB571F">
        <w:rPr>
          <w:rFonts w:ascii="Times New Roman" w:hAnsi="Times New Roman" w:cs="Times New Roman"/>
          <w:sz w:val="24"/>
          <w:szCs w:val="24"/>
        </w:rPr>
        <w:t>Показатели прочих поступлений включают в себя в том числе</w:t>
      </w:r>
      <w:r w:rsidRPr="00FB571F">
        <w:rPr>
          <w:rFonts w:ascii="Times New Roman" w:hAnsi="Times New Roman" w:cs="Times New Roman"/>
          <w:sz w:val="24"/>
          <w:szCs w:val="24"/>
        </w:rPr>
        <w:t xml:space="preserve"> показатели   </w:t>
      </w:r>
      <w:r w:rsidR="00144FD9" w:rsidRPr="00FB571F">
        <w:rPr>
          <w:rFonts w:ascii="Times New Roman" w:hAnsi="Times New Roman" w:cs="Times New Roman"/>
          <w:sz w:val="24"/>
          <w:szCs w:val="24"/>
        </w:rPr>
        <w:t>увеличения денежных средств за счет возврата</w:t>
      </w:r>
      <w:r w:rsidR="00144FD9">
        <w:rPr>
          <w:rFonts w:ascii="Times New Roman" w:hAnsi="Times New Roman" w:cs="Times New Roman"/>
          <w:sz w:val="24"/>
          <w:szCs w:val="24"/>
        </w:rPr>
        <w:t xml:space="preserve"> </w:t>
      </w:r>
      <w:r w:rsidRPr="00FB571F">
        <w:rPr>
          <w:rFonts w:ascii="Times New Roman" w:hAnsi="Times New Roman" w:cs="Times New Roman"/>
          <w:sz w:val="24"/>
          <w:szCs w:val="24"/>
        </w:rPr>
        <w:t xml:space="preserve">дебиторской задолженности прошлых лет, а также за счет возврата средств, размещенных на банковских депозитах.   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875"/>
      <w:bookmarkEnd w:id="21"/>
      <w:r w:rsidRPr="00FB571F">
        <w:rPr>
          <w:rFonts w:ascii="Times New Roman" w:hAnsi="Times New Roman" w:cs="Times New Roman"/>
          <w:sz w:val="24"/>
          <w:szCs w:val="24"/>
        </w:rPr>
        <w:t xml:space="preserve">    &lt;7</w:t>
      </w:r>
      <w:r w:rsidR="00144FD9" w:rsidRPr="00FB571F">
        <w:rPr>
          <w:rFonts w:ascii="Times New Roman" w:hAnsi="Times New Roman" w:cs="Times New Roman"/>
          <w:sz w:val="24"/>
          <w:szCs w:val="24"/>
        </w:rPr>
        <w:t>&gt; Показатели выплат по расходам</w:t>
      </w:r>
      <w:r w:rsidRPr="00FB571F">
        <w:rPr>
          <w:rFonts w:ascii="Times New Roman" w:hAnsi="Times New Roman" w:cs="Times New Roman"/>
          <w:sz w:val="24"/>
          <w:szCs w:val="24"/>
        </w:rPr>
        <w:t xml:space="preserve"> на закупки товаров, работ, услуг, </w:t>
      </w:r>
      <w:r w:rsidR="00144FD9" w:rsidRPr="00FB571F">
        <w:rPr>
          <w:rFonts w:ascii="Times New Roman" w:hAnsi="Times New Roman" w:cs="Times New Roman"/>
          <w:sz w:val="24"/>
          <w:szCs w:val="24"/>
        </w:rPr>
        <w:t>отраженные в</w:t>
      </w:r>
      <w:r w:rsidRPr="00FB571F">
        <w:rPr>
          <w:rFonts w:ascii="Times New Roman" w:hAnsi="Times New Roman" w:cs="Times New Roman"/>
          <w:sz w:val="24"/>
          <w:szCs w:val="24"/>
        </w:rPr>
        <w:t xml:space="preserve"> </w:t>
      </w:r>
      <w:hyperlink w:anchor="P699" w:history="1">
        <w:r w:rsidRPr="00FB571F">
          <w:rPr>
            <w:rFonts w:ascii="Times New Roman" w:hAnsi="Times New Roman" w:cs="Times New Roman"/>
            <w:sz w:val="24"/>
            <w:szCs w:val="24"/>
          </w:rPr>
          <w:t>строке 2600 Раздела 1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"Поступления и выплаты" Плана, подлежат </w:t>
      </w:r>
      <w:r w:rsidR="00144FD9" w:rsidRPr="00FB571F">
        <w:rPr>
          <w:rFonts w:ascii="Times New Roman" w:hAnsi="Times New Roman" w:cs="Times New Roman"/>
          <w:sz w:val="24"/>
          <w:szCs w:val="24"/>
        </w:rPr>
        <w:t>детализации в Разделе</w:t>
      </w:r>
      <w:r w:rsidRPr="00FB571F">
        <w:rPr>
          <w:rFonts w:ascii="Times New Roman" w:hAnsi="Times New Roman" w:cs="Times New Roman"/>
          <w:sz w:val="24"/>
          <w:szCs w:val="24"/>
        </w:rPr>
        <w:t xml:space="preserve"> "Сведения по выплатам на закупку товаров, работ, услуг" Плана.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879"/>
      <w:bookmarkEnd w:id="22"/>
      <w:r w:rsidRPr="00FB571F">
        <w:rPr>
          <w:rFonts w:ascii="Times New Roman" w:hAnsi="Times New Roman" w:cs="Times New Roman"/>
          <w:sz w:val="24"/>
          <w:szCs w:val="24"/>
        </w:rPr>
        <w:t xml:space="preserve">    &lt;8&gt; Показатель отражается со знаком "минус".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880"/>
      <w:bookmarkEnd w:id="23"/>
      <w:r w:rsidRPr="00FB571F">
        <w:rPr>
          <w:rFonts w:ascii="Times New Roman" w:hAnsi="Times New Roman" w:cs="Times New Roman"/>
          <w:sz w:val="24"/>
          <w:szCs w:val="24"/>
        </w:rPr>
        <w:t xml:space="preserve">    &lt;9</w:t>
      </w:r>
      <w:r w:rsidR="00144FD9" w:rsidRPr="00FB571F">
        <w:rPr>
          <w:rFonts w:ascii="Times New Roman" w:hAnsi="Times New Roman" w:cs="Times New Roman"/>
          <w:sz w:val="24"/>
          <w:szCs w:val="24"/>
        </w:rPr>
        <w:t xml:space="preserve">&gt; Показатели прочих </w:t>
      </w:r>
      <w:r w:rsidR="00B67590" w:rsidRPr="00FB571F">
        <w:rPr>
          <w:rFonts w:ascii="Times New Roman" w:hAnsi="Times New Roman" w:cs="Times New Roman"/>
          <w:sz w:val="24"/>
          <w:szCs w:val="24"/>
        </w:rPr>
        <w:t>выплат включают</w:t>
      </w:r>
      <w:r w:rsidRPr="00FB571F">
        <w:rPr>
          <w:rFonts w:ascii="Times New Roman" w:hAnsi="Times New Roman" w:cs="Times New Roman"/>
          <w:sz w:val="24"/>
          <w:szCs w:val="24"/>
        </w:rPr>
        <w:t xml:space="preserve"> в себя в том числе показатели уменьшения   денежных   средств   за   счет   возврата   </w:t>
      </w:r>
      <w:r w:rsidR="00B67590" w:rsidRPr="00FB571F">
        <w:rPr>
          <w:rFonts w:ascii="Times New Roman" w:hAnsi="Times New Roman" w:cs="Times New Roman"/>
          <w:sz w:val="24"/>
          <w:szCs w:val="24"/>
        </w:rPr>
        <w:t>средств субсидий, предоставленных до</w:t>
      </w:r>
      <w:r w:rsidRPr="00FB571F">
        <w:rPr>
          <w:rFonts w:ascii="Times New Roman" w:hAnsi="Times New Roman" w:cs="Times New Roman"/>
          <w:sz w:val="24"/>
          <w:szCs w:val="24"/>
        </w:rPr>
        <w:t xml:space="preserve"> начала текущего финансового года, </w:t>
      </w:r>
      <w:r w:rsidR="00B67590" w:rsidRPr="00FB571F">
        <w:rPr>
          <w:rFonts w:ascii="Times New Roman" w:hAnsi="Times New Roman" w:cs="Times New Roman"/>
          <w:sz w:val="24"/>
          <w:szCs w:val="24"/>
        </w:rPr>
        <w:t>размещения автономными учреждениями денежных средств</w:t>
      </w:r>
      <w:r w:rsidRPr="00FB571F">
        <w:rPr>
          <w:rFonts w:ascii="Times New Roman" w:hAnsi="Times New Roman" w:cs="Times New Roman"/>
          <w:sz w:val="24"/>
          <w:szCs w:val="24"/>
        </w:rPr>
        <w:t xml:space="preserve"> на банковских    депозитах.    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ABD" w:rsidRPr="00FB571F" w:rsidRDefault="007F0ABD" w:rsidP="007F0A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571F">
        <w:rPr>
          <w:rFonts w:ascii="Times New Roman" w:hAnsi="Times New Roman" w:cs="Times New Roman"/>
          <w:sz w:val="28"/>
          <w:szCs w:val="28"/>
        </w:rPr>
        <w:lastRenderedPageBreak/>
        <w:t>Раздел 2. Сведения по выплатам на закупки товаров,</w:t>
      </w:r>
    </w:p>
    <w:p w:rsidR="007F0ABD" w:rsidRPr="00FB571F" w:rsidRDefault="007F0ABD" w:rsidP="007F0A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571F">
        <w:rPr>
          <w:rFonts w:ascii="Times New Roman" w:hAnsi="Times New Roman" w:cs="Times New Roman"/>
          <w:sz w:val="28"/>
          <w:szCs w:val="28"/>
        </w:rPr>
        <w:t xml:space="preserve">работ, услуг </w:t>
      </w:r>
      <w:hyperlink w:anchor="P1116" w:history="1">
        <w:r w:rsidRPr="00FB571F">
          <w:rPr>
            <w:rFonts w:ascii="Times New Roman" w:hAnsi="Times New Roman" w:cs="Times New Roman"/>
            <w:sz w:val="28"/>
            <w:szCs w:val="28"/>
          </w:rPr>
          <w:t>&lt;10&gt;</w:t>
        </w:r>
      </w:hyperlink>
    </w:p>
    <w:p w:rsidR="007F0ABD" w:rsidRPr="00FB571F" w:rsidRDefault="007F0ABD" w:rsidP="007F0A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0ABD" w:rsidRPr="00FB571F" w:rsidRDefault="007F0ABD" w:rsidP="007F0A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"/>
        <w:gridCol w:w="5460"/>
        <w:gridCol w:w="1105"/>
        <w:gridCol w:w="910"/>
        <w:gridCol w:w="1561"/>
        <w:gridCol w:w="1625"/>
        <w:gridCol w:w="1561"/>
        <w:gridCol w:w="1495"/>
      </w:tblGrid>
      <w:tr w:rsidR="00FB571F" w:rsidRPr="00FB571F" w:rsidTr="00FB571F">
        <w:trPr>
          <w:jc w:val="center"/>
        </w:trPr>
        <w:tc>
          <w:tcPr>
            <w:tcW w:w="844" w:type="dxa"/>
            <w:vMerge w:val="restart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62" w:type="dxa"/>
            <w:vMerge w:val="restart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Коды строк</w:t>
            </w:r>
          </w:p>
        </w:tc>
        <w:tc>
          <w:tcPr>
            <w:tcW w:w="794" w:type="dxa"/>
            <w:vMerge w:val="restart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5443" w:type="dxa"/>
            <w:gridSpan w:val="4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7E0C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г. (текущий финансовый год)</w:t>
            </w:r>
          </w:p>
        </w:tc>
        <w:tc>
          <w:tcPr>
            <w:tcW w:w="1417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7E0C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г. (первый год планового периода)</w:t>
            </w:r>
          </w:p>
        </w:tc>
        <w:tc>
          <w:tcPr>
            <w:tcW w:w="1361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7E0C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г. (второй год планового периода)</w:t>
            </w:r>
          </w:p>
        </w:tc>
        <w:tc>
          <w:tcPr>
            <w:tcW w:w="1304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за пределами планового периода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Выплаты на закупку товаров, работ, услуг, всего </w:t>
            </w:r>
            <w:hyperlink w:anchor="P1117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911"/>
            <w:bookmarkEnd w:id="24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AD0C7C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64158</w:t>
            </w:r>
            <w:r w:rsidR="00ED66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62" w:type="dxa"/>
          </w:tcPr>
          <w:p w:rsidR="007F0ABD" w:rsidRPr="00FB571F" w:rsidRDefault="007F0ABD" w:rsidP="00FB571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6567A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9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г.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 44-ФЗ «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2013,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14, ст. 1652; 2018, N 32, ст. 5104) (далее - Федеральный закон N 44-ФЗ) и Федерального </w:t>
            </w:r>
            <w:hyperlink r:id="rId10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г.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2011,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30, ст. 4571; 2018, N 32, ст. 5135) (далее - Федеральный закон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223-ФЗ) </w:t>
            </w:r>
            <w:hyperlink w:anchor="P1118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920"/>
            <w:bookmarkEnd w:id="25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26100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62" w:type="dxa"/>
          </w:tcPr>
          <w:p w:rsidR="007F0ABD" w:rsidRPr="00FB571F" w:rsidRDefault="007F0ABD" w:rsidP="006567A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11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44-ФЗ и Федерального </w:t>
            </w:r>
            <w:hyperlink r:id="rId12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  <w:hyperlink w:anchor="P1118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928"/>
            <w:bookmarkEnd w:id="26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62" w:type="dxa"/>
          </w:tcPr>
          <w:p w:rsidR="007F0ABD" w:rsidRPr="00FB571F" w:rsidRDefault="007F0ABD" w:rsidP="006567A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3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44-ФЗ и Федерального </w:t>
            </w:r>
            <w:hyperlink r:id="rId14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  <w:hyperlink w:anchor="P1119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936"/>
            <w:bookmarkEnd w:id="27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26300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62" w:type="dxa"/>
          </w:tcPr>
          <w:p w:rsidR="007F0ABD" w:rsidRPr="00FB571F" w:rsidRDefault="007F0ABD" w:rsidP="006567A8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5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44-ФЗ и Федерального </w:t>
            </w:r>
            <w:hyperlink r:id="rId16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  <w:hyperlink w:anchor="P1119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944"/>
            <w:bookmarkEnd w:id="28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26400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AD0C7C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64158</w:t>
            </w:r>
            <w:r w:rsidR="00ED66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76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953"/>
            <w:bookmarkEnd w:id="29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26410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0B314E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1116355,70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1.4.1.1.</w:t>
            </w:r>
          </w:p>
        </w:tc>
        <w:tc>
          <w:tcPr>
            <w:tcW w:w="4762" w:type="dxa"/>
          </w:tcPr>
          <w:p w:rsidR="007F0ABD" w:rsidRPr="00FB571F" w:rsidRDefault="007F0ABD" w:rsidP="00FB571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6567A8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7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26411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0B314E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1116355,70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1.4.1.2.</w:t>
            </w:r>
          </w:p>
        </w:tc>
        <w:tc>
          <w:tcPr>
            <w:tcW w:w="4762" w:type="dxa"/>
          </w:tcPr>
          <w:p w:rsidR="007F0ABD" w:rsidRPr="00FB571F" w:rsidRDefault="007F0ABD" w:rsidP="006567A8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8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  <w:hyperlink w:anchor="P1120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26412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76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в соответствии с </w:t>
            </w:r>
            <w:hyperlink r:id="rId19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 статьи 78.1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978"/>
            <w:bookmarkEnd w:id="30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26420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EB74AA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1.4.2.1</w:t>
            </w:r>
          </w:p>
        </w:tc>
        <w:tc>
          <w:tcPr>
            <w:tcW w:w="4762" w:type="dxa"/>
          </w:tcPr>
          <w:p w:rsidR="007F0ABD" w:rsidRPr="00FB571F" w:rsidRDefault="007F0ABD" w:rsidP="00FB571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6567A8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0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44-ФЗ</w:t>
            </w:r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26421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1.4.2.2.</w:t>
            </w:r>
          </w:p>
        </w:tc>
        <w:tc>
          <w:tcPr>
            <w:tcW w:w="4762" w:type="dxa"/>
          </w:tcPr>
          <w:p w:rsidR="007F0ABD" w:rsidRPr="00FB571F" w:rsidRDefault="007F0ABD" w:rsidP="006567A8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1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  <w:hyperlink w:anchor="P1120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26422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476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на осуществление капитальных вложений </w:t>
            </w:r>
            <w:hyperlink w:anchor="P1121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1003"/>
            <w:bookmarkEnd w:id="31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26430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476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за счет средств обязательного медицинского страхования</w:t>
            </w:r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1011"/>
            <w:bookmarkEnd w:id="32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26440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1.4.4.1.</w:t>
            </w:r>
          </w:p>
        </w:tc>
        <w:tc>
          <w:tcPr>
            <w:tcW w:w="4762" w:type="dxa"/>
          </w:tcPr>
          <w:p w:rsidR="007F0ABD" w:rsidRPr="00FB571F" w:rsidRDefault="007F0ABD" w:rsidP="00FB571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6567A8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2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26441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1.4.4.2.</w:t>
            </w:r>
          </w:p>
        </w:tc>
        <w:tc>
          <w:tcPr>
            <w:tcW w:w="4762" w:type="dxa"/>
          </w:tcPr>
          <w:p w:rsidR="007F0ABD" w:rsidRPr="00FB571F" w:rsidRDefault="007F0ABD" w:rsidP="006567A8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3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  <w:hyperlink w:anchor="P1120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26442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4762" w:type="dxa"/>
          </w:tcPr>
          <w:p w:rsidR="007F0ABD" w:rsidRPr="00FB571F" w:rsidRDefault="007F0ABD" w:rsidP="00FB57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за счет прочих источников финансового обеспечения</w:t>
            </w:r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26450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0B314E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5299472,94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1.4.5.1.</w:t>
            </w:r>
          </w:p>
        </w:tc>
        <w:tc>
          <w:tcPr>
            <w:tcW w:w="4762" w:type="dxa"/>
          </w:tcPr>
          <w:p w:rsidR="007F0ABD" w:rsidRPr="00FB571F" w:rsidRDefault="007F0ABD" w:rsidP="00FB571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ABD" w:rsidRPr="00FB571F" w:rsidRDefault="007F0ABD" w:rsidP="006567A8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4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26451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E0C92" w:rsidRPr="00FB571F" w:rsidRDefault="000B314E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5299472,94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1.4.5.2.</w:t>
            </w:r>
          </w:p>
        </w:tc>
        <w:tc>
          <w:tcPr>
            <w:tcW w:w="4762" w:type="dxa"/>
          </w:tcPr>
          <w:p w:rsidR="007F0ABD" w:rsidRPr="00FB571F" w:rsidRDefault="007F0ABD" w:rsidP="006567A8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5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223-ФЗ</w:t>
            </w:r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26452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7F0ABD" w:rsidRPr="00FB571F" w:rsidRDefault="007E0C92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2" w:type="dxa"/>
          </w:tcPr>
          <w:p w:rsidR="007F0ABD" w:rsidRPr="00FB571F" w:rsidRDefault="007F0ABD" w:rsidP="00656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6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44-ФЗ, по соответствующему году закупки </w:t>
            </w:r>
            <w:hyperlink w:anchor="P1122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1061"/>
            <w:bookmarkEnd w:id="33"/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26500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ED669B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6415828,64</w:t>
            </w:r>
          </w:p>
        </w:tc>
        <w:tc>
          <w:tcPr>
            <w:tcW w:w="1417" w:type="dxa"/>
            <w:vAlign w:val="bottom"/>
          </w:tcPr>
          <w:p w:rsidR="007F0ABD" w:rsidRPr="00FB571F" w:rsidRDefault="00421283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bottom"/>
          </w:tcPr>
          <w:p w:rsidR="007F0ABD" w:rsidRPr="00FB571F" w:rsidRDefault="00421283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bottom"/>
          </w:tcPr>
          <w:p w:rsidR="007F0ABD" w:rsidRPr="00FB571F" w:rsidRDefault="00421283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Merge w:val="restart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7F0ABD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  <w:p w:rsidR="009669F3" w:rsidRPr="00FB571F" w:rsidRDefault="009669F3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7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964" w:type="dxa"/>
            <w:vMerge w:val="restart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26510</w:t>
            </w:r>
          </w:p>
        </w:tc>
        <w:tc>
          <w:tcPr>
            <w:tcW w:w="794" w:type="dxa"/>
            <w:vMerge w:val="restart"/>
            <w:vAlign w:val="bottom"/>
          </w:tcPr>
          <w:p w:rsidR="007F0ABD" w:rsidRPr="00FB571F" w:rsidRDefault="009669F3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2021</w:t>
            </w:r>
          </w:p>
        </w:tc>
        <w:tc>
          <w:tcPr>
            <w:tcW w:w="1361" w:type="dxa"/>
            <w:vMerge w:val="restart"/>
            <w:vAlign w:val="bottom"/>
          </w:tcPr>
          <w:p w:rsidR="007F0ABD" w:rsidRPr="00FB571F" w:rsidRDefault="009669F3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6415828,64</w:t>
            </w:r>
          </w:p>
        </w:tc>
        <w:tc>
          <w:tcPr>
            <w:tcW w:w="1417" w:type="dxa"/>
            <w:vMerge w:val="restart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2" w:type="dxa"/>
          </w:tcPr>
          <w:p w:rsidR="007F0ABD" w:rsidRPr="00FB571F" w:rsidRDefault="007F0ABD" w:rsidP="00656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8" w:history="1">
              <w:r w:rsidRPr="00FB571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 xml:space="preserve"> 223-ФЗ, по соответствующему году закупки</w:t>
            </w:r>
          </w:p>
        </w:tc>
        <w:tc>
          <w:tcPr>
            <w:tcW w:w="96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26600</w:t>
            </w:r>
          </w:p>
        </w:tc>
        <w:tc>
          <w:tcPr>
            <w:tcW w:w="794" w:type="dxa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1F" w:rsidRPr="00FB571F" w:rsidTr="00FB571F">
        <w:trPr>
          <w:jc w:val="center"/>
        </w:trPr>
        <w:tc>
          <w:tcPr>
            <w:tcW w:w="844" w:type="dxa"/>
            <w:vMerge w:val="restart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964" w:type="dxa"/>
            <w:vMerge w:val="restart"/>
            <w:vAlign w:val="bottom"/>
          </w:tcPr>
          <w:p w:rsidR="007F0ABD" w:rsidRPr="00FB571F" w:rsidRDefault="007F0ABD" w:rsidP="00FB5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1F">
              <w:rPr>
                <w:rFonts w:ascii="Times New Roman" w:hAnsi="Times New Roman" w:cs="Times New Roman"/>
                <w:sz w:val="24"/>
                <w:szCs w:val="24"/>
              </w:rPr>
              <w:t>26610</w:t>
            </w:r>
          </w:p>
        </w:tc>
        <w:tc>
          <w:tcPr>
            <w:tcW w:w="794" w:type="dxa"/>
            <w:vMerge w:val="restart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vAlign w:val="bottom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BD" w:rsidRPr="00FB571F" w:rsidTr="00FB571F">
        <w:trPr>
          <w:jc w:val="center"/>
        </w:trPr>
        <w:tc>
          <w:tcPr>
            <w:tcW w:w="844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7F0ABD" w:rsidRPr="00FB571F" w:rsidRDefault="007F0ABD" w:rsidP="00FB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F0ABD" w:rsidRPr="00FB571F" w:rsidRDefault="007F0ABD" w:rsidP="00FB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ABD" w:rsidRPr="00FB571F" w:rsidRDefault="007F0ABD" w:rsidP="007F0ABD">
      <w:pPr>
        <w:pStyle w:val="ConsPlusNormal"/>
        <w:jc w:val="both"/>
        <w:rPr>
          <w:rFonts w:ascii="Times New Roman" w:hAnsi="Times New Roman" w:cs="Times New Roman"/>
        </w:rPr>
      </w:pPr>
    </w:p>
    <w:p w:rsidR="00EE2B90" w:rsidRDefault="007F0ABD" w:rsidP="00EE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</w:rPr>
        <w:t xml:space="preserve"> </w:t>
      </w:r>
      <w:bookmarkStart w:id="34" w:name="_Hlk61420887"/>
      <w:r w:rsidR="00EE2B90">
        <w:rPr>
          <w:rFonts w:ascii="Times New Roman" w:hAnsi="Times New Roman" w:cs="Times New Roman"/>
          <w:sz w:val="24"/>
          <w:szCs w:val="24"/>
        </w:rPr>
        <w:t>Директор муниципального бюджетного учреждения</w:t>
      </w:r>
      <w:bookmarkEnd w:id="34"/>
    </w:p>
    <w:p w:rsidR="007F0ABD" w:rsidRPr="00FB571F" w:rsidRDefault="00EE2B90" w:rsidP="00EE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D3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ультуры «Кинотеатр Октябрь»                                                     __________    </w:t>
      </w:r>
      <w:r w:rsidR="007F0ABD" w:rsidRPr="00FB571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Д.Н.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Пуховский</w:t>
      </w:r>
      <w:proofErr w:type="spellEnd"/>
      <w:r w:rsidR="007F0ABD" w:rsidRPr="00FB571F">
        <w:rPr>
          <w:rFonts w:ascii="Times New Roman" w:hAnsi="Times New Roman" w:cs="Times New Roman"/>
          <w:sz w:val="24"/>
          <w:szCs w:val="24"/>
        </w:rPr>
        <w:t>______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E2B9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B571F">
        <w:rPr>
          <w:rFonts w:ascii="Times New Roman" w:hAnsi="Times New Roman" w:cs="Times New Roman"/>
          <w:sz w:val="24"/>
          <w:szCs w:val="24"/>
        </w:rPr>
        <w:t xml:space="preserve">          (подпись) </w:t>
      </w:r>
      <w:r w:rsidR="00EE2B90">
        <w:rPr>
          <w:rFonts w:ascii="Times New Roman" w:hAnsi="Times New Roman" w:cs="Times New Roman"/>
          <w:sz w:val="24"/>
          <w:szCs w:val="24"/>
        </w:rPr>
        <w:t xml:space="preserve">     </w:t>
      </w:r>
      <w:r w:rsidRPr="00FB571F">
        <w:rPr>
          <w:rFonts w:ascii="Times New Roman" w:hAnsi="Times New Roman" w:cs="Times New Roman"/>
          <w:sz w:val="24"/>
          <w:szCs w:val="24"/>
        </w:rPr>
        <w:t xml:space="preserve"> (расшифровка</w:t>
      </w:r>
      <w:r w:rsidRPr="00FB571F">
        <w:rPr>
          <w:rFonts w:ascii="Times New Roman" w:hAnsi="Times New Roman" w:cs="Times New Roman"/>
        </w:rPr>
        <w:t xml:space="preserve"> </w:t>
      </w:r>
      <w:r w:rsidRPr="00FB571F">
        <w:rPr>
          <w:rFonts w:ascii="Times New Roman" w:hAnsi="Times New Roman" w:cs="Times New Roman"/>
          <w:sz w:val="24"/>
          <w:szCs w:val="24"/>
        </w:rPr>
        <w:t>подписи)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BF9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t xml:space="preserve"> </w:t>
      </w:r>
      <w:r w:rsidR="00B67590" w:rsidRPr="00FB571F">
        <w:rPr>
          <w:rFonts w:ascii="Times New Roman" w:hAnsi="Times New Roman" w:cs="Times New Roman"/>
          <w:sz w:val="24"/>
          <w:szCs w:val="24"/>
        </w:rPr>
        <w:t>Исполнитель</w:t>
      </w:r>
    </w:p>
    <w:p w:rsidR="00EE2B90" w:rsidRDefault="00B67590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t xml:space="preserve"> </w:t>
      </w:r>
      <w:r w:rsidR="00EE2B90">
        <w:rPr>
          <w:rFonts w:ascii="Times New Roman" w:hAnsi="Times New Roman" w:cs="Times New Roman"/>
          <w:sz w:val="24"/>
          <w:szCs w:val="24"/>
        </w:rPr>
        <w:t>Директор муниципального бюджетного учреждения</w:t>
      </w:r>
    </w:p>
    <w:p w:rsidR="007F0ABD" w:rsidRPr="00FB571F" w:rsidRDefault="00EE2B90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t xml:space="preserve"> </w:t>
      </w:r>
      <w:r w:rsidR="00322D3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ультуры «Кинотеатр Октябрь»                                                                                           </w:t>
      </w:r>
      <w:r w:rsidRPr="00EE2B90">
        <w:rPr>
          <w:rFonts w:ascii="Times New Roman" w:hAnsi="Times New Roman" w:cs="Times New Roman"/>
          <w:sz w:val="24"/>
          <w:szCs w:val="24"/>
          <w:u w:val="single"/>
        </w:rPr>
        <w:t xml:space="preserve">Д.Н. </w:t>
      </w:r>
      <w:proofErr w:type="spellStart"/>
      <w:r w:rsidRPr="00EE2B90">
        <w:rPr>
          <w:rFonts w:ascii="Times New Roman" w:hAnsi="Times New Roman" w:cs="Times New Roman"/>
          <w:sz w:val="24"/>
          <w:szCs w:val="24"/>
          <w:u w:val="single"/>
        </w:rPr>
        <w:t>Пуховский</w:t>
      </w:r>
      <w:proofErr w:type="spellEnd"/>
      <w:r w:rsidR="007F0ABD" w:rsidRPr="00FB571F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0ABD" w:rsidRPr="004F6D0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F6D06" w:rsidRPr="004F6D06">
        <w:rPr>
          <w:rFonts w:ascii="Times New Roman" w:hAnsi="Times New Roman" w:cs="Times New Roman"/>
          <w:sz w:val="24"/>
          <w:szCs w:val="24"/>
          <w:u w:val="single"/>
        </w:rPr>
        <w:t>(886161)31481</w:t>
      </w:r>
      <w:r w:rsidR="007F0ABD" w:rsidRPr="00FB571F">
        <w:rPr>
          <w:rFonts w:ascii="Times New Roman" w:hAnsi="Times New Roman" w:cs="Times New Roman"/>
          <w:sz w:val="24"/>
          <w:szCs w:val="24"/>
        </w:rPr>
        <w:t>__</w:t>
      </w:r>
    </w:p>
    <w:p w:rsidR="007F0ABD" w:rsidRPr="00FB571F" w:rsidRDefault="00B67590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E2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F0ABD" w:rsidRPr="00FB571F">
        <w:rPr>
          <w:rFonts w:ascii="Times New Roman" w:hAnsi="Times New Roman" w:cs="Times New Roman"/>
          <w:sz w:val="24"/>
          <w:szCs w:val="24"/>
        </w:rPr>
        <w:t>(фамилия, инициалы) (телефон)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t xml:space="preserve">    "</w:t>
      </w:r>
      <w:r w:rsidR="000B314E">
        <w:rPr>
          <w:rFonts w:ascii="Times New Roman" w:hAnsi="Times New Roman" w:cs="Times New Roman"/>
          <w:sz w:val="24"/>
          <w:szCs w:val="24"/>
        </w:rPr>
        <w:t>11</w:t>
      </w:r>
      <w:r w:rsidRPr="00FB571F">
        <w:rPr>
          <w:rFonts w:ascii="Times New Roman" w:hAnsi="Times New Roman" w:cs="Times New Roman"/>
          <w:sz w:val="24"/>
          <w:szCs w:val="24"/>
        </w:rPr>
        <w:t xml:space="preserve">" </w:t>
      </w:r>
      <w:r w:rsidR="000B314E">
        <w:rPr>
          <w:rFonts w:ascii="Times New Roman" w:hAnsi="Times New Roman" w:cs="Times New Roman"/>
          <w:sz w:val="24"/>
          <w:szCs w:val="24"/>
        </w:rPr>
        <w:t>марта</w:t>
      </w:r>
      <w:r w:rsidRPr="00FB571F">
        <w:rPr>
          <w:rFonts w:ascii="Times New Roman" w:hAnsi="Times New Roman" w:cs="Times New Roman"/>
          <w:sz w:val="24"/>
          <w:szCs w:val="24"/>
        </w:rPr>
        <w:t xml:space="preserve"> 20</w:t>
      </w:r>
      <w:r w:rsidR="00EE2B90">
        <w:rPr>
          <w:rFonts w:ascii="Times New Roman" w:hAnsi="Times New Roman" w:cs="Times New Roman"/>
          <w:sz w:val="24"/>
          <w:szCs w:val="24"/>
        </w:rPr>
        <w:t>21</w:t>
      </w:r>
      <w:r w:rsidRPr="00FB57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t>┌── ─ ── ─ ── ─ ── ─ ── ─ ── ─ ── ─ ── ─ ── ─ ──</w:t>
      </w:r>
      <w:r w:rsidR="00322D36">
        <w:rPr>
          <w:rFonts w:ascii="Times New Roman" w:hAnsi="Times New Roman" w:cs="Times New Roman"/>
          <w:sz w:val="24"/>
          <w:szCs w:val="24"/>
        </w:rPr>
        <w:t xml:space="preserve">     </w:t>
      </w:r>
      <w:r w:rsidRPr="00FB571F">
        <w:rPr>
          <w:rFonts w:ascii="Times New Roman" w:hAnsi="Times New Roman" w:cs="Times New Roman"/>
          <w:sz w:val="24"/>
          <w:szCs w:val="24"/>
        </w:rPr>
        <w:t>─ ── ── ┐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t xml:space="preserve"> СОГЛАСОВАНО</w:t>
      </w:r>
    </w:p>
    <w:p w:rsidR="00EE2B90" w:rsidRPr="00EE2B90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71F">
        <w:rPr>
          <w:rFonts w:ascii="Times New Roman" w:hAnsi="Times New Roman" w:cs="Times New Roman"/>
          <w:sz w:val="24"/>
          <w:szCs w:val="24"/>
        </w:rPr>
        <w:t>│</w:t>
      </w:r>
      <w:r w:rsidR="00EE2B90" w:rsidRPr="00EE2B90">
        <w:rPr>
          <w:rFonts w:ascii="Times New Roman" w:hAnsi="Times New Roman" w:cs="Times New Roman"/>
          <w:sz w:val="24"/>
          <w:szCs w:val="24"/>
          <w:u w:val="single"/>
        </w:rPr>
        <w:t>Начальник финансово-экономического отдела</w:t>
      </w:r>
      <w:r w:rsidR="00EE2B90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7F0ABD" w:rsidRPr="00EE2B90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71F">
        <w:rPr>
          <w:rFonts w:ascii="Times New Roman" w:hAnsi="Times New Roman" w:cs="Times New Roman"/>
          <w:sz w:val="24"/>
          <w:szCs w:val="24"/>
        </w:rPr>
        <w:t>│</w:t>
      </w:r>
      <w:r w:rsidR="00EE2B90" w:rsidRPr="00EE2B90">
        <w:rPr>
          <w:rFonts w:ascii="Times New Roman" w:hAnsi="Times New Roman" w:cs="Times New Roman"/>
          <w:sz w:val="24"/>
          <w:szCs w:val="24"/>
          <w:u w:val="single"/>
        </w:rPr>
        <w:t>администрации Крыловского сельского поселения Крыловского района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t xml:space="preserve">      (наименование должности уполномоченного лица органа-учредителя)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t xml:space="preserve">│                                                                       </w:t>
      </w:r>
      <w:r w:rsidR="0075790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B571F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t xml:space="preserve"> ___________________            ______</w:t>
      </w:r>
      <w:r w:rsidR="00EE2B90">
        <w:rPr>
          <w:rFonts w:ascii="Times New Roman" w:hAnsi="Times New Roman" w:cs="Times New Roman"/>
          <w:sz w:val="24"/>
          <w:szCs w:val="24"/>
        </w:rPr>
        <w:t>С.И. Пузырная</w:t>
      </w:r>
      <w:r w:rsidRPr="00FB571F">
        <w:rPr>
          <w:rFonts w:ascii="Times New Roman" w:hAnsi="Times New Roman" w:cs="Times New Roman"/>
          <w:sz w:val="24"/>
          <w:szCs w:val="24"/>
        </w:rPr>
        <w:t>__________________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t xml:space="preserve">│     (подпись)                           (расшифровка подписи)   </w:t>
      </w:r>
      <w:r w:rsidR="007579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B571F">
        <w:rPr>
          <w:rFonts w:ascii="Times New Roman" w:hAnsi="Times New Roman" w:cs="Times New Roman"/>
          <w:sz w:val="24"/>
          <w:szCs w:val="24"/>
        </w:rPr>
        <w:t xml:space="preserve">        │</w:t>
      </w: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0ABD" w:rsidRPr="00FB571F" w:rsidRDefault="007F0ABD" w:rsidP="007F0ABD">
      <w:pPr>
        <w:pStyle w:val="ConsPlusNonformat"/>
        <w:jc w:val="both"/>
        <w:rPr>
          <w:rFonts w:ascii="Times New Roman" w:hAnsi="Times New Roman" w:cs="Times New Roman"/>
        </w:rPr>
      </w:pPr>
      <w:r w:rsidRPr="00FB571F">
        <w:rPr>
          <w:rFonts w:ascii="Times New Roman" w:hAnsi="Times New Roman" w:cs="Times New Roman"/>
          <w:sz w:val="24"/>
          <w:szCs w:val="24"/>
        </w:rPr>
        <w:t>│"</w:t>
      </w:r>
      <w:r w:rsidR="00EE2B90">
        <w:rPr>
          <w:rFonts w:ascii="Times New Roman" w:hAnsi="Times New Roman" w:cs="Times New Roman"/>
          <w:sz w:val="24"/>
          <w:szCs w:val="24"/>
        </w:rPr>
        <w:t>1</w:t>
      </w:r>
      <w:r w:rsidR="000B314E">
        <w:rPr>
          <w:rFonts w:ascii="Times New Roman" w:hAnsi="Times New Roman" w:cs="Times New Roman"/>
          <w:sz w:val="24"/>
          <w:szCs w:val="24"/>
        </w:rPr>
        <w:t>1</w:t>
      </w:r>
      <w:r w:rsidRPr="00FB571F">
        <w:rPr>
          <w:rFonts w:ascii="Times New Roman" w:hAnsi="Times New Roman" w:cs="Times New Roman"/>
          <w:sz w:val="24"/>
          <w:szCs w:val="24"/>
        </w:rPr>
        <w:t xml:space="preserve">" </w:t>
      </w:r>
      <w:r w:rsidR="000B314E">
        <w:rPr>
          <w:rFonts w:ascii="Times New Roman" w:hAnsi="Times New Roman" w:cs="Times New Roman"/>
          <w:sz w:val="24"/>
          <w:szCs w:val="24"/>
        </w:rPr>
        <w:t>марта</w:t>
      </w:r>
      <w:r w:rsidRPr="00FB571F">
        <w:rPr>
          <w:rFonts w:ascii="Times New Roman" w:hAnsi="Times New Roman" w:cs="Times New Roman"/>
          <w:sz w:val="24"/>
          <w:szCs w:val="24"/>
        </w:rPr>
        <w:t xml:space="preserve"> 20</w:t>
      </w:r>
      <w:r w:rsidR="00EE2B90">
        <w:rPr>
          <w:rFonts w:ascii="Times New Roman" w:hAnsi="Times New Roman" w:cs="Times New Roman"/>
          <w:sz w:val="24"/>
          <w:szCs w:val="24"/>
        </w:rPr>
        <w:t>21</w:t>
      </w:r>
      <w:r w:rsidRPr="00FB571F">
        <w:rPr>
          <w:rFonts w:ascii="Times New Roman" w:hAnsi="Times New Roman" w:cs="Times New Roman"/>
          <w:sz w:val="24"/>
          <w:szCs w:val="24"/>
        </w:rPr>
        <w:t xml:space="preserve"> г.</w:t>
      </w:r>
      <w:r w:rsidRPr="00FB571F">
        <w:rPr>
          <w:rFonts w:ascii="Times New Roman" w:hAnsi="Times New Roman" w:cs="Times New Roman"/>
        </w:rPr>
        <w:t xml:space="preserve">                                                </w:t>
      </w:r>
      <w:r w:rsidR="00757904">
        <w:rPr>
          <w:rFonts w:ascii="Times New Roman" w:hAnsi="Times New Roman" w:cs="Times New Roman"/>
        </w:rPr>
        <w:t xml:space="preserve">                                                    </w:t>
      </w:r>
      <w:r w:rsidR="00322D36">
        <w:rPr>
          <w:rFonts w:ascii="Times New Roman" w:hAnsi="Times New Roman" w:cs="Times New Roman"/>
        </w:rPr>
        <w:t xml:space="preserve">  </w:t>
      </w:r>
      <w:r w:rsidR="00757904">
        <w:rPr>
          <w:rFonts w:ascii="Times New Roman" w:hAnsi="Times New Roman" w:cs="Times New Roman"/>
        </w:rPr>
        <w:t xml:space="preserve">       </w:t>
      </w:r>
      <w:r w:rsidRPr="00FB571F">
        <w:rPr>
          <w:rFonts w:ascii="Times New Roman" w:hAnsi="Times New Roman" w:cs="Times New Roman"/>
        </w:rPr>
        <w:t xml:space="preserve"> │</w:t>
      </w:r>
    </w:p>
    <w:p w:rsidR="007F0ABD" w:rsidRDefault="007F0ABD" w:rsidP="007F0ABD">
      <w:pPr>
        <w:pStyle w:val="ConsPlusNonformat"/>
        <w:jc w:val="both"/>
        <w:rPr>
          <w:rFonts w:ascii="Times New Roman" w:hAnsi="Times New Roman" w:cs="Times New Roman"/>
        </w:rPr>
      </w:pPr>
      <w:r w:rsidRPr="00FB571F">
        <w:rPr>
          <w:rFonts w:ascii="Times New Roman" w:hAnsi="Times New Roman" w:cs="Times New Roman"/>
        </w:rPr>
        <w:t>└── ─ ── ─ ── ─ ── ─ ── ─ ── ─ ── ─ ── ─ ── ─ ── ─ ── ─ ── ─ ── ─ ─ ── ┘</w:t>
      </w:r>
    </w:p>
    <w:p w:rsidR="007F0ABD" w:rsidRPr="00FB571F" w:rsidRDefault="007F0ABD" w:rsidP="007F0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71F">
        <w:rPr>
          <w:rFonts w:ascii="Times New Roman" w:hAnsi="Times New Roman" w:cs="Times New Roman"/>
          <w:sz w:val="24"/>
          <w:szCs w:val="24"/>
        </w:rPr>
        <w:lastRenderedPageBreak/>
        <w:t xml:space="preserve">&lt;10&gt; В </w:t>
      </w:r>
      <w:hyperlink w:anchor="P889" w:history="1">
        <w:r w:rsidRPr="00FB571F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</w:t>
      </w:r>
      <w:r w:rsidR="00AA68E0">
        <w:rPr>
          <w:rFonts w:ascii="Times New Roman" w:hAnsi="Times New Roman" w:cs="Times New Roman"/>
          <w:sz w:val="24"/>
          <w:szCs w:val="24"/>
        </w:rPr>
        <w:t>«</w:t>
      </w:r>
      <w:r w:rsidRPr="00FB571F">
        <w:rPr>
          <w:rFonts w:ascii="Times New Roman" w:hAnsi="Times New Roman" w:cs="Times New Roman"/>
          <w:sz w:val="24"/>
          <w:szCs w:val="24"/>
        </w:rPr>
        <w:t>Сведения по выплатам на закупку товаров, работ, услуг</w:t>
      </w:r>
      <w:r w:rsidR="00AA68E0">
        <w:rPr>
          <w:rFonts w:ascii="Times New Roman" w:hAnsi="Times New Roman" w:cs="Times New Roman"/>
          <w:sz w:val="24"/>
          <w:szCs w:val="24"/>
        </w:rPr>
        <w:t>»</w:t>
      </w:r>
      <w:r w:rsidRPr="00FB571F">
        <w:rPr>
          <w:rFonts w:ascii="Times New Roman" w:hAnsi="Times New Roman" w:cs="Times New Roman"/>
          <w:sz w:val="24"/>
          <w:szCs w:val="24"/>
        </w:rPr>
        <w:t xml:space="preserve"> Плана детализируются показатели выплат по расходам на закупку товаров, работ, услуг, отраженные в </w:t>
      </w:r>
      <w:hyperlink w:anchor="P699" w:history="1">
        <w:r w:rsidRPr="00FB571F">
          <w:rPr>
            <w:rFonts w:ascii="Times New Roman" w:hAnsi="Times New Roman" w:cs="Times New Roman"/>
            <w:sz w:val="24"/>
            <w:szCs w:val="24"/>
          </w:rPr>
          <w:t>строке 2600 Раздела 1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</w:t>
      </w:r>
      <w:r w:rsidR="00AA68E0">
        <w:rPr>
          <w:rFonts w:ascii="Times New Roman" w:hAnsi="Times New Roman" w:cs="Times New Roman"/>
          <w:sz w:val="24"/>
          <w:szCs w:val="24"/>
        </w:rPr>
        <w:t>«</w:t>
      </w:r>
      <w:r w:rsidRPr="00FB571F">
        <w:rPr>
          <w:rFonts w:ascii="Times New Roman" w:hAnsi="Times New Roman" w:cs="Times New Roman"/>
          <w:sz w:val="24"/>
          <w:szCs w:val="24"/>
        </w:rPr>
        <w:t>Поступления и выплаты</w:t>
      </w:r>
      <w:r w:rsidR="00AA68E0">
        <w:rPr>
          <w:rFonts w:ascii="Times New Roman" w:hAnsi="Times New Roman" w:cs="Times New Roman"/>
          <w:sz w:val="24"/>
          <w:szCs w:val="24"/>
        </w:rPr>
        <w:t>»</w:t>
      </w:r>
      <w:r w:rsidRPr="00FB571F">
        <w:rPr>
          <w:rFonts w:ascii="Times New Roman" w:hAnsi="Times New Roman" w:cs="Times New Roman"/>
          <w:sz w:val="24"/>
          <w:szCs w:val="24"/>
        </w:rPr>
        <w:t xml:space="preserve"> Плана.</w:t>
      </w:r>
    </w:p>
    <w:p w:rsidR="007F0ABD" w:rsidRPr="00FB571F" w:rsidRDefault="007F0ABD" w:rsidP="007F0A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1117"/>
      <w:bookmarkEnd w:id="35"/>
      <w:r w:rsidRPr="00FB571F">
        <w:rPr>
          <w:rFonts w:ascii="Times New Roman" w:hAnsi="Times New Roman" w:cs="Times New Roman"/>
          <w:sz w:val="24"/>
          <w:szCs w:val="24"/>
        </w:rPr>
        <w:t xml:space="preserve">&lt;11&gt; Плановые показатели выплат на закупку товаров, работ, услуг по </w:t>
      </w:r>
      <w:hyperlink w:anchor="P911" w:history="1">
        <w:r w:rsidRPr="00FB571F">
          <w:rPr>
            <w:rFonts w:ascii="Times New Roman" w:hAnsi="Times New Roman" w:cs="Times New Roman"/>
            <w:sz w:val="24"/>
            <w:szCs w:val="24"/>
          </w:rPr>
          <w:t>строке 26000 Раздела 2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</w:t>
      </w:r>
      <w:r w:rsidR="00AA68E0">
        <w:rPr>
          <w:rFonts w:ascii="Times New Roman" w:hAnsi="Times New Roman" w:cs="Times New Roman"/>
          <w:sz w:val="24"/>
          <w:szCs w:val="24"/>
        </w:rPr>
        <w:t>«</w:t>
      </w:r>
      <w:r w:rsidRPr="00FB571F">
        <w:rPr>
          <w:rFonts w:ascii="Times New Roman" w:hAnsi="Times New Roman" w:cs="Times New Roman"/>
          <w:sz w:val="24"/>
          <w:szCs w:val="24"/>
        </w:rPr>
        <w:t>Сведения по выплатам на закупку товаров, работ, услуг</w:t>
      </w:r>
      <w:r w:rsidR="00AA68E0">
        <w:rPr>
          <w:rFonts w:ascii="Times New Roman" w:hAnsi="Times New Roman" w:cs="Times New Roman"/>
          <w:sz w:val="24"/>
          <w:szCs w:val="24"/>
        </w:rPr>
        <w:t>»</w:t>
      </w:r>
      <w:r w:rsidRPr="00FB571F">
        <w:rPr>
          <w:rFonts w:ascii="Times New Roman" w:hAnsi="Times New Roman" w:cs="Times New Roman"/>
          <w:sz w:val="24"/>
          <w:szCs w:val="24"/>
        </w:rPr>
        <w:t xml:space="preserve"> Плана распределяются на выплаты по контрактам (договорам), заключенным (планируемым к заключению) в соответствии с гражданским законодательством Российской Федерации (</w:t>
      </w:r>
      <w:hyperlink w:anchor="P920" w:history="1">
        <w:r w:rsidRPr="00FB571F">
          <w:rPr>
            <w:rFonts w:ascii="Times New Roman" w:hAnsi="Times New Roman" w:cs="Times New Roman"/>
            <w:sz w:val="24"/>
            <w:szCs w:val="24"/>
          </w:rPr>
          <w:t>строки 26100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28" w:history="1">
        <w:r w:rsidRPr="00FB571F">
          <w:rPr>
            <w:rFonts w:ascii="Times New Roman" w:hAnsi="Times New Roman" w:cs="Times New Roman"/>
            <w:sz w:val="24"/>
            <w:szCs w:val="24"/>
          </w:rPr>
          <w:t>26200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), а также по контрактам (договорам),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государственных и муниципальных нужд, с детализацией указанных выплат по контрактам (договорам), заключенным до начала текущего финансового года </w:t>
      </w:r>
      <w:hyperlink w:anchor="P936" w:history="1">
        <w:r w:rsidRPr="00FB571F">
          <w:rPr>
            <w:rFonts w:ascii="Times New Roman" w:hAnsi="Times New Roman" w:cs="Times New Roman"/>
            <w:sz w:val="24"/>
            <w:szCs w:val="24"/>
          </w:rPr>
          <w:t>(строка 26300)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и планируемым к заключению в соответствующем финансовом году </w:t>
      </w:r>
      <w:hyperlink w:anchor="P944" w:history="1">
        <w:r w:rsidRPr="00FB571F">
          <w:rPr>
            <w:rFonts w:ascii="Times New Roman" w:hAnsi="Times New Roman" w:cs="Times New Roman"/>
            <w:sz w:val="24"/>
            <w:szCs w:val="24"/>
          </w:rPr>
          <w:t>(строка 26400)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и должны соответствовать показателям соответствующих граф по </w:t>
      </w:r>
      <w:hyperlink w:anchor="P699" w:history="1">
        <w:r w:rsidRPr="00FB571F">
          <w:rPr>
            <w:rFonts w:ascii="Times New Roman" w:hAnsi="Times New Roman" w:cs="Times New Roman"/>
            <w:sz w:val="24"/>
            <w:szCs w:val="24"/>
          </w:rPr>
          <w:t>строке 2600 Раздела 1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</w:t>
      </w:r>
      <w:r w:rsidR="00AA68E0">
        <w:rPr>
          <w:rFonts w:ascii="Times New Roman" w:hAnsi="Times New Roman" w:cs="Times New Roman"/>
          <w:sz w:val="24"/>
          <w:szCs w:val="24"/>
        </w:rPr>
        <w:t>«</w:t>
      </w:r>
      <w:r w:rsidRPr="00FB571F">
        <w:rPr>
          <w:rFonts w:ascii="Times New Roman" w:hAnsi="Times New Roman" w:cs="Times New Roman"/>
          <w:sz w:val="24"/>
          <w:szCs w:val="24"/>
        </w:rPr>
        <w:t>Поступления и выплаты</w:t>
      </w:r>
      <w:r w:rsidR="00AA68E0">
        <w:rPr>
          <w:rFonts w:ascii="Times New Roman" w:hAnsi="Times New Roman" w:cs="Times New Roman"/>
          <w:sz w:val="24"/>
          <w:szCs w:val="24"/>
        </w:rPr>
        <w:t>»</w:t>
      </w:r>
      <w:r w:rsidRPr="00FB571F">
        <w:rPr>
          <w:rFonts w:ascii="Times New Roman" w:hAnsi="Times New Roman" w:cs="Times New Roman"/>
          <w:sz w:val="24"/>
          <w:szCs w:val="24"/>
        </w:rPr>
        <w:t xml:space="preserve"> Плана.</w:t>
      </w:r>
    </w:p>
    <w:p w:rsidR="007F0ABD" w:rsidRPr="00FB571F" w:rsidRDefault="007F0ABD" w:rsidP="007F0A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1118"/>
      <w:bookmarkEnd w:id="36"/>
      <w:r w:rsidRPr="00FB571F">
        <w:rPr>
          <w:rFonts w:ascii="Times New Roman" w:hAnsi="Times New Roman" w:cs="Times New Roman"/>
          <w:sz w:val="24"/>
          <w:szCs w:val="24"/>
        </w:rPr>
        <w:t xml:space="preserve">&lt;12&gt; Указывается сумма договоров (контрактов) о закупках товаров, работ, услуг, заключенных без учета требований Федерального </w:t>
      </w:r>
      <w:hyperlink r:id="rId29" w:history="1">
        <w:r w:rsidRPr="00FB571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</w:t>
      </w:r>
      <w:r w:rsidR="003066C4">
        <w:rPr>
          <w:rFonts w:ascii="Times New Roman" w:hAnsi="Times New Roman" w:cs="Times New Roman"/>
          <w:sz w:val="24"/>
          <w:szCs w:val="24"/>
        </w:rPr>
        <w:t>№</w:t>
      </w:r>
      <w:r w:rsidRPr="00FB571F">
        <w:rPr>
          <w:rFonts w:ascii="Times New Roman" w:hAnsi="Times New Roman" w:cs="Times New Roman"/>
          <w:sz w:val="24"/>
          <w:szCs w:val="24"/>
        </w:rPr>
        <w:t xml:space="preserve"> 44-ФЗ и Федерального </w:t>
      </w:r>
      <w:hyperlink r:id="rId30" w:history="1">
        <w:r w:rsidRPr="00FB571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</w:t>
      </w:r>
      <w:r w:rsidR="003066C4">
        <w:rPr>
          <w:rFonts w:ascii="Times New Roman" w:hAnsi="Times New Roman" w:cs="Times New Roman"/>
          <w:sz w:val="24"/>
          <w:szCs w:val="24"/>
        </w:rPr>
        <w:t>№</w:t>
      </w:r>
      <w:r w:rsidRPr="00FB571F">
        <w:rPr>
          <w:rFonts w:ascii="Times New Roman" w:hAnsi="Times New Roman" w:cs="Times New Roman"/>
          <w:sz w:val="24"/>
          <w:szCs w:val="24"/>
        </w:rPr>
        <w:t xml:space="preserve"> 223-ФЗ, в случаях, предусмотренных указанными федеральными законами.</w:t>
      </w:r>
    </w:p>
    <w:p w:rsidR="007F0ABD" w:rsidRPr="00FB571F" w:rsidRDefault="007F0ABD" w:rsidP="007F0A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1119"/>
      <w:bookmarkEnd w:id="37"/>
      <w:r w:rsidRPr="00FB571F">
        <w:rPr>
          <w:rFonts w:ascii="Times New Roman" w:hAnsi="Times New Roman" w:cs="Times New Roman"/>
          <w:sz w:val="24"/>
          <w:szCs w:val="24"/>
        </w:rPr>
        <w:t xml:space="preserve">&lt;13&gt; Указывается сумма закупок товаров, работ, услуг, осуществляемых в соответствии с Федеральным </w:t>
      </w:r>
      <w:hyperlink r:id="rId31" w:history="1">
        <w:r w:rsidRPr="00FB57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</w:t>
      </w:r>
      <w:r w:rsidR="00AA68E0">
        <w:rPr>
          <w:rFonts w:ascii="Times New Roman" w:hAnsi="Times New Roman" w:cs="Times New Roman"/>
          <w:sz w:val="24"/>
          <w:szCs w:val="24"/>
        </w:rPr>
        <w:t>№</w:t>
      </w:r>
      <w:r w:rsidRPr="00FB571F">
        <w:rPr>
          <w:rFonts w:ascii="Times New Roman" w:hAnsi="Times New Roman" w:cs="Times New Roman"/>
          <w:sz w:val="24"/>
          <w:szCs w:val="24"/>
        </w:rPr>
        <w:t xml:space="preserve"> 44-ФЗ и Федеральным </w:t>
      </w:r>
      <w:hyperlink r:id="rId32" w:history="1">
        <w:r w:rsidRPr="00FB57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</w:t>
      </w:r>
      <w:r w:rsidR="003066C4">
        <w:rPr>
          <w:rFonts w:ascii="Times New Roman" w:hAnsi="Times New Roman" w:cs="Times New Roman"/>
          <w:sz w:val="24"/>
          <w:szCs w:val="24"/>
        </w:rPr>
        <w:t>№</w:t>
      </w:r>
      <w:r w:rsidRPr="00FB571F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7F0ABD" w:rsidRPr="00FB571F" w:rsidRDefault="007F0ABD" w:rsidP="007F0A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1120"/>
      <w:bookmarkEnd w:id="38"/>
      <w:r w:rsidRPr="00FB571F">
        <w:rPr>
          <w:rFonts w:ascii="Times New Roman" w:hAnsi="Times New Roman" w:cs="Times New Roman"/>
          <w:sz w:val="24"/>
          <w:szCs w:val="24"/>
        </w:rPr>
        <w:t>&lt;14&gt; Муниципальным бюджетным учреждением показатель не формируется.</w:t>
      </w:r>
    </w:p>
    <w:p w:rsidR="007F0ABD" w:rsidRPr="00FB571F" w:rsidRDefault="007F0ABD" w:rsidP="007F0A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1121"/>
      <w:bookmarkEnd w:id="39"/>
      <w:r w:rsidRPr="00FB571F">
        <w:rPr>
          <w:rFonts w:ascii="Times New Roman" w:hAnsi="Times New Roman" w:cs="Times New Roman"/>
          <w:sz w:val="24"/>
          <w:szCs w:val="24"/>
        </w:rPr>
        <w:t xml:space="preserve">&lt;15&gt; Указывается сумма закупок товаров, работ, услуг, осуществляемых в соответствии с Федеральным </w:t>
      </w:r>
      <w:hyperlink r:id="rId33" w:history="1">
        <w:r w:rsidRPr="00FB57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</w:t>
      </w:r>
      <w:r w:rsidR="00AA68E0">
        <w:rPr>
          <w:rFonts w:ascii="Times New Roman" w:hAnsi="Times New Roman" w:cs="Times New Roman"/>
          <w:sz w:val="24"/>
          <w:szCs w:val="24"/>
        </w:rPr>
        <w:t>№</w:t>
      </w:r>
      <w:r w:rsidRPr="00FB571F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8B0756" w:rsidRPr="00FB571F" w:rsidRDefault="007F0ABD" w:rsidP="0074253A">
      <w:pPr>
        <w:pStyle w:val="ConsPlusNormal"/>
        <w:ind w:firstLine="539"/>
        <w:jc w:val="both"/>
      </w:pPr>
      <w:bookmarkStart w:id="40" w:name="P1122"/>
      <w:bookmarkEnd w:id="40"/>
      <w:r w:rsidRPr="00FB571F">
        <w:rPr>
          <w:rFonts w:ascii="Times New Roman" w:hAnsi="Times New Roman" w:cs="Times New Roman"/>
          <w:sz w:val="24"/>
          <w:szCs w:val="24"/>
        </w:rPr>
        <w:t xml:space="preserve">&lt;16&gt; Плановые показатели выплат на закупку товаров, работ, услуг по </w:t>
      </w:r>
      <w:hyperlink w:anchor="P1061" w:history="1">
        <w:r w:rsidRPr="00FB571F">
          <w:rPr>
            <w:rFonts w:ascii="Times New Roman" w:hAnsi="Times New Roman" w:cs="Times New Roman"/>
            <w:sz w:val="24"/>
            <w:szCs w:val="24"/>
          </w:rPr>
          <w:t>строке 26500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государственного (муниципального) бюджетного учреждения должен быть не менее суммы показателей </w:t>
      </w:r>
      <w:hyperlink w:anchor="P953" w:history="1">
        <w:r w:rsidRPr="00FB571F">
          <w:rPr>
            <w:rFonts w:ascii="Times New Roman" w:hAnsi="Times New Roman" w:cs="Times New Roman"/>
            <w:sz w:val="24"/>
            <w:szCs w:val="24"/>
          </w:rPr>
          <w:t>строк 26410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78" w:history="1">
        <w:r w:rsidRPr="00FB571F">
          <w:rPr>
            <w:rFonts w:ascii="Times New Roman" w:hAnsi="Times New Roman" w:cs="Times New Roman"/>
            <w:sz w:val="24"/>
            <w:szCs w:val="24"/>
          </w:rPr>
          <w:t>26420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03" w:history="1">
        <w:r w:rsidRPr="00FB571F">
          <w:rPr>
            <w:rFonts w:ascii="Times New Roman" w:hAnsi="Times New Roman" w:cs="Times New Roman"/>
            <w:sz w:val="24"/>
            <w:szCs w:val="24"/>
          </w:rPr>
          <w:t>26430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11" w:history="1">
        <w:r w:rsidRPr="00FB571F">
          <w:rPr>
            <w:rFonts w:ascii="Times New Roman" w:hAnsi="Times New Roman" w:cs="Times New Roman"/>
            <w:sz w:val="24"/>
            <w:szCs w:val="24"/>
          </w:rPr>
          <w:t>26440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по соответствующей графе, государственного (муниципального) автономного учреждения - не менее показателя </w:t>
      </w:r>
      <w:hyperlink w:anchor="P1003" w:history="1">
        <w:r w:rsidRPr="00FB571F">
          <w:rPr>
            <w:rFonts w:ascii="Times New Roman" w:hAnsi="Times New Roman" w:cs="Times New Roman"/>
            <w:sz w:val="24"/>
            <w:szCs w:val="24"/>
          </w:rPr>
          <w:t>строки 26430</w:t>
        </w:r>
      </w:hyperlink>
      <w:r w:rsidRPr="00FB571F">
        <w:rPr>
          <w:rFonts w:ascii="Times New Roman" w:hAnsi="Times New Roman" w:cs="Times New Roman"/>
          <w:sz w:val="24"/>
          <w:szCs w:val="24"/>
        </w:rPr>
        <w:t xml:space="preserve"> по соответствующей графе.</w:t>
      </w:r>
    </w:p>
    <w:sectPr w:rsidR="008B0756" w:rsidRPr="00FB571F" w:rsidSect="0074253A">
      <w:headerReference w:type="default" r:id="rId34"/>
      <w:footerReference w:type="default" r:id="rId35"/>
      <w:pgSz w:w="16838" w:h="11905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634" w:rsidRDefault="004B7634">
      <w:pPr>
        <w:spacing w:after="0" w:line="240" w:lineRule="auto"/>
      </w:pPr>
      <w:r>
        <w:separator/>
      </w:r>
    </w:p>
  </w:endnote>
  <w:endnote w:type="continuationSeparator" w:id="0">
    <w:p w:rsidR="004B7634" w:rsidRDefault="004B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634" w:rsidRDefault="004B763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634" w:rsidRDefault="004B7634">
      <w:pPr>
        <w:spacing w:after="0" w:line="240" w:lineRule="auto"/>
      </w:pPr>
      <w:r>
        <w:separator/>
      </w:r>
    </w:p>
  </w:footnote>
  <w:footnote w:type="continuationSeparator" w:id="0">
    <w:p w:rsidR="004B7634" w:rsidRDefault="004B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634" w:rsidRDefault="004B7634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98E"/>
    <w:multiLevelType w:val="hybridMultilevel"/>
    <w:tmpl w:val="E75EC078"/>
    <w:lvl w:ilvl="0" w:tplc="DB2E08A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>
    <w:nsid w:val="056368BB"/>
    <w:multiLevelType w:val="hybridMultilevel"/>
    <w:tmpl w:val="B86454D0"/>
    <w:lvl w:ilvl="0" w:tplc="EFFE753C">
      <w:start w:val="1"/>
      <w:numFmt w:val="decimal"/>
      <w:lvlText w:val="%1."/>
      <w:lvlJc w:val="left"/>
      <w:pPr>
        <w:tabs>
          <w:tab w:val="num" w:pos="2400"/>
        </w:tabs>
        <w:ind w:left="240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D5E2F"/>
    <w:multiLevelType w:val="hybridMultilevel"/>
    <w:tmpl w:val="F8C2BDBE"/>
    <w:lvl w:ilvl="0" w:tplc="B6A693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12593"/>
    <w:multiLevelType w:val="hybridMultilevel"/>
    <w:tmpl w:val="003C6A04"/>
    <w:lvl w:ilvl="0" w:tplc="BB66DF16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A8B25DC"/>
    <w:multiLevelType w:val="hybridMultilevel"/>
    <w:tmpl w:val="D01445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F7B98"/>
    <w:multiLevelType w:val="hybridMultilevel"/>
    <w:tmpl w:val="0F6E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705A6"/>
    <w:multiLevelType w:val="multilevel"/>
    <w:tmpl w:val="521C7EF8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Calibri" w:hAnsi="Arial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eastAsia="Calibri" w:hAnsi="Arial"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eastAsia="Calibri" w:hAnsi="Arial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Arial" w:eastAsia="Calibri" w:hAnsi="Arial"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eastAsia="Calibri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Arial" w:eastAsia="Calibri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eastAsia="Calibri" w:hAnsi="Arial" w:cs="Arial" w:hint="default"/>
      </w:rPr>
    </w:lvl>
  </w:abstractNum>
  <w:abstractNum w:abstractNumId="7">
    <w:nsid w:val="15F350EC"/>
    <w:multiLevelType w:val="hybridMultilevel"/>
    <w:tmpl w:val="6D48D12E"/>
    <w:lvl w:ilvl="0" w:tplc="12B4F096">
      <w:start w:val="1"/>
      <w:numFmt w:val="decimal"/>
      <w:lvlText w:val="%1."/>
      <w:lvlJc w:val="left"/>
      <w:pPr>
        <w:ind w:left="106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6A2A64"/>
    <w:multiLevelType w:val="hybridMultilevel"/>
    <w:tmpl w:val="EDE28E8A"/>
    <w:lvl w:ilvl="0" w:tplc="E4DAFB6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CB226BDA">
      <w:numFmt w:val="none"/>
      <w:lvlText w:val=""/>
      <w:lvlJc w:val="left"/>
      <w:pPr>
        <w:tabs>
          <w:tab w:val="num" w:pos="360"/>
        </w:tabs>
      </w:pPr>
    </w:lvl>
    <w:lvl w:ilvl="2" w:tplc="21F4D434">
      <w:numFmt w:val="none"/>
      <w:lvlText w:val=""/>
      <w:lvlJc w:val="left"/>
      <w:pPr>
        <w:tabs>
          <w:tab w:val="num" w:pos="360"/>
        </w:tabs>
      </w:pPr>
    </w:lvl>
    <w:lvl w:ilvl="3" w:tplc="4C0858D4">
      <w:numFmt w:val="none"/>
      <w:lvlText w:val=""/>
      <w:lvlJc w:val="left"/>
      <w:pPr>
        <w:tabs>
          <w:tab w:val="num" w:pos="360"/>
        </w:tabs>
      </w:pPr>
    </w:lvl>
    <w:lvl w:ilvl="4" w:tplc="2334F774">
      <w:numFmt w:val="none"/>
      <w:lvlText w:val=""/>
      <w:lvlJc w:val="left"/>
      <w:pPr>
        <w:tabs>
          <w:tab w:val="num" w:pos="360"/>
        </w:tabs>
      </w:pPr>
    </w:lvl>
    <w:lvl w:ilvl="5" w:tplc="DE04E72C">
      <w:numFmt w:val="none"/>
      <w:lvlText w:val=""/>
      <w:lvlJc w:val="left"/>
      <w:pPr>
        <w:tabs>
          <w:tab w:val="num" w:pos="360"/>
        </w:tabs>
      </w:pPr>
    </w:lvl>
    <w:lvl w:ilvl="6" w:tplc="0BB8F64E">
      <w:numFmt w:val="none"/>
      <w:lvlText w:val=""/>
      <w:lvlJc w:val="left"/>
      <w:pPr>
        <w:tabs>
          <w:tab w:val="num" w:pos="360"/>
        </w:tabs>
      </w:pPr>
    </w:lvl>
    <w:lvl w:ilvl="7" w:tplc="A1DACDEE">
      <w:numFmt w:val="none"/>
      <w:lvlText w:val=""/>
      <w:lvlJc w:val="left"/>
      <w:pPr>
        <w:tabs>
          <w:tab w:val="num" w:pos="360"/>
        </w:tabs>
      </w:pPr>
    </w:lvl>
    <w:lvl w:ilvl="8" w:tplc="A65CCB3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1B5B54"/>
    <w:multiLevelType w:val="hybridMultilevel"/>
    <w:tmpl w:val="987E9C78"/>
    <w:lvl w:ilvl="0" w:tplc="316C8DC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8A1BAD"/>
    <w:multiLevelType w:val="hybridMultilevel"/>
    <w:tmpl w:val="3FBEBBA8"/>
    <w:lvl w:ilvl="0" w:tplc="16FC192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54573B5"/>
    <w:multiLevelType w:val="hybridMultilevel"/>
    <w:tmpl w:val="85188B08"/>
    <w:lvl w:ilvl="0" w:tplc="2B28E6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823724"/>
    <w:multiLevelType w:val="hybridMultilevel"/>
    <w:tmpl w:val="1122B884"/>
    <w:lvl w:ilvl="0" w:tplc="E538329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76A3946"/>
    <w:multiLevelType w:val="multilevel"/>
    <w:tmpl w:val="5DAC2B76"/>
    <w:lvl w:ilvl="0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color w:val="000000"/>
      </w:rPr>
    </w:lvl>
  </w:abstractNum>
  <w:abstractNum w:abstractNumId="14">
    <w:nsid w:val="345F5886"/>
    <w:multiLevelType w:val="hybridMultilevel"/>
    <w:tmpl w:val="4748220C"/>
    <w:lvl w:ilvl="0" w:tplc="6016A1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A034C49"/>
    <w:multiLevelType w:val="hybridMultilevel"/>
    <w:tmpl w:val="5DAC00D6"/>
    <w:lvl w:ilvl="0" w:tplc="AFD8911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3BAF78E0"/>
    <w:multiLevelType w:val="hybridMultilevel"/>
    <w:tmpl w:val="A2088888"/>
    <w:lvl w:ilvl="0" w:tplc="31C49054">
      <w:start w:val="1"/>
      <w:numFmt w:val="decimal"/>
      <w:lvlText w:val="%1)"/>
      <w:lvlJc w:val="left"/>
      <w:pPr>
        <w:ind w:left="1344" w:hanging="80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DB9275D"/>
    <w:multiLevelType w:val="hybridMultilevel"/>
    <w:tmpl w:val="BE346718"/>
    <w:lvl w:ilvl="0" w:tplc="D8721DA8">
      <w:start w:val="1"/>
      <w:numFmt w:val="bullet"/>
      <w:lvlText w:val=""/>
      <w:lvlJc w:val="left"/>
      <w:pPr>
        <w:tabs>
          <w:tab w:val="num" w:pos="404"/>
        </w:tabs>
        <w:ind w:left="40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8">
    <w:nsid w:val="3E3C4B3F"/>
    <w:multiLevelType w:val="multilevel"/>
    <w:tmpl w:val="A950D3C2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3F0906C0"/>
    <w:multiLevelType w:val="hybridMultilevel"/>
    <w:tmpl w:val="3948E8DE"/>
    <w:lvl w:ilvl="0" w:tplc="BFC8F1B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234DDC"/>
    <w:multiLevelType w:val="multilevel"/>
    <w:tmpl w:val="139EF314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1">
    <w:nsid w:val="40FD5C13"/>
    <w:multiLevelType w:val="hybridMultilevel"/>
    <w:tmpl w:val="83084806"/>
    <w:lvl w:ilvl="0" w:tplc="B3FAF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BA046C"/>
    <w:multiLevelType w:val="hybridMultilevel"/>
    <w:tmpl w:val="1FC4254A"/>
    <w:lvl w:ilvl="0" w:tplc="92703EB6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D8303B"/>
    <w:multiLevelType w:val="hybridMultilevel"/>
    <w:tmpl w:val="D0A04974"/>
    <w:lvl w:ilvl="0" w:tplc="39AE371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22B0ED7"/>
    <w:multiLevelType w:val="hybridMultilevel"/>
    <w:tmpl w:val="7ECA7BCE"/>
    <w:lvl w:ilvl="0" w:tplc="5298E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F40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EA0A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5A0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905A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BE78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A29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5305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F6C4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2B82F15"/>
    <w:multiLevelType w:val="hybridMultilevel"/>
    <w:tmpl w:val="C3F2A6E2"/>
    <w:lvl w:ilvl="0" w:tplc="D8721DA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36764B"/>
    <w:multiLevelType w:val="multilevel"/>
    <w:tmpl w:val="5BAEB5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7">
    <w:nsid w:val="5A430A93"/>
    <w:multiLevelType w:val="hybridMultilevel"/>
    <w:tmpl w:val="5776D0C0"/>
    <w:lvl w:ilvl="0" w:tplc="CC509E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AFE1EA1"/>
    <w:multiLevelType w:val="hybridMultilevel"/>
    <w:tmpl w:val="3C946D78"/>
    <w:lvl w:ilvl="0" w:tplc="D8721DA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BB2306"/>
    <w:multiLevelType w:val="multilevel"/>
    <w:tmpl w:val="A7587C0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5E2209F1"/>
    <w:multiLevelType w:val="hybridMultilevel"/>
    <w:tmpl w:val="F5404D7C"/>
    <w:lvl w:ilvl="0" w:tplc="87AA004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5F103B78"/>
    <w:multiLevelType w:val="hybridMultilevel"/>
    <w:tmpl w:val="EF563B52"/>
    <w:lvl w:ilvl="0" w:tplc="BFC8F1B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9501B4"/>
    <w:multiLevelType w:val="hybridMultilevel"/>
    <w:tmpl w:val="D01A0CF2"/>
    <w:lvl w:ilvl="0" w:tplc="10446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A9A5236"/>
    <w:multiLevelType w:val="multilevel"/>
    <w:tmpl w:val="834C8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C331C04"/>
    <w:multiLevelType w:val="multilevel"/>
    <w:tmpl w:val="1A86FAD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71701391"/>
    <w:multiLevelType w:val="hybridMultilevel"/>
    <w:tmpl w:val="0DAE2B38"/>
    <w:lvl w:ilvl="0" w:tplc="F7A87F16">
      <w:start w:val="2"/>
      <w:numFmt w:val="decimal"/>
      <w:lvlText w:val="%1."/>
      <w:lvlJc w:val="left"/>
      <w:pPr>
        <w:ind w:left="16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43E3094"/>
    <w:multiLevelType w:val="hybridMultilevel"/>
    <w:tmpl w:val="A4EC83D4"/>
    <w:lvl w:ilvl="0" w:tplc="05446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BBC1AE8">
      <w:start w:val="1"/>
      <w:numFmt w:val="none"/>
      <w:lvlText w:val="%21.1.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</w:rPr>
    </w:lvl>
    <w:lvl w:ilvl="2" w:tplc="37FAD4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080C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D88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7025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98A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BE1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46EA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7611429D"/>
    <w:multiLevelType w:val="hybridMultilevel"/>
    <w:tmpl w:val="7316AE66"/>
    <w:lvl w:ilvl="0" w:tplc="CCCAE70C">
      <w:start w:val="2"/>
      <w:numFmt w:val="decimal"/>
      <w:lvlText w:val="%1."/>
      <w:lvlJc w:val="left"/>
      <w:pPr>
        <w:ind w:left="16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8">
    <w:nsid w:val="79B60B86"/>
    <w:multiLevelType w:val="multilevel"/>
    <w:tmpl w:val="9C3C16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8" w:hanging="1800"/>
      </w:pPr>
      <w:rPr>
        <w:rFonts w:hint="default"/>
      </w:rPr>
    </w:lvl>
  </w:abstractNum>
  <w:abstractNum w:abstractNumId="39">
    <w:nsid w:val="7B012E7D"/>
    <w:multiLevelType w:val="multilevel"/>
    <w:tmpl w:val="684487F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B9135D0"/>
    <w:multiLevelType w:val="multilevel"/>
    <w:tmpl w:val="0E622700"/>
    <w:lvl w:ilvl="0">
      <w:start w:val="1"/>
      <w:numFmt w:val="upperRoman"/>
      <w:lvlText w:val="%1."/>
      <w:lvlJc w:val="left"/>
      <w:pPr>
        <w:ind w:left="285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180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26"/>
  </w:num>
  <w:num w:numId="4">
    <w:abstractNumId w:val="18"/>
  </w:num>
  <w:num w:numId="5">
    <w:abstractNumId w:val="31"/>
  </w:num>
  <w:num w:numId="6">
    <w:abstractNumId w:val="19"/>
  </w:num>
  <w:num w:numId="7">
    <w:abstractNumId w:val="8"/>
  </w:num>
  <w:num w:numId="8">
    <w:abstractNumId w:val="34"/>
  </w:num>
  <w:num w:numId="9">
    <w:abstractNumId w:val="12"/>
  </w:num>
  <w:num w:numId="10">
    <w:abstractNumId w:val="25"/>
  </w:num>
  <w:num w:numId="11">
    <w:abstractNumId w:val="17"/>
  </w:num>
  <w:num w:numId="12">
    <w:abstractNumId w:val="28"/>
  </w:num>
  <w:num w:numId="13">
    <w:abstractNumId w:val="27"/>
  </w:num>
  <w:num w:numId="14">
    <w:abstractNumId w:val="36"/>
  </w:num>
  <w:num w:numId="15">
    <w:abstractNumId w:val="24"/>
  </w:num>
  <w:num w:numId="16">
    <w:abstractNumId w:val="3"/>
  </w:num>
  <w:num w:numId="17">
    <w:abstractNumId w:val="11"/>
  </w:num>
  <w:num w:numId="18">
    <w:abstractNumId w:val="21"/>
  </w:num>
  <w:num w:numId="19">
    <w:abstractNumId w:val="7"/>
  </w:num>
  <w:num w:numId="20">
    <w:abstractNumId w:val="10"/>
  </w:num>
  <w:num w:numId="21">
    <w:abstractNumId w:val="23"/>
  </w:num>
  <w:num w:numId="22">
    <w:abstractNumId w:val="14"/>
  </w:num>
  <w:num w:numId="23">
    <w:abstractNumId w:val="29"/>
  </w:num>
  <w:num w:numId="24">
    <w:abstractNumId w:val="16"/>
  </w:num>
  <w:num w:numId="25">
    <w:abstractNumId w:val="22"/>
  </w:num>
  <w:num w:numId="26">
    <w:abstractNumId w:val="39"/>
  </w:num>
  <w:num w:numId="27">
    <w:abstractNumId w:val="6"/>
  </w:num>
  <w:num w:numId="28">
    <w:abstractNumId w:val="5"/>
  </w:num>
  <w:num w:numId="29">
    <w:abstractNumId w:val="0"/>
  </w:num>
  <w:num w:numId="30">
    <w:abstractNumId w:val="20"/>
  </w:num>
  <w:num w:numId="31">
    <w:abstractNumId w:val="15"/>
  </w:num>
  <w:num w:numId="32">
    <w:abstractNumId w:val="40"/>
  </w:num>
  <w:num w:numId="33">
    <w:abstractNumId w:val="37"/>
  </w:num>
  <w:num w:numId="34">
    <w:abstractNumId w:val="38"/>
  </w:num>
  <w:num w:numId="35">
    <w:abstractNumId w:val="35"/>
  </w:num>
  <w:num w:numId="36">
    <w:abstractNumId w:val="2"/>
  </w:num>
  <w:num w:numId="37">
    <w:abstractNumId w:val="33"/>
  </w:num>
  <w:num w:numId="38">
    <w:abstractNumId w:val="9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62E"/>
    <w:rsid w:val="000B314E"/>
    <w:rsid w:val="000B6421"/>
    <w:rsid w:val="001024D1"/>
    <w:rsid w:val="001440F4"/>
    <w:rsid w:val="00144FD9"/>
    <w:rsid w:val="00160DD9"/>
    <w:rsid w:val="001A2BD7"/>
    <w:rsid w:val="001A4B16"/>
    <w:rsid w:val="001A6332"/>
    <w:rsid w:val="001D5B74"/>
    <w:rsid w:val="003066C4"/>
    <w:rsid w:val="00322D36"/>
    <w:rsid w:val="00384026"/>
    <w:rsid w:val="00396BF9"/>
    <w:rsid w:val="003E13F1"/>
    <w:rsid w:val="003E6FCB"/>
    <w:rsid w:val="003F12DA"/>
    <w:rsid w:val="00401E6B"/>
    <w:rsid w:val="00421283"/>
    <w:rsid w:val="00487318"/>
    <w:rsid w:val="0049597B"/>
    <w:rsid w:val="004B7634"/>
    <w:rsid w:val="004B7D87"/>
    <w:rsid w:val="004E562E"/>
    <w:rsid w:val="004F6D06"/>
    <w:rsid w:val="005120ED"/>
    <w:rsid w:val="00550BE7"/>
    <w:rsid w:val="00574201"/>
    <w:rsid w:val="00635055"/>
    <w:rsid w:val="006567A8"/>
    <w:rsid w:val="006A0AC4"/>
    <w:rsid w:val="006D2F52"/>
    <w:rsid w:val="007368CD"/>
    <w:rsid w:val="0074253A"/>
    <w:rsid w:val="00757904"/>
    <w:rsid w:val="00775389"/>
    <w:rsid w:val="007E0C92"/>
    <w:rsid w:val="007F0ABD"/>
    <w:rsid w:val="0080686C"/>
    <w:rsid w:val="008127D4"/>
    <w:rsid w:val="008B0756"/>
    <w:rsid w:val="008B7836"/>
    <w:rsid w:val="009552CC"/>
    <w:rsid w:val="009669F3"/>
    <w:rsid w:val="009A68D9"/>
    <w:rsid w:val="009D0FA7"/>
    <w:rsid w:val="00A14AA1"/>
    <w:rsid w:val="00A21DD4"/>
    <w:rsid w:val="00AA68E0"/>
    <w:rsid w:val="00AB2135"/>
    <w:rsid w:val="00AB7A58"/>
    <w:rsid w:val="00AD0C7C"/>
    <w:rsid w:val="00B1000A"/>
    <w:rsid w:val="00B63029"/>
    <w:rsid w:val="00B67590"/>
    <w:rsid w:val="00BC7570"/>
    <w:rsid w:val="00BF4245"/>
    <w:rsid w:val="00C963FC"/>
    <w:rsid w:val="00D211BB"/>
    <w:rsid w:val="00D5115D"/>
    <w:rsid w:val="00DE5C00"/>
    <w:rsid w:val="00E007AF"/>
    <w:rsid w:val="00E41F86"/>
    <w:rsid w:val="00E82AE5"/>
    <w:rsid w:val="00EB74AA"/>
    <w:rsid w:val="00ED669B"/>
    <w:rsid w:val="00EE2B90"/>
    <w:rsid w:val="00F35982"/>
    <w:rsid w:val="00FB571F"/>
    <w:rsid w:val="00FB7B2F"/>
    <w:rsid w:val="00FC0FBD"/>
    <w:rsid w:val="00FD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D"/>
  </w:style>
  <w:style w:type="paragraph" w:styleId="1">
    <w:name w:val="heading 1"/>
    <w:basedOn w:val="a"/>
    <w:next w:val="a"/>
    <w:link w:val="10"/>
    <w:uiPriority w:val="9"/>
    <w:qFormat/>
    <w:rsid w:val="007F0A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F0ABD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F0A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A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0AB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F0A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F0ABD"/>
    <w:rPr>
      <w:color w:val="0000FF"/>
      <w:u w:val="single"/>
    </w:rPr>
  </w:style>
  <w:style w:type="paragraph" w:styleId="a4">
    <w:name w:val="No Spacing"/>
    <w:uiPriority w:val="1"/>
    <w:qFormat/>
    <w:rsid w:val="007F0A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0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F0ABD"/>
    <w:pPr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F0ABD"/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F0ABD"/>
    <w:pPr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F0ABD"/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0ABD"/>
  </w:style>
  <w:style w:type="paragraph" w:customStyle="1" w:styleId="ConsPlusNonformat">
    <w:name w:val="ConsPlusNonformat"/>
    <w:rsid w:val="007F0A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0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7F0A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F0A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7F0A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7F0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7F0ABD"/>
    <w:pPr>
      <w:spacing w:after="0" w:line="240" w:lineRule="auto"/>
    </w:pPr>
    <w:rPr>
      <w:rFonts w:ascii="Tahoma" w:eastAsia="Microsoft Sans Serif" w:hAnsi="Tahoma" w:cs="Tahoma"/>
      <w:color w:val="00000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7F0ABD"/>
    <w:rPr>
      <w:rFonts w:ascii="Tahoma" w:eastAsia="Microsoft Sans Serif" w:hAnsi="Tahoma" w:cs="Tahoma"/>
      <w:color w:val="000000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7F0ABD"/>
    <w:pPr>
      <w:spacing w:after="0" w:line="240" w:lineRule="auto"/>
      <w:ind w:right="4805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F0ABD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d">
    <w:name w:val="Body Text Indent"/>
    <w:basedOn w:val="a"/>
    <w:link w:val="ae"/>
    <w:rsid w:val="007F0AB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F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3"/>
    <w:basedOn w:val="a"/>
    <w:link w:val="32"/>
    <w:unhideWhenUsed/>
    <w:rsid w:val="007F0A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F0A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Plain Text"/>
    <w:basedOn w:val="a"/>
    <w:link w:val="af0"/>
    <w:rsid w:val="007F0AB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7F0A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7F0A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F0AB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nhideWhenUsed/>
    <w:rsid w:val="007F0A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F0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F0A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F0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7F0A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7F0A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7F0ABD"/>
    <w:rPr>
      <w:rFonts w:cs="Times New Roman"/>
      <w:vertAlign w:val="superscript"/>
    </w:rPr>
  </w:style>
  <w:style w:type="character" w:customStyle="1" w:styleId="iceouttxt">
    <w:name w:val="iceouttxt"/>
    <w:uiPriority w:val="99"/>
    <w:rsid w:val="007F0ABD"/>
  </w:style>
  <w:style w:type="paragraph" w:styleId="33">
    <w:name w:val="Body Text Indent 3"/>
    <w:basedOn w:val="a"/>
    <w:link w:val="34"/>
    <w:rsid w:val="007F0A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F0AB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1"/>
    <w:uiPriority w:val="59"/>
    <w:rsid w:val="007F0AB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2">
    <w:name w:val="xl52"/>
    <w:basedOn w:val="a"/>
    <w:rsid w:val="007F0A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page number"/>
    <w:basedOn w:val="a0"/>
    <w:rsid w:val="007F0ABD"/>
  </w:style>
  <w:style w:type="paragraph" w:customStyle="1" w:styleId="xl61">
    <w:name w:val="xl61"/>
    <w:basedOn w:val="a"/>
    <w:rsid w:val="007F0ABD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paragraph" w:styleId="af7">
    <w:name w:val="Title"/>
    <w:basedOn w:val="a"/>
    <w:link w:val="af8"/>
    <w:qFormat/>
    <w:rsid w:val="007F0A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7F0A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2">
    <w:name w:val="xl32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3">
    <w:name w:val="xl33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4">
    <w:name w:val="xl34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5">
    <w:name w:val="xl35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7">
    <w:name w:val="xl37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">
    <w:name w:val="xl38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">
    <w:name w:val="xl41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2">
    <w:name w:val="xl42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43">
    <w:name w:val="xl43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44">
    <w:name w:val="xl44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7">
    <w:name w:val="xl47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9">
    <w:name w:val="xl49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1">
    <w:name w:val="xl51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4">
    <w:name w:val="xl54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59">
    <w:name w:val="xl59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0">
    <w:name w:val="xl60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2">
    <w:name w:val="xl62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F0A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F0A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F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F0A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Цветовое выделение"/>
    <w:rsid w:val="007F0ABD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7F0AB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7F0A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rsid w:val="007F0A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7F0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e">
    <w:name w:val="Тендерные данные"/>
    <w:basedOn w:val="a"/>
    <w:rsid w:val="007F0ABD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1">
    <w:name w:val="title1"/>
    <w:basedOn w:val="a"/>
    <w:rsid w:val="007F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7F0ABD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rsid w:val="007F0A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7F0A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7F0ABD"/>
    <w:rPr>
      <w:rFonts w:ascii="Courier New" w:eastAsia="Times New Roman" w:hAnsi="Courier New" w:cs="Courier New"/>
      <w:lang w:eastAsia="ru-RU"/>
    </w:rPr>
  </w:style>
  <w:style w:type="paragraph" w:customStyle="1" w:styleId="13">
    <w:name w:val="заголовок 1"/>
    <w:basedOn w:val="a"/>
    <w:next w:val="a"/>
    <w:rsid w:val="007F0AB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А_обычный"/>
    <w:basedOn w:val="a"/>
    <w:rsid w:val="007F0A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7F0ABD"/>
    <w:rPr>
      <w:rFonts w:cs="Times New Roman"/>
      <w:b/>
      <w:bCs/>
    </w:rPr>
  </w:style>
  <w:style w:type="character" w:customStyle="1" w:styleId="FontStyle14">
    <w:name w:val="Font Style14"/>
    <w:basedOn w:val="a0"/>
    <w:rsid w:val="007F0ABD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7F0ABD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uiPriority w:val="99"/>
    <w:rsid w:val="007F0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Сильное выделение1"/>
    <w:basedOn w:val="a0"/>
    <w:rsid w:val="007F0ABD"/>
    <w:rPr>
      <w:rFonts w:cs="Times New Roman"/>
      <w:b/>
    </w:rPr>
  </w:style>
  <w:style w:type="table" w:customStyle="1" w:styleId="15">
    <w:name w:val="Сетка таблицы1"/>
    <w:basedOn w:val="a1"/>
    <w:next w:val="af5"/>
    <w:uiPriority w:val="99"/>
    <w:rsid w:val="007F0A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5"/>
    <w:rsid w:val="007F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1 Знак"/>
    <w:basedOn w:val="a"/>
    <w:rsid w:val="007F0AB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TML1">
    <w:name w:val="Стандартный HTML1"/>
    <w:basedOn w:val="a"/>
    <w:next w:val="HTML"/>
    <w:link w:val="HTML0"/>
    <w:uiPriority w:val="99"/>
    <w:semiHidden/>
    <w:unhideWhenUsed/>
    <w:rsid w:val="007F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7F0ABD"/>
    <w:rPr>
      <w:rFonts w:ascii="Consolas" w:eastAsia="Times New Roman" w:hAnsi="Consolas" w:cs="Times New Roman"/>
    </w:rPr>
  </w:style>
  <w:style w:type="paragraph" w:customStyle="1" w:styleId="contentblock">
    <w:name w:val="content_block"/>
    <w:basedOn w:val="a"/>
    <w:rsid w:val="007F0ABD"/>
    <w:pPr>
      <w:spacing w:after="223" w:line="240" w:lineRule="auto"/>
      <w:ind w:right="35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7F0ABD"/>
    <w:pPr>
      <w:spacing w:after="223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17">
    <w:name w:val="Нижний колонтитул1"/>
    <w:basedOn w:val="a"/>
    <w:rsid w:val="007F0ABD"/>
    <w:pPr>
      <w:spacing w:before="750"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">
    <w:name w:val="content"/>
    <w:basedOn w:val="a"/>
    <w:rsid w:val="007F0ABD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basedOn w:val="a0"/>
    <w:rsid w:val="007F0ABD"/>
    <w:rPr>
      <w:vanish/>
      <w:webHidden w:val="0"/>
      <w:specVanish w:val="0"/>
    </w:rPr>
  </w:style>
  <w:style w:type="paragraph" w:customStyle="1" w:styleId="content1">
    <w:name w:val="content1"/>
    <w:basedOn w:val="a"/>
    <w:rsid w:val="007F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8">
    <w:name w:val="Обычный (веб)1"/>
    <w:basedOn w:val="a"/>
    <w:next w:val="aff1"/>
    <w:uiPriority w:val="99"/>
    <w:unhideWhenUsed/>
    <w:rsid w:val="007F0ABD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7F0ABD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7F0ABD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left">
    <w:name w:val="align-left"/>
    <w:basedOn w:val="a"/>
    <w:rsid w:val="007F0ABD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parttypetitle">
    <w:name w:val="doc-part_type_title"/>
    <w:basedOn w:val="a"/>
    <w:rsid w:val="007F0ABD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props">
    <w:name w:val="doc__props"/>
    <w:basedOn w:val="a"/>
    <w:rsid w:val="007F0ABD"/>
    <w:pPr>
      <w:spacing w:after="223" w:line="240" w:lineRule="auto"/>
      <w:jc w:val="both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doctype">
    <w:name w:val="doc__type"/>
    <w:basedOn w:val="a"/>
    <w:rsid w:val="007F0ABD"/>
    <w:pPr>
      <w:spacing w:before="96" w:after="120" w:line="240" w:lineRule="auto"/>
      <w:jc w:val="both"/>
    </w:pPr>
    <w:rPr>
      <w:rFonts w:ascii="Helvetica" w:eastAsia="Times New Roman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"/>
    <w:rsid w:val="007F0ABD"/>
    <w:pPr>
      <w:spacing w:before="1228" w:after="997" w:line="240" w:lineRule="auto"/>
      <w:jc w:val="both"/>
    </w:pPr>
    <w:rPr>
      <w:rFonts w:ascii="Georgia" w:eastAsia="Times New Roman" w:hAnsi="Georgia" w:cs="Times New Roman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"/>
    <w:rsid w:val="007F0ABD"/>
    <w:pPr>
      <w:spacing w:before="1140" w:after="797" w:line="240" w:lineRule="auto"/>
      <w:jc w:val="both"/>
    </w:pPr>
    <w:rPr>
      <w:rFonts w:ascii="Georgia" w:eastAsia="Times New Roman" w:hAnsi="Georgia" w:cs="Times New Roman"/>
      <w:sz w:val="42"/>
      <w:szCs w:val="42"/>
      <w:lang w:eastAsia="ru-RU"/>
    </w:rPr>
  </w:style>
  <w:style w:type="paragraph" w:customStyle="1" w:styleId="docsection-name">
    <w:name w:val="doc__section-name"/>
    <w:basedOn w:val="a"/>
    <w:rsid w:val="007F0ABD"/>
    <w:pPr>
      <w:spacing w:after="223" w:line="240" w:lineRule="auto"/>
      <w:jc w:val="both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"/>
    <w:rsid w:val="007F0ABD"/>
    <w:pPr>
      <w:spacing w:before="1070" w:after="420" w:line="240" w:lineRule="auto"/>
      <w:jc w:val="both"/>
    </w:pPr>
    <w:rPr>
      <w:rFonts w:ascii="Helvetica" w:eastAsia="Times New Roman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"/>
    <w:rsid w:val="007F0ABD"/>
    <w:pPr>
      <w:spacing w:before="438" w:after="219" w:line="240" w:lineRule="auto"/>
      <w:jc w:val="both"/>
    </w:pPr>
    <w:rPr>
      <w:rFonts w:ascii="Georgia" w:eastAsia="Times New Roman" w:hAnsi="Georgia" w:cs="Times New Roman"/>
      <w:sz w:val="35"/>
      <w:szCs w:val="35"/>
      <w:lang w:eastAsia="ru-RU"/>
    </w:rPr>
  </w:style>
  <w:style w:type="paragraph" w:customStyle="1" w:styleId="docarticle">
    <w:name w:val="doc__article"/>
    <w:basedOn w:val="a"/>
    <w:rsid w:val="007F0ABD"/>
    <w:pPr>
      <w:spacing w:before="300" w:after="30" w:line="240" w:lineRule="auto"/>
      <w:jc w:val="both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"/>
    <w:rsid w:val="007F0ABD"/>
    <w:pPr>
      <w:spacing w:before="240" w:after="42" w:line="240" w:lineRule="auto"/>
      <w:jc w:val="both"/>
    </w:pPr>
    <w:rPr>
      <w:rFonts w:ascii="Georgia" w:eastAsia="Times New Roman" w:hAnsi="Georgia" w:cs="Times New Roman"/>
      <w:sz w:val="35"/>
      <w:szCs w:val="35"/>
      <w:lang w:eastAsia="ru-RU"/>
    </w:rPr>
  </w:style>
  <w:style w:type="paragraph" w:customStyle="1" w:styleId="docparagraph-name">
    <w:name w:val="doc__paragraph-name"/>
    <w:basedOn w:val="a"/>
    <w:rsid w:val="007F0ABD"/>
    <w:pPr>
      <w:spacing w:after="223" w:line="240" w:lineRule="auto"/>
      <w:jc w:val="both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"/>
    <w:rsid w:val="007F0ABD"/>
    <w:pPr>
      <w:spacing w:before="341" w:after="76" w:line="240" w:lineRule="auto"/>
      <w:jc w:val="both"/>
    </w:pPr>
    <w:rPr>
      <w:rFonts w:ascii="Helvetica" w:eastAsia="Times New Roman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"/>
    <w:rsid w:val="007F0ABD"/>
    <w:pPr>
      <w:spacing w:before="320" w:after="240" w:line="240" w:lineRule="auto"/>
      <w:jc w:val="both"/>
    </w:pPr>
    <w:rPr>
      <w:rFonts w:ascii="Helvetica" w:eastAsia="Times New Roman" w:hAnsi="Helvetica" w:cs="Helvetica"/>
      <w:sz w:val="27"/>
      <w:szCs w:val="27"/>
      <w:lang w:eastAsia="ru-RU"/>
    </w:rPr>
  </w:style>
  <w:style w:type="paragraph" w:customStyle="1" w:styleId="docnote">
    <w:name w:val="doc__note"/>
    <w:basedOn w:val="a"/>
    <w:rsid w:val="007F0ABD"/>
    <w:pPr>
      <w:spacing w:after="611" w:line="240" w:lineRule="auto"/>
      <w:ind w:left="873"/>
      <w:jc w:val="both"/>
    </w:pPr>
    <w:rPr>
      <w:rFonts w:ascii="Helvetica" w:eastAsia="Times New Roman" w:hAnsi="Helvetica" w:cs="Helvetica"/>
      <w:sz w:val="17"/>
      <w:szCs w:val="17"/>
      <w:lang w:eastAsia="ru-RU"/>
    </w:rPr>
  </w:style>
  <w:style w:type="paragraph" w:customStyle="1" w:styleId="doc-notes">
    <w:name w:val="doc-notes"/>
    <w:basedOn w:val="a"/>
    <w:rsid w:val="007F0ABD"/>
    <w:pPr>
      <w:spacing w:after="223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signature">
    <w:name w:val="doc__signature"/>
    <w:basedOn w:val="a"/>
    <w:rsid w:val="007F0ABD"/>
    <w:pPr>
      <w:spacing w:before="223"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">
    <w:name w:val="doc__question"/>
    <w:basedOn w:val="a"/>
    <w:rsid w:val="007F0ABD"/>
    <w:pPr>
      <w:shd w:val="clear" w:color="auto" w:fill="FBF9EF"/>
      <w:spacing w:after="6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question-title">
    <w:name w:val="doc__question-title"/>
    <w:basedOn w:val="a"/>
    <w:rsid w:val="007F0ABD"/>
    <w:pPr>
      <w:spacing w:after="30" w:line="240" w:lineRule="auto"/>
      <w:jc w:val="both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"/>
    <w:rsid w:val="007F0ABD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expired">
    <w:name w:val="doc__expired"/>
    <w:basedOn w:val="a"/>
    <w:rsid w:val="007F0ABD"/>
    <w:pPr>
      <w:spacing w:after="223" w:line="240" w:lineRule="auto"/>
      <w:jc w:val="both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content2">
    <w:name w:val="content2"/>
    <w:basedOn w:val="a"/>
    <w:rsid w:val="007F0ABD"/>
    <w:pPr>
      <w:spacing w:after="223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ocarticle1">
    <w:name w:val="doc__article1"/>
    <w:basedOn w:val="a"/>
    <w:rsid w:val="007F0ABD"/>
    <w:pPr>
      <w:spacing w:before="120" w:after="30" w:line="240" w:lineRule="auto"/>
      <w:jc w:val="both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customStyle="1" w:styleId="printredaction-line">
    <w:name w:val="print_redaction-line"/>
    <w:basedOn w:val="a"/>
    <w:rsid w:val="007F0ABD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7F0ABD"/>
    <w:rPr>
      <w:color w:val="800080"/>
      <w:u w:val="single"/>
    </w:rPr>
  </w:style>
  <w:style w:type="character" w:customStyle="1" w:styleId="docuntyped-name">
    <w:name w:val="doc__untyped-name"/>
    <w:basedOn w:val="a0"/>
    <w:rsid w:val="007F0ABD"/>
  </w:style>
  <w:style w:type="character" w:customStyle="1" w:styleId="docuntyped-number">
    <w:name w:val="doc__untyped-number"/>
    <w:basedOn w:val="a0"/>
    <w:rsid w:val="007F0ABD"/>
  </w:style>
  <w:style w:type="character" w:customStyle="1" w:styleId="docnote-number">
    <w:name w:val="doc__note-number"/>
    <w:basedOn w:val="a0"/>
    <w:rsid w:val="007F0ABD"/>
  </w:style>
  <w:style w:type="character" w:customStyle="1" w:styleId="docnote-text">
    <w:name w:val="doc__note-text"/>
    <w:basedOn w:val="a0"/>
    <w:rsid w:val="007F0ABD"/>
  </w:style>
  <w:style w:type="paragraph" w:customStyle="1" w:styleId="formattext">
    <w:name w:val="formattext"/>
    <w:basedOn w:val="a"/>
    <w:rsid w:val="007F0ABD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supplement-number">
    <w:name w:val="doc__supplement-number"/>
    <w:basedOn w:val="a0"/>
    <w:rsid w:val="007F0ABD"/>
  </w:style>
  <w:style w:type="character" w:customStyle="1" w:styleId="docsupplement-name">
    <w:name w:val="doc__supplement-name"/>
    <w:basedOn w:val="a0"/>
    <w:rsid w:val="007F0ABD"/>
  </w:style>
  <w:style w:type="character" w:customStyle="1" w:styleId="docsection-number">
    <w:name w:val="doc__section-number"/>
    <w:basedOn w:val="a0"/>
    <w:rsid w:val="007F0ABD"/>
  </w:style>
  <w:style w:type="character" w:customStyle="1" w:styleId="docsection-name1">
    <w:name w:val="doc__section-name1"/>
    <w:basedOn w:val="a0"/>
    <w:rsid w:val="007F0ABD"/>
    <w:rPr>
      <w:rFonts w:ascii="Georgia" w:hAnsi="Georgia" w:hint="default"/>
      <w:i/>
      <w:iCs/>
    </w:rPr>
  </w:style>
  <w:style w:type="paragraph" w:styleId="HTML">
    <w:name w:val="HTML Preformatted"/>
    <w:basedOn w:val="a"/>
    <w:link w:val="HTML10"/>
    <w:uiPriority w:val="99"/>
    <w:unhideWhenUsed/>
    <w:rsid w:val="007F0ABD"/>
    <w:pPr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0">
    <w:name w:val="Стандартный HTML Знак1"/>
    <w:basedOn w:val="a0"/>
    <w:link w:val="HTML"/>
    <w:uiPriority w:val="99"/>
    <w:rsid w:val="007F0AB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7F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unhideWhenUsed/>
    <w:rsid w:val="007F0ABD"/>
    <w:rPr>
      <w:color w:val="800080"/>
      <w:u w:val="single"/>
    </w:rPr>
  </w:style>
  <w:style w:type="character" w:customStyle="1" w:styleId="fill">
    <w:name w:val="fill"/>
    <w:basedOn w:val="a0"/>
    <w:rsid w:val="007F0ABD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3AAD6D72FFD7266E97E0A0A6BDBF1DD44531DF052D7A0DA6D459D1759325CD7F01EC198209011EC85D961E4A24F4178B5A85A979F1BDBDES6L" TargetMode="External"/><Relationship Id="rId13" Type="http://schemas.openxmlformats.org/officeDocument/2006/relationships/hyperlink" Target="consultantplus://offline/ref=15E3AAD6D72FFD7266E97E0A0A6BDBF1DD445E17F15FD7A0DA6D459D1759325CC5F046CD9A288E11ED908F30A1DFSEL" TargetMode="External"/><Relationship Id="rId18" Type="http://schemas.openxmlformats.org/officeDocument/2006/relationships/hyperlink" Target="consultantplus://offline/ref=15E3AAD6D72FFD7266E97E0A0A6BDBF1DD445E14F655D7A0DA6D459D1759325CC5F046CD9A288E11ED908F30A1DFSEL" TargetMode="External"/><Relationship Id="rId26" Type="http://schemas.openxmlformats.org/officeDocument/2006/relationships/hyperlink" Target="consultantplus://offline/ref=15E3AAD6D72FFD7266E97E0A0A6BDBF1DD445E17F15FD7A0DA6D459D1759325CC5F046CD9A288E11ED908F30A1DFS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5E3AAD6D72FFD7266E97E0A0A6BDBF1DD445E14F655D7A0DA6D459D1759325CC5F046CD9A288E11ED908F30A1DFSEL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15E3AAD6D72FFD7266E97E0A0A6BDBF1DD465E12F05FD7A0DA6D459D1759325CD7F01EC198219911EB85D961E4A24F4178B5A85A979F1BDBDES6L" TargetMode="External"/><Relationship Id="rId12" Type="http://schemas.openxmlformats.org/officeDocument/2006/relationships/hyperlink" Target="consultantplus://offline/ref=15E3AAD6D72FFD7266E97E0A0A6BDBF1DD445E14F655D7A0DA6D459D1759325CC5F046CD9A288E11ED908F30A1DFSEL" TargetMode="External"/><Relationship Id="rId17" Type="http://schemas.openxmlformats.org/officeDocument/2006/relationships/hyperlink" Target="consultantplus://offline/ref=15E3AAD6D72FFD7266E97E0A0A6BDBF1DD445E17F15FD7A0DA6D459D1759325CC5F046CD9A288E11ED908F30A1DFSEL" TargetMode="External"/><Relationship Id="rId25" Type="http://schemas.openxmlformats.org/officeDocument/2006/relationships/hyperlink" Target="consultantplus://offline/ref=15E3AAD6D72FFD7266E97E0A0A6BDBF1DD445E14F655D7A0DA6D459D1759325CC5F046CD9A288E11ED908F30A1DFSEL" TargetMode="External"/><Relationship Id="rId33" Type="http://schemas.openxmlformats.org/officeDocument/2006/relationships/hyperlink" Target="consultantplus://offline/ref=15E3AAD6D72FFD7266E97E0A0A6BDBF1DD445E17F15FD7A0DA6D459D1759325CC5F046CD9A288E11ED908F30A1DFS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E3AAD6D72FFD7266E97E0A0A6BDBF1DD445E14F655D7A0DA6D459D1759325CC5F046CD9A288E11ED908F30A1DFSEL" TargetMode="External"/><Relationship Id="rId20" Type="http://schemas.openxmlformats.org/officeDocument/2006/relationships/hyperlink" Target="consultantplus://offline/ref=15E3AAD6D72FFD7266E97E0A0A6BDBF1DD445E17F15FD7A0DA6D459D1759325CC5F046CD9A288E11ED908F30A1DFSEL" TargetMode="External"/><Relationship Id="rId29" Type="http://schemas.openxmlformats.org/officeDocument/2006/relationships/hyperlink" Target="consultantplus://offline/ref=15E3AAD6D72FFD7266E97E0A0A6BDBF1DD445E17F15FD7A0DA6D459D1759325CC5F046CD9A288E11ED908F30A1DFS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E3AAD6D72FFD7266E97E0A0A6BDBF1DD445E17F15FD7A0DA6D459D1759325CC5F046CD9A288E11ED908F30A1DFSEL" TargetMode="External"/><Relationship Id="rId24" Type="http://schemas.openxmlformats.org/officeDocument/2006/relationships/hyperlink" Target="consultantplus://offline/ref=15E3AAD6D72FFD7266E97E0A0A6BDBF1DD445E17F15FD7A0DA6D459D1759325CC5F046CD9A288E11ED908F30A1DFSEL" TargetMode="External"/><Relationship Id="rId32" Type="http://schemas.openxmlformats.org/officeDocument/2006/relationships/hyperlink" Target="consultantplus://offline/ref=15E3AAD6D72FFD7266E97E0A0A6BDBF1DD445E14F655D7A0DA6D459D1759325CC5F046CD9A288E11ED908F30A1DFSE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E3AAD6D72FFD7266E97E0A0A6BDBF1DD445E17F15FD7A0DA6D459D1759325CC5F046CD9A288E11ED908F30A1DFSEL" TargetMode="External"/><Relationship Id="rId23" Type="http://schemas.openxmlformats.org/officeDocument/2006/relationships/hyperlink" Target="consultantplus://offline/ref=15E3AAD6D72FFD7266E97E0A0A6BDBF1DD445E14F655D7A0DA6D459D1759325CC5F046CD9A288E11ED908F30A1DFSEL" TargetMode="External"/><Relationship Id="rId28" Type="http://schemas.openxmlformats.org/officeDocument/2006/relationships/hyperlink" Target="consultantplus://offline/ref=15E3AAD6D72FFD7266E97E0A0A6BDBF1DD445E14F655D7A0DA6D459D1759325CC5F046CD9A288E11ED908F30A1DFSE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5E3AAD6D72FFD7266E97E0A0A6BDBF1DD445E14F655D7A0DA6D459D1759325CC5F046CD9A288E11ED908F30A1DFSEL" TargetMode="External"/><Relationship Id="rId19" Type="http://schemas.openxmlformats.org/officeDocument/2006/relationships/hyperlink" Target="consultantplus://offline/ref=15E3AAD6D72FFD7266E97E0A0A6BDBF1DD455A10F754D7A0DA6D459D1759325CD7F01EC39924961BB9DFC965ADF54A5D71ABB758899CD1S2L" TargetMode="External"/><Relationship Id="rId31" Type="http://schemas.openxmlformats.org/officeDocument/2006/relationships/hyperlink" Target="consultantplus://offline/ref=15E3AAD6D72FFD7266E97E0A0A6BDBF1DD445E17F15FD7A0DA6D459D1759325CC5F046CD9A288E11ED908F30A1DFS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E3AAD6D72FFD7266E97E0A0A6BDBF1DD445E17F15FD7A0DA6D459D1759325CC5F046CD9A288E11ED908F30A1DFSEL" TargetMode="External"/><Relationship Id="rId14" Type="http://schemas.openxmlformats.org/officeDocument/2006/relationships/hyperlink" Target="consultantplus://offline/ref=15E3AAD6D72FFD7266E97E0A0A6BDBF1DD445E14F655D7A0DA6D459D1759325CC5F046CD9A288E11ED908F30A1DFSEL" TargetMode="External"/><Relationship Id="rId22" Type="http://schemas.openxmlformats.org/officeDocument/2006/relationships/hyperlink" Target="consultantplus://offline/ref=15E3AAD6D72FFD7266E97E0A0A6BDBF1DD445E17F15FD7A0DA6D459D1759325CC5F046CD9A288E11ED908F30A1DFSEL" TargetMode="External"/><Relationship Id="rId27" Type="http://schemas.openxmlformats.org/officeDocument/2006/relationships/hyperlink" Target="consultantplus://offline/ref=15E3AAD6D72FFD7266E97E0A0A6BDBF1DD445E17F15FD7A0DA6D459D1759325CC5F046CD9A288E11ED908F30A1DFSEL" TargetMode="External"/><Relationship Id="rId30" Type="http://schemas.openxmlformats.org/officeDocument/2006/relationships/hyperlink" Target="consultantplus://offline/ref=15E3AAD6D72FFD7266E97E0A0A6BDBF1DD445E14F655D7A0DA6D459D1759325CC5F046CD9A288E11ED908F30A1DFSE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16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Мащенко</cp:lastModifiedBy>
  <cp:revision>7</cp:revision>
  <cp:lastPrinted>2021-01-14T08:14:00Z</cp:lastPrinted>
  <dcterms:created xsi:type="dcterms:W3CDTF">2021-03-10T12:11:00Z</dcterms:created>
  <dcterms:modified xsi:type="dcterms:W3CDTF">2021-03-21T08:19:00Z</dcterms:modified>
</cp:coreProperties>
</file>