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CD" w:rsidRPr="000868CD" w:rsidRDefault="000868CD" w:rsidP="0008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68CD" w:rsidRDefault="000868CD" w:rsidP="0008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CD">
        <w:rPr>
          <w:rFonts w:ascii="Times New Roman" w:hAnsi="Times New Roman" w:cs="Times New Roman"/>
          <w:sz w:val="28"/>
          <w:szCs w:val="28"/>
        </w:rPr>
        <w:t xml:space="preserve">к проекту решения Совета Крыловского сельского поселения </w:t>
      </w:r>
    </w:p>
    <w:p w:rsidR="00386C90" w:rsidRDefault="000868CD" w:rsidP="0008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CD">
        <w:rPr>
          <w:rFonts w:ascii="Times New Roman" w:hAnsi="Times New Roman" w:cs="Times New Roman"/>
          <w:sz w:val="28"/>
          <w:szCs w:val="28"/>
        </w:rPr>
        <w:t>Крыловского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573A" w:rsidRPr="0020573A">
        <w:rPr>
          <w:rFonts w:ascii="Times New Roman" w:hAnsi="Times New Roman" w:cs="Times New Roman"/>
          <w:sz w:val="28"/>
          <w:szCs w:val="28"/>
        </w:rPr>
        <w:t>О рассмотрении коллективного обращения предпринимателей станицы Крыловской Крыловского района (Данилов С.Ф. и др.)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68CD" w:rsidRDefault="000868CD" w:rsidP="0008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CD" w:rsidRDefault="000868CD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Крыловского сельского поселения проведен анализ установления налоговой ставки по объектам налогообложения, включенных </w:t>
      </w:r>
      <w:r w:rsidR="001F70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перечень, определяемый в соответствии со ст. 378.2 НК РФ.</w:t>
      </w:r>
    </w:p>
    <w:p w:rsidR="000868CD" w:rsidRDefault="000868CD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решению Совета Крыловского сельского поселения от 12.02.2021 года №103 установлена налоговая ставка – 1% (согласно ст. 406</w:t>
      </w:r>
      <w:r w:rsidR="00E902DB">
        <w:rPr>
          <w:rFonts w:ascii="Times New Roman" w:hAnsi="Times New Roman" w:cs="Times New Roman"/>
          <w:sz w:val="28"/>
          <w:szCs w:val="28"/>
        </w:rPr>
        <w:t xml:space="preserve"> НК</w:t>
      </w:r>
      <w:r>
        <w:rPr>
          <w:rFonts w:ascii="Times New Roman" w:hAnsi="Times New Roman" w:cs="Times New Roman"/>
          <w:sz w:val="28"/>
          <w:szCs w:val="28"/>
        </w:rPr>
        <w:t xml:space="preserve"> – 2%).</w:t>
      </w:r>
      <w:bookmarkStart w:id="0" w:name="_GoBack"/>
      <w:bookmarkEnd w:id="0"/>
    </w:p>
    <w:p w:rsidR="000868CD" w:rsidRDefault="00FE49BC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НИФЛ за 2018-2020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821"/>
        <w:gridCol w:w="776"/>
        <w:gridCol w:w="776"/>
        <w:gridCol w:w="776"/>
        <w:gridCol w:w="1140"/>
        <w:gridCol w:w="1140"/>
        <w:gridCol w:w="1140"/>
        <w:gridCol w:w="1378"/>
        <w:gridCol w:w="1378"/>
        <w:gridCol w:w="1509"/>
      </w:tblGrid>
      <w:tr w:rsidR="00EC481B" w:rsidRPr="006B747C" w:rsidTr="00C72D6D">
        <w:tc>
          <w:tcPr>
            <w:tcW w:w="0" w:type="auto"/>
            <w:gridSpan w:val="3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(руб.)</w:t>
            </w:r>
          </w:p>
        </w:tc>
        <w:tc>
          <w:tcPr>
            <w:tcW w:w="0" w:type="auto"/>
            <w:gridSpan w:val="3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</w:tc>
        <w:tc>
          <w:tcPr>
            <w:tcW w:w="0" w:type="auto"/>
            <w:gridSpan w:val="3"/>
          </w:tcPr>
          <w:p w:rsidR="00EC481B" w:rsidRPr="006B747C" w:rsidRDefault="00EC481B" w:rsidP="0049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Сумма налога (тыс. руб.) *</w:t>
            </w:r>
          </w:p>
        </w:tc>
        <w:tc>
          <w:tcPr>
            <w:tcW w:w="0" w:type="auto"/>
            <w:gridSpan w:val="3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Предлагаемые налоговые ставки*</w:t>
            </w:r>
          </w:p>
        </w:tc>
      </w:tr>
      <w:tr w:rsidR="00EC481B" w:rsidRPr="006B747C" w:rsidTr="00E902DB"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на 01.01.2021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EC481B" w:rsidRPr="006B747C" w:rsidTr="00E902DB"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322231809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343562927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344256123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1221,4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3303,6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sz w:val="28"/>
                <w:szCs w:val="28"/>
              </w:rPr>
              <w:t>3442,6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3098,3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2754,0</w:t>
            </w:r>
          </w:p>
        </w:tc>
        <w:tc>
          <w:tcPr>
            <w:tcW w:w="0" w:type="auto"/>
          </w:tcPr>
          <w:p w:rsidR="00EC481B" w:rsidRPr="006B747C" w:rsidRDefault="00EC481B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7C">
              <w:rPr>
                <w:rFonts w:ascii="Times New Roman" w:hAnsi="Times New Roman" w:cs="Times New Roman"/>
                <w:b/>
                <w:sz w:val="28"/>
                <w:szCs w:val="28"/>
              </w:rPr>
              <w:t>2409,8</w:t>
            </w:r>
          </w:p>
        </w:tc>
      </w:tr>
      <w:tr w:rsidR="00A777D0" w:rsidRPr="006B747C" w:rsidTr="00E902DB"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77D0" w:rsidRPr="006B747C" w:rsidRDefault="00A777D0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E182C">
              <w:rPr>
                <w:rFonts w:ascii="Times New Roman" w:hAnsi="Times New Roman" w:cs="Times New Roman"/>
                <w:b/>
                <w:sz w:val="28"/>
                <w:szCs w:val="28"/>
              </w:rPr>
              <w:t>344,3</w:t>
            </w:r>
          </w:p>
        </w:tc>
        <w:tc>
          <w:tcPr>
            <w:tcW w:w="0" w:type="auto"/>
          </w:tcPr>
          <w:p w:rsidR="00A777D0" w:rsidRPr="006B747C" w:rsidRDefault="006E182C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-688,6</w:t>
            </w:r>
          </w:p>
        </w:tc>
        <w:tc>
          <w:tcPr>
            <w:tcW w:w="0" w:type="auto"/>
          </w:tcPr>
          <w:p w:rsidR="00A777D0" w:rsidRPr="006B747C" w:rsidRDefault="006E182C" w:rsidP="00E902D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-1032,8</w:t>
            </w:r>
          </w:p>
        </w:tc>
      </w:tr>
    </w:tbl>
    <w:p w:rsidR="00E902DB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*средняя сумма налога 1 объекта</w:t>
      </w:r>
      <w:r w:rsidR="00EC481B">
        <w:rPr>
          <w:rFonts w:ascii="Times New Roman" w:hAnsi="Times New Roman" w:cs="Times New Roman"/>
          <w:sz w:val="28"/>
          <w:szCs w:val="28"/>
        </w:rPr>
        <w:t xml:space="preserve"> по поселению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(0,5%) – 11858,63 руб.;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(1%) – 30308,20 руб.;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(1%) – 32786,29 руб.;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(0,9%) – 29507,67 руб.;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(0,8%) -26229,04 руб.;</w:t>
      </w:r>
    </w:p>
    <w:p w:rsid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(0,7%) – 22950,41 руб.</w:t>
      </w:r>
    </w:p>
    <w:p w:rsidR="00EC481B" w:rsidRDefault="00EC481B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501BC" w:rsidRPr="004501BC" w:rsidRDefault="004501BC" w:rsidP="00E22C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поступления являются основным источником пополнения бюджета</w:t>
      </w:r>
      <w:r w:rsidR="00E32FE3" w:rsidRPr="00E3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них зависит обеспечение социальными гарантиями жителей нашего </w:t>
      </w:r>
      <w:r w:rsidR="00E32FE3" w:rsidRPr="00E3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4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необходимых условий для жизнедеятельности учреждений социальной сферы, культуры, физкультуры и спорта, реализация социальных программ, проведение мероприятий в области благоустройства и жилищно-коммунального хозяйства.</w:t>
      </w:r>
    </w:p>
    <w:p w:rsidR="004501BC" w:rsidRPr="004501BC" w:rsidRDefault="004501BC" w:rsidP="00E22C7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заслуживают имущественные налоги — налог на имущество физических лиц и земельный налог, поступления от которых в полном объеме идут в бюджеты сельских поселений.</w:t>
      </w:r>
    </w:p>
    <w:p w:rsidR="00E32FE3" w:rsidRDefault="00E32FE3" w:rsidP="006B747C">
      <w:pPr>
        <w:pStyle w:val="1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6B747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снижении налоговой ставки ниже 1% ведет к снижению поступлений в бюджет поселения, что влечет за собой не исполнени</w:t>
      </w:r>
      <w:r w:rsidR="0082275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B747C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 согласно </w:t>
      </w:r>
      <w:r w:rsidRPr="006B747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Федерального закона от 06.10.2003 </w:t>
      </w:r>
      <w:r w:rsidR="006B747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№</w:t>
      </w:r>
      <w:r w:rsidRPr="006B747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Федерации".</w:t>
      </w:r>
    </w:p>
    <w:p w:rsidR="00B46798" w:rsidRDefault="00B46798" w:rsidP="00B46798">
      <w:pPr>
        <w:rPr>
          <w:lang w:eastAsia="ru-RU"/>
        </w:rPr>
      </w:pPr>
    </w:p>
    <w:p w:rsidR="00B46798" w:rsidRDefault="00B46798" w:rsidP="00B46798">
      <w:pPr>
        <w:rPr>
          <w:lang w:eastAsia="ru-RU"/>
        </w:rPr>
      </w:pPr>
    </w:p>
    <w:p w:rsidR="00B46798" w:rsidRPr="00B46798" w:rsidRDefault="00B46798" w:rsidP="00B467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679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финансово-экономического отдела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467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С.И. Пузырная</w:t>
      </w:r>
    </w:p>
    <w:p w:rsidR="004501BC" w:rsidRDefault="004501BC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C481B" w:rsidRDefault="00EC481B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926D7" w:rsidRPr="004926D7" w:rsidRDefault="004926D7" w:rsidP="004926D7">
      <w:pPr>
        <w:pStyle w:val="a4"/>
        <w:spacing w:after="0" w:line="240" w:lineRule="auto"/>
        <w:ind w:left="1211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902DB" w:rsidRDefault="00E902DB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8CD" w:rsidRDefault="000868CD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8CD" w:rsidRPr="000868CD" w:rsidRDefault="000868CD" w:rsidP="000868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868CD" w:rsidRPr="000868CD" w:rsidSect="00E902DB">
      <w:pgSz w:w="16838" w:h="11906" w:orient="landscape"/>
      <w:pgMar w:top="141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5188"/>
    <w:multiLevelType w:val="hybridMultilevel"/>
    <w:tmpl w:val="0740966C"/>
    <w:lvl w:ilvl="0" w:tplc="0EF4F1C8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A"/>
    <w:rsid w:val="000868CD"/>
    <w:rsid w:val="001F7070"/>
    <w:rsid w:val="0020573A"/>
    <w:rsid w:val="00386C90"/>
    <w:rsid w:val="003D2A7F"/>
    <w:rsid w:val="004501BC"/>
    <w:rsid w:val="004926D7"/>
    <w:rsid w:val="0058778A"/>
    <w:rsid w:val="0069032B"/>
    <w:rsid w:val="006B747C"/>
    <w:rsid w:val="006E182C"/>
    <w:rsid w:val="00822754"/>
    <w:rsid w:val="00A777D0"/>
    <w:rsid w:val="00B46798"/>
    <w:rsid w:val="00E22C75"/>
    <w:rsid w:val="00E32FE3"/>
    <w:rsid w:val="00E902DB"/>
    <w:rsid w:val="00EC481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CDB48-3032-4C84-883F-42CC7AAC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6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2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Юля</cp:lastModifiedBy>
  <cp:revision>6</cp:revision>
  <dcterms:created xsi:type="dcterms:W3CDTF">2021-04-13T18:21:00Z</dcterms:created>
  <dcterms:modified xsi:type="dcterms:W3CDTF">2021-04-14T06:05:00Z</dcterms:modified>
</cp:coreProperties>
</file>