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A13279">
        <w:rPr>
          <w:rFonts w:ascii="Times New Roman" w:hAnsi="Times New Roman"/>
          <w:b/>
          <w:sz w:val="32"/>
          <w:szCs w:val="32"/>
        </w:rPr>
        <w:t xml:space="preserve">Е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1B26">
        <w:rPr>
          <w:rFonts w:ascii="Times New Roman" w:hAnsi="Times New Roman"/>
          <w:sz w:val="28"/>
          <w:szCs w:val="28"/>
          <w:u w:val="single"/>
        </w:rPr>
        <w:t>10.08.2022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A91B26">
        <w:rPr>
          <w:rFonts w:ascii="Times New Roman" w:hAnsi="Times New Roman"/>
          <w:sz w:val="28"/>
          <w:szCs w:val="28"/>
          <w:u w:val="single"/>
        </w:rPr>
        <w:t>108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21498E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18 марта 2022 года  № 46 </w:t>
      </w:r>
      <w:r w:rsidR="00A13279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="00F06149"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06149">
        <w:rPr>
          <w:rFonts w:ascii="Times New Roman" w:hAnsi="Times New Roman"/>
          <w:b/>
          <w:sz w:val="28"/>
          <w:szCs w:val="28"/>
        </w:rPr>
        <w:t>Крыловского</w:t>
      </w:r>
      <w:r w:rsidR="00F06149"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F06149">
        <w:rPr>
          <w:rFonts w:ascii="Times New Roman" w:hAnsi="Times New Roman"/>
          <w:b/>
          <w:sz w:val="28"/>
          <w:szCs w:val="28"/>
        </w:rPr>
        <w:t>Крыловского района на 2022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1498E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21498E" w:rsidRDefault="0021498E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Крыловского сельского поселения Крыловского района от 18 марта 2022 года № 46 </w:t>
      </w:r>
      <w:r w:rsidRPr="0021498E">
        <w:rPr>
          <w:rFonts w:ascii="Times New Roman" w:hAnsi="Times New Roman"/>
          <w:bCs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21498E" w:rsidRPr="0021498E" w:rsidRDefault="0021498E" w:rsidP="0021498E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Приложение 1 к постановлению</w:t>
      </w:r>
      <w:r w:rsidRPr="002149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Крыловского сельского поселения Крыловского района от 18 марта 2022 года № 46 </w:t>
      </w:r>
      <w:r w:rsidRPr="0021498E">
        <w:rPr>
          <w:rFonts w:ascii="Times New Roman" w:hAnsi="Times New Roman"/>
          <w:bCs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1 к настоящему постановлению.</w:t>
      </w:r>
      <w:proofErr w:type="gramEnd"/>
    </w:p>
    <w:p w:rsidR="00BE41BC" w:rsidRPr="00BE41BC" w:rsidRDefault="00A13279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</w:t>
      </w:r>
      <w:r w:rsidR="00BE41BC" w:rsidRPr="00BE41BC">
        <w:rPr>
          <w:rFonts w:ascii="Times New Roman" w:hAnsi="Times New Roman"/>
          <w:bCs/>
          <w:sz w:val="28"/>
          <w:szCs w:val="28"/>
        </w:rPr>
        <w:t>рганизационно-производственного отдела администрации Крыловского сельско</w:t>
      </w:r>
      <w:r>
        <w:rPr>
          <w:rFonts w:ascii="Times New Roman" w:hAnsi="Times New Roman"/>
          <w:bCs/>
          <w:sz w:val="28"/>
          <w:szCs w:val="28"/>
        </w:rPr>
        <w:t>го поселения Крыловского района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BE41BC" w:rsidRPr="00BE41BC">
        <w:rPr>
          <w:rFonts w:ascii="Times New Roman" w:hAnsi="Times New Roman"/>
          <w:bCs/>
          <w:sz w:val="28"/>
          <w:szCs w:val="28"/>
        </w:rPr>
        <w:lastRenderedPageBreak/>
        <w:t>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E41BC" w:rsidRPr="00BE41B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E41BC" w:rsidRPr="00BE41BC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1498E" w:rsidRPr="00BE41BC" w:rsidRDefault="0021498E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21498E" w:rsidRDefault="0021498E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A91B26">
        <w:rPr>
          <w:rFonts w:ascii="Times New Roman" w:hAnsi="Times New Roman"/>
          <w:bCs/>
          <w:sz w:val="28"/>
          <w:szCs w:val="28"/>
          <w:u w:val="single"/>
        </w:rPr>
        <w:t>10.08.2022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A91B26">
        <w:rPr>
          <w:rFonts w:ascii="Times New Roman" w:hAnsi="Times New Roman"/>
          <w:bCs/>
          <w:sz w:val="28"/>
          <w:szCs w:val="28"/>
          <w:u w:val="single"/>
        </w:rPr>
        <w:t>108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2022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C03EEB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21498E">
        <w:rPr>
          <w:rFonts w:ascii="Times New Roman" w:hAnsi="Times New Roman"/>
          <w:sz w:val="28"/>
          <w:szCs w:val="28"/>
        </w:rPr>
        <w:t xml:space="preserve">          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 w:rsidR="00C03EEB"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rFonts w:ascii="Times New Roman" w:hAnsi="Times New Roman"/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C5916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</w:t>
      </w:r>
      <w:proofErr w:type="gramEnd"/>
      <w:r w:rsidRPr="007C5916">
        <w:rPr>
          <w:rFonts w:ascii="Times New Roman" w:hAnsi="Times New Roman"/>
          <w:sz w:val="28"/>
          <w:szCs w:val="28"/>
        </w:rPr>
        <w:t xml:space="preserve">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</w:t>
      </w:r>
      <w:r w:rsidRPr="007C5916">
        <w:rPr>
          <w:rFonts w:ascii="Times New Roman" w:hAnsi="Times New Roman"/>
          <w:sz w:val="28"/>
          <w:szCs w:val="28"/>
        </w:rPr>
        <w:lastRenderedPageBreak/>
        <w:t>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Срок реализации программы - 2022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4. Снижение уровня ущерба </w:t>
      </w:r>
      <w:proofErr w:type="gramStart"/>
      <w:r w:rsidRPr="007C5916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7C5916">
        <w:rPr>
          <w:rFonts w:ascii="Times New Roman" w:hAnsi="Times New Roman"/>
          <w:sz w:val="28"/>
          <w:szCs w:val="28"/>
        </w:rPr>
        <w:t xml:space="preserve">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03EEB" w:rsidRDefault="007C5916" w:rsidP="00C03EEB">
      <w:pPr>
        <w:numPr>
          <w:ilvl w:val="0"/>
          <w:numId w:val="5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 w:rsidRPr="007C59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EEB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</w:t>
      </w:r>
      <w:r w:rsidR="00C03EEB">
        <w:rPr>
          <w:rFonts w:ascii="Times New Roman" w:hAnsi="Times New Roman"/>
          <w:sz w:val="28"/>
        </w:rPr>
        <w:t>обязательных требований, установленных законодательством, путем активизации профилактической деятельности.</w:t>
      </w:r>
    </w:p>
    <w:p w:rsidR="007C5916" w:rsidRPr="00C03EEB" w:rsidRDefault="00C03EEB" w:rsidP="00C03EEB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C5916" w:rsidRPr="00C03EEB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 w:rsidRPr="00C03EEB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A13279">
                <w:rPr>
                  <w:rFonts w:ascii="Times New Roman" w:hAnsi="Times New Roman" w:cs="Times New Roman"/>
                  <w:sz w:val="24"/>
                  <w:szCs w:val="24"/>
                </w:rPr>
                <w:t>http://krilovskay.ru/</w:t>
              </w:r>
            </w:hyperlink>
            <w:r w:rsidR="00E645C3" w:rsidRPr="00A1327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proofErr w:type="gramEnd"/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A13279">
                <w:rPr>
                  <w:rFonts w:ascii="Times New Roman" w:hAnsi="Times New Roman" w:cs="Times New Roman"/>
                  <w:sz w:val="24"/>
                  <w:szCs w:val="24"/>
                </w:rPr>
                <w:t>http://krilovskay.ru/</w:t>
              </w:r>
            </w:hyperlink>
            <w:r w:rsidRPr="00A13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A13279">
              <w:t>рекомендациями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мер, которые должны приниматься юридическими лицами</w:t>
            </w:r>
            <w:proofErr w:type="gram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820"/>
        <w:gridCol w:w="435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7F0738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D5D99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BF2A01"/>
    <w:multiLevelType w:val="multilevel"/>
    <w:tmpl w:val="4CA6D6A0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9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64A55B99"/>
    <w:multiLevelType w:val="hybridMultilevel"/>
    <w:tmpl w:val="34FAA5AE"/>
    <w:lvl w:ilvl="0" w:tplc="0A34E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0D3DC0"/>
    <w:rsid w:val="0015271D"/>
    <w:rsid w:val="0021498E"/>
    <w:rsid w:val="002F07B5"/>
    <w:rsid w:val="0036544F"/>
    <w:rsid w:val="004726A3"/>
    <w:rsid w:val="005B1FB1"/>
    <w:rsid w:val="005D0A8E"/>
    <w:rsid w:val="005D551D"/>
    <w:rsid w:val="00657367"/>
    <w:rsid w:val="006737B1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1306"/>
    <w:rsid w:val="00903E3A"/>
    <w:rsid w:val="00941E59"/>
    <w:rsid w:val="00A13279"/>
    <w:rsid w:val="00A91B26"/>
    <w:rsid w:val="00B36D69"/>
    <w:rsid w:val="00BE41BC"/>
    <w:rsid w:val="00C03EEB"/>
    <w:rsid w:val="00CD5D99"/>
    <w:rsid w:val="00D87575"/>
    <w:rsid w:val="00E52F6A"/>
    <w:rsid w:val="00E645C3"/>
    <w:rsid w:val="00EE01C4"/>
    <w:rsid w:val="00F06149"/>
    <w:rsid w:val="00F10303"/>
    <w:rsid w:val="00FC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8</cp:revision>
  <cp:lastPrinted>2022-08-10T10:06:00Z</cp:lastPrinted>
  <dcterms:created xsi:type="dcterms:W3CDTF">2022-06-14T12:53:00Z</dcterms:created>
  <dcterms:modified xsi:type="dcterms:W3CDTF">2022-08-15T10:12:00Z</dcterms:modified>
</cp:coreProperties>
</file>