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6D" w:rsidRPr="00806C4B" w:rsidRDefault="002F336D" w:rsidP="002F3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806C4B"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2F336D" w:rsidRDefault="002F336D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F336D" w:rsidRDefault="002F336D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F336D" w:rsidRDefault="002F336D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F336D" w:rsidRDefault="002F336D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F336D" w:rsidRDefault="002F336D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F336D" w:rsidRDefault="002F336D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35B7" w:rsidRPr="002E435D" w:rsidRDefault="005935B7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E435D">
        <w:rPr>
          <w:rFonts w:ascii="Times New Roman" w:hAnsi="Times New Roman" w:cs="Times New Roman"/>
          <w:b/>
          <w:sz w:val="48"/>
          <w:szCs w:val="48"/>
        </w:rPr>
        <w:t xml:space="preserve">Дидактическая игра </w:t>
      </w:r>
    </w:p>
    <w:p w:rsidR="005935B7" w:rsidRPr="002E435D" w:rsidRDefault="005935B7" w:rsidP="005935B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E435D">
        <w:rPr>
          <w:rFonts w:ascii="Times New Roman" w:hAnsi="Times New Roman" w:cs="Times New Roman"/>
          <w:b/>
          <w:sz w:val="48"/>
          <w:szCs w:val="48"/>
        </w:rPr>
        <w:t>«Подарки»</w:t>
      </w:r>
    </w:p>
    <w:p w:rsidR="005935B7" w:rsidRDefault="005935B7" w:rsidP="005935B7">
      <w:pPr>
        <w:rPr>
          <w:rFonts w:ascii="Times New Roman" w:hAnsi="Times New Roman" w:cs="Times New Roman"/>
        </w:rPr>
      </w:pPr>
    </w:p>
    <w:p w:rsidR="005935B7" w:rsidRDefault="005935B7" w:rsidP="005935B7">
      <w:pPr>
        <w:rPr>
          <w:rFonts w:ascii="Times New Roman" w:hAnsi="Times New Roman" w:cs="Times New Roman"/>
        </w:rPr>
      </w:pPr>
    </w:p>
    <w:p w:rsidR="005935B7" w:rsidRDefault="005935B7" w:rsidP="005935B7">
      <w:pPr>
        <w:rPr>
          <w:rFonts w:ascii="Times New Roman" w:hAnsi="Times New Roman" w:cs="Times New Roman"/>
        </w:rPr>
      </w:pPr>
    </w:p>
    <w:p w:rsidR="005935B7" w:rsidRDefault="005935B7" w:rsidP="005935B7">
      <w:pPr>
        <w:rPr>
          <w:rFonts w:ascii="Times New Roman" w:hAnsi="Times New Roman" w:cs="Times New Roman"/>
        </w:rPr>
      </w:pPr>
    </w:p>
    <w:p w:rsidR="005935B7" w:rsidRPr="002D3007" w:rsidRDefault="005935B7" w:rsidP="005935B7">
      <w:pPr>
        <w:rPr>
          <w:rFonts w:ascii="Times New Roman" w:hAnsi="Times New Roman" w:cs="Times New Roman"/>
        </w:rPr>
      </w:pPr>
    </w:p>
    <w:p w:rsidR="005935B7" w:rsidRDefault="005935B7" w:rsidP="002F336D">
      <w:pPr>
        <w:spacing w:after="0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F336D">
        <w:rPr>
          <w:rFonts w:ascii="Times New Roman" w:hAnsi="Times New Roman" w:cs="Times New Roman"/>
          <w:sz w:val="28"/>
          <w:szCs w:val="28"/>
        </w:rPr>
        <w:t>Автор:</w:t>
      </w:r>
      <w:r w:rsidRPr="003243FD">
        <w:rPr>
          <w:rFonts w:ascii="Times New Roman" w:hAnsi="Times New Roman" w:cs="Times New Roman"/>
          <w:sz w:val="28"/>
          <w:szCs w:val="28"/>
        </w:rPr>
        <w:t xml:space="preserve"> </w:t>
      </w:r>
      <w:r w:rsidRPr="002E435D">
        <w:rPr>
          <w:rFonts w:ascii="Times New Roman" w:hAnsi="Times New Roman" w:cs="Times New Roman"/>
          <w:sz w:val="28"/>
          <w:szCs w:val="28"/>
        </w:rPr>
        <w:t>Подручная Наталья Владимировна</w:t>
      </w:r>
      <w:r w:rsidRPr="003243F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35B7" w:rsidRPr="003243FD" w:rsidRDefault="005935B7" w:rsidP="002F336D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3243FD"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proofErr w:type="spellStart"/>
      <w:r w:rsidRPr="003243FD"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 w:rsidRPr="003243FD">
        <w:rPr>
          <w:rFonts w:ascii="Times New Roman" w:hAnsi="Times New Roman" w:cs="Times New Roman"/>
          <w:sz w:val="28"/>
          <w:szCs w:val="28"/>
        </w:rPr>
        <w:t>/с № 15 «Светлячок»</w:t>
      </w: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35D">
        <w:rPr>
          <w:rFonts w:ascii="Times New Roman" w:hAnsi="Times New Roman" w:cs="Times New Roman"/>
          <w:sz w:val="28"/>
          <w:szCs w:val="28"/>
        </w:rPr>
        <w:t>Подручная Наталья Владимировна</w:t>
      </w: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Pr="00806C4B" w:rsidRDefault="002F336D" w:rsidP="002F336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06C4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F336D" w:rsidRPr="00806C4B" w:rsidRDefault="002F336D" w:rsidP="002F336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806C4B">
        <w:rPr>
          <w:rFonts w:ascii="Times New Roman" w:hAnsi="Times New Roman" w:cs="Times New Roman"/>
          <w:sz w:val="28"/>
          <w:szCs w:val="28"/>
        </w:rPr>
        <w:t>записка……………………………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………………………3</w:t>
      </w:r>
    </w:p>
    <w:p w:rsidR="002F336D" w:rsidRPr="00806C4B" w:rsidRDefault="002F336D" w:rsidP="002F336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Библиографический список используемых источников </w:t>
      </w:r>
      <w:r w:rsidR="00297E9B">
        <w:rPr>
          <w:rFonts w:ascii="Times New Roman" w:hAnsi="Times New Roman" w:cs="Times New Roman"/>
          <w:sz w:val="28"/>
          <w:szCs w:val="28"/>
        </w:rPr>
        <w:t>.......................5</w:t>
      </w: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35D">
        <w:rPr>
          <w:rFonts w:ascii="Times New Roman" w:hAnsi="Times New Roman" w:cs="Times New Roman"/>
          <w:sz w:val="28"/>
          <w:szCs w:val="28"/>
        </w:rPr>
        <w:lastRenderedPageBreak/>
        <w:t>Подручная Наталья Владимировна</w:t>
      </w: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24C" w:rsidRDefault="0040724C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54F4E" w:rsidRPr="00BF6208" w:rsidRDefault="00054F4E" w:rsidP="0007376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по обучению грамоте «Подарки»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620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1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Описание.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вашему вниманию дидактическую игру по обучению грамоте «Подарки». Игра предназначена для детей старшего дошкольного возраста (5-7 лет). Применяется в образовательной области «</w:t>
      </w:r>
      <w:r w:rsidR="00073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Речевое развитие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В ходе игры у детей формируются навыки элементарного звукового анализа. Дети учатся определять позицию звука в слове. А также идёт процесс автоматизации поставленных звуков.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1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навыки элементарного звукового анализа.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 определять место заданного звука в слове (начало, середина, конец), опираясь на громкое проговаривание.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Автоматизировать проблемные звуки в речи.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Материал.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Игровое поле с изображением трёх подарочных коробок с прозрачными кармашками. Под каждой коробкой схема</w:t>
      </w:r>
      <w:r w:rsidR="00073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показывает место звука в слове. Кармашек для буквы. Предметные картинки – подарки на закрепляемый звук.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</w:p>
    <w:p w:rsidR="00054F4E" w:rsidRPr="002173CA" w:rsidRDefault="00054F4E" w:rsidP="000737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раскладывает перед детьми картинки-подарки, в которых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находится в разных позициях. 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Вставляет в кармашек букву 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сообщает: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сегодня мы будем собирать подарки для сказочных героев.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 будем укладывать в красивые коробки.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каждой коробкой есть схема, которая показывает, место звука в слове. Если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находится в начале слова – помещаем подарок в первую коробку. Если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в середине слова – помещаем подарок во вторую коробку. Если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в конце слова – помещаем подарок в третью коробку. </w:t>
      </w:r>
    </w:p>
    <w:p w:rsidR="00054F4E" w:rsidRPr="002173CA" w:rsidRDefault="00054F4E" w:rsidP="000737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Назовите картинки, выделяя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], определите место звука в слове (начало, середина, конец) и разложите подарки по коробкам. 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берут по одной карточке, рассматривают, называют вслух картинку, букву и определяют позицию заданного звука в слове – названии картинки. Затем помещают подарок в соответствующую коробку.</w:t>
      </w: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35D">
        <w:rPr>
          <w:rFonts w:ascii="Times New Roman" w:hAnsi="Times New Roman" w:cs="Times New Roman"/>
          <w:sz w:val="28"/>
          <w:szCs w:val="28"/>
        </w:rPr>
        <w:lastRenderedPageBreak/>
        <w:t>Подручная Наталья Владимировна</w:t>
      </w:r>
    </w:p>
    <w:p w:rsidR="002F336D" w:rsidRDefault="002F336D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«Роза» - в этом слове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стоит в начале слова (помещает картинку в первую коробку).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«Пирамидка» - в этом слове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в середине слова (помещает картинку во вторую коробку).</w:t>
      </w:r>
    </w:p>
    <w:p w:rsidR="00073766" w:rsidRDefault="00054F4E" w:rsidP="000737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«Катер» - в этом слове звук [</w:t>
      </w:r>
      <w:proofErr w:type="gramStart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 в конце слова (помещает картинку в третью коробку).</w:t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дети раскладывают все подарки. </w:t>
      </w:r>
    </w:p>
    <w:p w:rsidR="00054F4E" w:rsidRPr="002173CA" w:rsidRDefault="00054F4E" w:rsidP="000737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можно поменять букву и картинки-подарки. </w:t>
      </w:r>
    </w:p>
    <w:p w:rsidR="00054F4E" w:rsidRPr="00054F4E" w:rsidRDefault="00054F4E" w:rsidP="0007376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336D" w:rsidRDefault="002F336D" w:rsidP="002F33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35D">
        <w:rPr>
          <w:rFonts w:ascii="Times New Roman" w:hAnsi="Times New Roman" w:cs="Times New Roman"/>
          <w:sz w:val="28"/>
          <w:szCs w:val="28"/>
        </w:rPr>
        <w:lastRenderedPageBreak/>
        <w:t>Подручная Наталья Владимировна</w:t>
      </w:r>
    </w:p>
    <w:p w:rsidR="002F336D" w:rsidRDefault="002F336D" w:rsidP="00073766">
      <w:pPr>
        <w:jc w:val="both"/>
      </w:pPr>
      <w:r w:rsidRPr="00806C4B">
        <w:rPr>
          <w:rFonts w:ascii="Times New Roman" w:hAnsi="Times New Roman" w:cs="Times New Roman"/>
          <w:sz w:val="28"/>
          <w:szCs w:val="28"/>
        </w:rPr>
        <w:t>Библиографический список используемых источников</w:t>
      </w:r>
      <w:r w:rsidR="00297E9B">
        <w:rPr>
          <w:rFonts w:ascii="Times New Roman" w:hAnsi="Times New Roman" w:cs="Times New Roman"/>
          <w:sz w:val="28"/>
          <w:szCs w:val="28"/>
        </w:rPr>
        <w:t>:</w:t>
      </w:r>
    </w:p>
    <w:p w:rsidR="00CF0BE3" w:rsidRDefault="00297E9B" w:rsidP="00297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336D" w:rsidRPr="00297E9B">
        <w:rPr>
          <w:rFonts w:ascii="Times New Roman" w:hAnsi="Times New Roman" w:cs="Times New Roman"/>
          <w:sz w:val="28"/>
          <w:szCs w:val="28"/>
        </w:rPr>
        <w:t xml:space="preserve">. Александрова, О.В. Развитие мышления и речи для малышей 4-6 лет / О.В. Александрова. - М.: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, 2013. - 48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.</w:t>
      </w:r>
      <w:r w:rsidR="002F336D" w:rsidRPr="00297E9B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Бутусова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, Н.Н. Развитие речи детей при коррекции звукопроизношения: Учебно-методическое пособие / Н.Н.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Бутусова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Детство Пресс, 2012. - 304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.</w:t>
      </w:r>
      <w:r w:rsidR="002F336D" w:rsidRPr="00297E9B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, В. Развитие речи в детском саду. Вторая группа раннего возраста. 2-3 г. / В.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. - М.: Мозаика-Синтез, 2015. - 112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.</w:t>
      </w:r>
      <w:r w:rsidR="002F336D" w:rsidRPr="00297E9B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, В. Развитие речи в детском саду.6-7лет</w:t>
      </w:r>
      <w:proofErr w:type="gramStart"/>
      <w:r w:rsidR="002F336D" w:rsidRPr="00297E9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одготовительная к школе группа / В.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. - М.: Мозаика-Синтез, 2015. - 112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.</w:t>
      </w:r>
      <w:r w:rsidR="002F336D" w:rsidRPr="00297E9B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, В. Развитие речи в детском саду.5-6лет</w:t>
      </w:r>
      <w:proofErr w:type="gramStart"/>
      <w:r w:rsidR="002F336D" w:rsidRPr="00297E9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таршая группа / В.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 xml:space="preserve">. - М.: Мозаика-Синтез, 2015. - 144 </w:t>
      </w:r>
      <w:proofErr w:type="spellStart"/>
      <w:r w:rsidR="002F336D"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F336D" w:rsidRPr="00297E9B">
        <w:rPr>
          <w:rFonts w:ascii="Times New Roman" w:hAnsi="Times New Roman" w:cs="Times New Roman"/>
          <w:sz w:val="28"/>
          <w:szCs w:val="28"/>
        </w:rPr>
        <w:t>.</w:t>
      </w:r>
    </w:p>
    <w:p w:rsidR="00297E9B" w:rsidRPr="00297E9B" w:rsidRDefault="00297E9B" w:rsidP="00297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97E9B">
        <w:rPr>
          <w:rFonts w:ascii="Times New Roman" w:hAnsi="Times New Roman" w:cs="Times New Roman"/>
          <w:sz w:val="28"/>
          <w:szCs w:val="28"/>
        </w:rPr>
        <w:t xml:space="preserve">Пятница, Т.В. Развитие речи в таблицах, схемах, цифрах / Т.В. Пятница. - </w:t>
      </w:r>
      <w:proofErr w:type="spellStart"/>
      <w:r w:rsidRPr="00297E9B">
        <w:rPr>
          <w:rFonts w:ascii="Times New Roman" w:hAnsi="Times New Roman" w:cs="Times New Roman"/>
          <w:sz w:val="28"/>
          <w:szCs w:val="28"/>
        </w:rPr>
        <w:t>Рн</w:t>
      </w:r>
      <w:proofErr w:type="spellEnd"/>
      <w:proofErr w:type="gramStart"/>
      <w:r w:rsidRPr="00297E9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297E9B">
        <w:rPr>
          <w:rFonts w:ascii="Times New Roman" w:hAnsi="Times New Roman" w:cs="Times New Roman"/>
          <w:sz w:val="28"/>
          <w:szCs w:val="28"/>
        </w:rPr>
        <w:t xml:space="preserve">: Феникс, 2016. - 179 </w:t>
      </w:r>
      <w:proofErr w:type="spellStart"/>
      <w:r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97E9B">
        <w:rPr>
          <w:rFonts w:ascii="Times New Roman" w:hAnsi="Times New Roman" w:cs="Times New Roman"/>
          <w:sz w:val="28"/>
          <w:szCs w:val="28"/>
        </w:rPr>
        <w:t>.</w:t>
      </w:r>
      <w:r w:rsidRPr="00297E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Pr="00297E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7E9B">
        <w:rPr>
          <w:rFonts w:ascii="Times New Roman" w:hAnsi="Times New Roman" w:cs="Times New Roman"/>
          <w:sz w:val="28"/>
          <w:szCs w:val="28"/>
        </w:rPr>
        <w:t>Реуцкая</w:t>
      </w:r>
      <w:proofErr w:type="spellEnd"/>
      <w:r w:rsidRPr="00297E9B">
        <w:rPr>
          <w:rFonts w:ascii="Times New Roman" w:hAnsi="Times New Roman" w:cs="Times New Roman"/>
          <w:sz w:val="28"/>
          <w:szCs w:val="28"/>
        </w:rPr>
        <w:t xml:space="preserve">, О.А. Развитие речи у плохо говорящих детей / О.А. </w:t>
      </w:r>
      <w:proofErr w:type="spellStart"/>
      <w:r w:rsidRPr="00297E9B">
        <w:rPr>
          <w:rFonts w:ascii="Times New Roman" w:hAnsi="Times New Roman" w:cs="Times New Roman"/>
          <w:sz w:val="28"/>
          <w:szCs w:val="28"/>
        </w:rPr>
        <w:t>Реуцкая</w:t>
      </w:r>
      <w:proofErr w:type="spellEnd"/>
      <w:r w:rsidRPr="00297E9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97E9B">
        <w:rPr>
          <w:rFonts w:ascii="Times New Roman" w:hAnsi="Times New Roman" w:cs="Times New Roman"/>
          <w:sz w:val="28"/>
          <w:szCs w:val="28"/>
        </w:rPr>
        <w:t>Рн</w:t>
      </w:r>
      <w:proofErr w:type="spellEnd"/>
      <w:proofErr w:type="gramStart"/>
      <w:r w:rsidRPr="00297E9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297E9B">
        <w:rPr>
          <w:rFonts w:ascii="Times New Roman" w:hAnsi="Times New Roman" w:cs="Times New Roman"/>
          <w:sz w:val="28"/>
          <w:szCs w:val="28"/>
        </w:rPr>
        <w:t xml:space="preserve">: Феникс, 2013. - 155 </w:t>
      </w:r>
      <w:proofErr w:type="spellStart"/>
      <w:r w:rsidRPr="00297E9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97E9B">
        <w:rPr>
          <w:rFonts w:ascii="Times New Roman" w:hAnsi="Times New Roman" w:cs="Times New Roman"/>
          <w:sz w:val="28"/>
          <w:szCs w:val="28"/>
        </w:rPr>
        <w:t>.</w:t>
      </w:r>
    </w:p>
    <w:sectPr w:rsidR="00297E9B" w:rsidRPr="00297E9B" w:rsidSect="00CF0B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3B" w:rsidRDefault="009F723B" w:rsidP="002F336D">
      <w:pPr>
        <w:spacing w:after="0" w:line="240" w:lineRule="auto"/>
      </w:pPr>
      <w:r>
        <w:separator/>
      </w:r>
    </w:p>
  </w:endnote>
  <w:endnote w:type="continuationSeparator" w:id="0">
    <w:p w:rsidR="009F723B" w:rsidRDefault="009F723B" w:rsidP="002F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9079"/>
      <w:docPartObj>
        <w:docPartGallery w:val="Page Numbers (Bottom of Page)"/>
        <w:docPartUnique/>
      </w:docPartObj>
    </w:sdtPr>
    <w:sdtContent>
      <w:p w:rsidR="002F336D" w:rsidRDefault="002F336D">
        <w:pPr>
          <w:pStyle w:val="a9"/>
          <w:jc w:val="right"/>
        </w:pPr>
        <w:fldSimple w:instr=" PAGE   \* MERGEFORMAT ">
          <w:r w:rsidR="00297E9B">
            <w:rPr>
              <w:noProof/>
            </w:rPr>
            <w:t>2</w:t>
          </w:r>
        </w:fldSimple>
      </w:p>
    </w:sdtContent>
  </w:sdt>
  <w:p w:rsidR="002F336D" w:rsidRDefault="002F33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3B" w:rsidRDefault="009F723B" w:rsidP="002F336D">
      <w:pPr>
        <w:spacing w:after="0" w:line="240" w:lineRule="auto"/>
      </w:pPr>
      <w:r>
        <w:separator/>
      </w:r>
    </w:p>
  </w:footnote>
  <w:footnote w:type="continuationSeparator" w:id="0">
    <w:p w:rsidR="009F723B" w:rsidRDefault="009F723B" w:rsidP="002F3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F4E"/>
    <w:rsid w:val="00054F4E"/>
    <w:rsid w:val="00073766"/>
    <w:rsid w:val="002173CA"/>
    <w:rsid w:val="00297E9B"/>
    <w:rsid w:val="002F336D"/>
    <w:rsid w:val="003B598A"/>
    <w:rsid w:val="0040724C"/>
    <w:rsid w:val="00493053"/>
    <w:rsid w:val="005935B7"/>
    <w:rsid w:val="006E065D"/>
    <w:rsid w:val="006E0E1E"/>
    <w:rsid w:val="0097512D"/>
    <w:rsid w:val="009F723B"/>
    <w:rsid w:val="00BF6208"/>
    <w:rsid w:val="00C311CF"/>
    <w:rsid w:val="00C67314"/>
    <w:rsid w:val="00CA55C8"/>
    <w:rsid w:val="00CF0BE3"/>
    <w:rsid w:val="00FF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F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F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F336D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F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336D"/>
  </w:style>
  <w:style w:type="paragraph" w:styleId="a9">
    <w:name w:val="footer"/>
    <w:basedOn w:val="a"/>
    <w:link w:val="aa"/>
    <w:uiPriority w:val="99"/>
    <w:unhideWhenUsed/>
    <w:rsid w:val="002F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36D"/>
  </w:style>
  <w:style w:type="paragraph" w:styleId="ab">
    <w:name w:val="Title"/>
    <w:basedOn w:val="a"/>
    <w:next w:val="a"/>
    <w:link w:val="ac"/>
    <w:uiPriority w:val="10"/>
    <w:qFormat/>
    <w:rsid w:val="002F33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F33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2F336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F336D"/>
    <w:rPr>
      <w:i/>
      <w:iCs/>
      <w:color w:val="000000" w:themeColor="text1"/>
    </w:rPr>
  </w:style>
  <w:style w:type="paragraph" w:styleId="ad">
    <w:name w:val="List Paragraph"/>
    <w:basedOn w:val="a"/>
    <w:uiPriority w:val="34"/>
    <w:qFormat/>
    <w:rsid w:val="00297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59943-CAFF-42E6-B40E-80D2B3DA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DS-15</cp:lastModifiedBy>
  <cp:revision>8</cp:revision>
  <dcterms:created xsi:type="dcterms:W3CDTF">2019-02-01T11:25:00Z</dcterms:created>
  <dcterms:modified xsi:type="dcterms:W3CDTF">2019-08-05T07:31:00Z</dcterms:modified>
</cp:coreProperties>
</file>