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78" w:rsidRPr="00806C4B" w:rsidRDefault="00FA0578" w:rsidP="00FA05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6C4B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 учреждение центр развития </w:t>
      </w:r>
      <w:proofErr w:type="spellStart"/>
      <w:proofErr w:type="gramStart"/>
      <w:r w:rsidRPr="00806C4B">
        <w:rPr>
          <w:rFonts w:ascii="Times New Roman" w:hAnsi="Times New Roman" w:cs="Times New Roman"/>
          <w:sz w:val="28"/>
          <w:szCs w:val="28"/>
        </w:rPr>
        <w:t>ребенка-детский</w:t>
      </w:r>
      <w:proofErr w:type="spellEnd"/>
      <w:proofErr w:type="gramEnd"/>
      <w:r w:rsidRPr="00806C4B">
        <w:rPr>
          <w:rFonts w:ascii="Times New Roman" w:hAnsi="Times New Roman" w:cs="Times New Roman"/>
          <w:sz w:val="28"/>
          <w:szCs w:val="28"/>
        </w:rPr>
        <w:t xml:space="preserve"> сад №15 «Светлячок»</w:t>
      </w:r>
    </w:p>
    <w:p w:rsidR="00FA0578" w:rsidRPr="00806C4B" w:rsidRDefault="00FA0578" w:rsidP="00FA05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FA057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FA05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идактическое пособие  </w:t>
      </w:r>
    </w:p>
    <w:p w:rsidR="00FA0578" w:rsidRDefault="00FA0578" w:rsidP="00FA057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05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  детей дошкольного возраста </w:t>
      </w:r>
    </w:p>
    <w:p w:rsidR="00FA0578" w:rsidRPr="00FA0578" w:rsidRDefault="00FA0578" w:rsidP="00FA057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578">
        <w:rPr>
          <w:rFonts w:ascii="Times New Roman" w:hAnsi="Times New Roman" w:cs="Times New Roman"/>
          <w:b/>
          <w:sz w:val="28"/>
          <w:szCs w:val="28"/>
        </w:rPr>
        <w:t>«Народные промыслы»</w:t>
      </w:r>
    </w:p>
    <w:p w:rsidR="00FA0578" w:rsidRPr="00FA0578" w:rsidRDefault="00FA0578" w:rsidP="00FA05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0578" w:rsidRPr="00806C4B" w:rsidRDefault="00FA0578" w:rsidP="00FA05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pStyle w:val="ab"/>
        <w:ind w:left="3969"/>
        <w:rPr>
          <w:rFonts w:ascii="Times New Roman" w:hAnsi="Times New Roman" w:cs="Times New Roman"/>
          <w:sz w:val="28"/>
          <w:szCs w:val="28"/>
        </w:rPr>
      </w:pPr>
      <w:r w:rsidRPr="00806C4B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Александровна, воспитатель</w:t>
      </w:r>
      <w:r w:rsidRPr="00806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578" w:rsidRPr="00806C4B" w:rsidRDefault="00FA0578" w:rsidP="00FA0578">
      <w:pPr>
        <w:pStyle w:val="ab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ЦРР-д/с № 15 «Светлячок»</w:t>
      </w:r>
    </w:p>
    <w:p w:rsidR="00FA0578" w:rsidRPr="00806C4B" w:rsidRDefault="00FA0578" w:rsidP="00FA0578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FA0578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FA0578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FA0578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FA0578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0578" w:rsidRPr="00806C4B" w:rsidRDefault="00FA0578" w:rsidP="00FA0578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FA057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806C4B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C4B">
        <w:rPr>
          <w:rFonts w:ascii="Times New Roman" w:hAnsi="Times New Roman" w:cs="Times New Roman"/>
          <w:sz w:val="28"/>
          <w:szCs w:val="28"/>
        </w:rPr>
        <w:t>Тбилисская</w:t>
      </w:r>
    </w:p>
    <w:p w:rsidR="00FA0578" w:rsidRDefault="00FA0578" w:rsidP="00FA057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FA0578" w:rsidRDefault="00FA0578" w:rsidP="00FA0578">
      <w:pPr>
        <w:pStyle w:val="ab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FA0578">
      <w:pPr>
        <w:pStyle w:val="ab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Сытникова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FA0578" w:rsidRPr="00806C4B" w:rsidRDefault="00FA0578" w:rsidP="00FA0578">
      <w:pPr>
        <w:tabs>
          <w:tab w:val="left" w:pos="1216"/>
        </w:tabs>
        <w:spacing w:after="0" w:line="240" w:lineRule="auto"/>
        <w:rPr>
          <w:sz w:val="28"/>
          <w:szCs w:val="28"/>
        </w:rPr>
      </w:pPr>
    </w:p>
    <w:p w:rsidR="00FA0578" w:rsidRPr="00806C4B" w:rsidRDefault="00FA0578" w:rsidP="00FA0578">
      <w:pPr>
        <w:pStyle w:val="ab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806C4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FA0578" w:rsidRPr="00806C4B" w:rsidRDefault="00FA0578" w:rsidP="00FA0578">
      <w:pPr>
        <w:pStyle w:val="ab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</w:t>
      </w:r>
      <w:r w:rsidRPr="00806C4B">
        <w:rPr>
          <w:rFonts w:ascii="Times New Roman" w:hAnsi="Times New Roman" w:cs="Times New Roman"/>
          <w:sz w:val="28"/>
          <w:szCs w:val="28"/>
        </w:rPr>
        <w:t>записка……………………………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………………………3</w:t>
      </w:r>
    </w:p>
    <w:p w:rsidR="00FA0578" w:rsidRPr="00806C4B" w:rsidRDefault="00FA0578" w:rsidP="00FA0578">
      <w:pPr>
        <w:pStyle w:val="ab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6C4B">
        <w:rPr>
          <w:rFonts w:ascii="Times New Roman" w:hAnsi="Times New Roman" w:cs="Times New Roman"/>
          <w:sz w:val="28"/>
          <w:szCs w:val="28"/>
        </w:rPr>
        <w:t xml:space="preserve">Библиографический список используемых источников </w:t>
      </w:r>
      <w:r>
        <w:rPr>
          <w:rFonts w:ascii="Times New Roman" w:hAnsi="Times New Roman" w:cs="Times New Roman"/>
          <w:sz w:val="28"/>
          <w:szCs w:val="28"/>
        </w:rPr>
        <w:t>.......................6</w:t>
      </w:r>
    </w:p>
    <w:p w:rsidR="00FA0578" w:rsidRPr="00806C4B" w:rsidRDefault="00FA0578" w:rsidP="00FA057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FA0578">
      <w:pPr>
        <w:pStyle w:val="ab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FA0578" w:rsidRDefault="00FA0578" w:rsidP="00FA0578">
      <w:pPr>
        <w:pStyle w:val="ab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578" w:rsidRDefault="00FA0578" w:rsidP="00FA05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578" w:rsidRDefault="00FA0578" w:rsidP="00FA05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578" w:rsidRDefault="00FA0578" w:rsidP="00FA05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A2" w:rsidRDefault="009F1BA2">
      <w:pPr>
        <w:rPr>
          <w:sz w:val="28"/>
          <w:szCs w:val="28"/>
        </w:rPr>
      </w:pPr>
    </w:p>
    <w:p w:rsidR="009F1BA2" w:rsidRDefault="009F1BA2">
      <w:pPr>
        <w:rPr>
          <w:sz w:val="28"/>
          <w:szCs w:val="28"/>
        </w:rPr>
      </w:pPr>
    </w:p>
    <w:p w:rsidR="009F1BA2" w:rsidRDefault="009F1BA2">
      <w:pPr>
        <w:rPr>
          <w:sz w:val="28"/>
          <w:szCs w:val="28"/>
        </w:rPr>
      </w:pPr>
    </w:p>
    <w:p w:rsidR="009F1BA2" w:rsidRDefault="009F1BA2">
      <w:pPr>
        <w:rPr>
          <w:sz w:val="28"/>
          <w:szCs w:val="28"/>
        </w:rPr>
      </w:pPr>
    </w:p>
    <w:p w:rsidR="009F1BA2" w:rsidRDefault="009F1BA2">
      <w:pPr>
        <w:rPr>
          <w:sz w:val="28"/>
          <w:szCs w:val="28"/>
        </w:rPr>
      </w:pPr>
    </w:p>
    <w:p w:rsidR="009F1BA2" w:rsidRDefault="009F1BA2">
      <w:pPr>
        <w:rPr>
          <w:sz w:val="28"/>
          <w:szCs w:val="28"/>
        </w:rPr>
      </w:pPr>
    </w:p>
    <w:p w:rsidR="009F1BA2" w:rsidRDefault="009F1BA2">
      <w:pPr>
        <w:rPr>
          <w:sz w:val="28"/>
          <w:szCs w:val="28"/>
        </w:rPr>
      </w:pPr>
    </w:p>
    <w:p w:rsidR="009F1BA2" w:rsidRDefault="009F1BA2">
      <w:pPr>
        <w:rPr>
          <w:sz w:val="28"/>
          <w:szCs w:val="28"/>
        </w:rPr>
      </w:pPr>
    </w:p>
    <w:p w:rsidR="009F1BA2" w:rsidRDefault="009F1BA2">
      <w:pPr>
        <w:rPr>
          <w:sz w:val="28"/>
          <w:szCs w:val="28"/>
        </w:rPr>
      </w:pPr>
    </w:p>
    <w:p w:rsidR="009F1BA2" w:rsidRDefault="009F1BA2">
      <w:pPr>
        <w:rPr>
          <w:sz w:val="28"/>
          <w:szCs w:val="28"/>
        </w:rPr>
      </w:pPr>
    </w:p>
    <w:p w:rsidR="009F1BA2" w:rsidRDefault="009F1BA2">
      <w:pPr>
        <w:rPr>
          <w:sz w:val="28"/>
          <w:szCs w:val="28"/>
        </w:rPr>
      </w:pPr>
    </w:p>
    <w:p w:rsidR="009F1BA2" w:rsidRDefault="009F1BA2">
      <w:pPr>
        <w:rPr>
          <w:sz w:val="28"/>
          <w:szCs w:val="28"/>
        </w:rPr>
      </w:pPr>
    </w:p>
    <w:p w:rsidR="009F1BA2" w:rsidRDefault="009F1BA2">
      <w:pPr>
        <w:rPr>
          <w:sz w:val="28"/>
          <w:szCs w:val="28"/>
        </w:rPr>
      </w:pPr>
    </w:p>
    <w:p w:rsidR="009F1BA2" w:rsidRDefault="009F1BA2">
      <w:pPr>
        <w:rPr>
          <w:sz w:val="28"/>
          <w:szCs w:val="28"/>
        </w:rPr>
      </w:pPr>
    </w:p>
    <w:p w:rsidR="009F1BA2" w:rsidRDefault="009F1BA2">
      <w:pPr>
        <w:rPr>
          <w:sz w:val="28"/>
          <w:szCs w:val="28"/>
        </w:rPr>
      </w:pPr>
    </w:p>
    <w:p w:rsidR="00FA0578" w:rsidRDefault="00FA0578">
      <w:pPr>
        <w:rPr>
          <w:sz w:val="28"/>
          <w:szCs w:val="28"/>
        </w:rPr>
      </w:pPr>
    </w:p>
    <w:p w:rsidR="00FA0578" w:rsidRDefault="00FA0578">
      <w:pPr>
        <w:rPr>
          <w:sz w:val="28"/>
          <w:szCs w:val="28"/>
        </w:rPr>
      </w:pPr>
    </w:p>
    <w:p w:rsidR="00FA0578" w:rsidRDefault="00FA0578">
      <w:pPr>
        <w:rPr>
          <w:sz w:val="28"/>
          <w:szCs w:val="28"/>
        </w:rPr>
      </w:pPr>
    </w:p>
    <w:p w:rsidR="00FA0578" w:rsidRDefault="00FA0578" w:rsidP="00FA0578">
      <w:pPr>
        <w:pStyle w:val="ab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Сытникова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FA0578" w:rsidRDefault="00FA0578">
      <w:pPr>
        <w:rPr>
          <w:sz w:val="28"/>
          <w:szCs w:val="28"/>
        </w:rPr>
      </w:pPr>
    </w:p>
    <w:p w:rsidR="009F1BA2" w:rsidRPr="00BD7605" w:rsidRDefault="009F1BA2" w:rsidP="009F1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60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F36DD" w:rsidRDefault="0030372B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 xml:space="preserve">Дошкольники знакомятся с декоративно-прикладным искусством еще с самого раннего детства: народные игрушки включают в себя элементы росписи (ягоды, листья, цветы), что понятно и доступно детям. Этот вид искусства приобщает детей к обычаям и традициям своего народа, обогащает представления об окружающем мире. </w:t>
      </w:r>
      <w:r w:rsidR="00531E82" w:rsidRPr="004831FD">
        <w:rPr>
          <w:rFonts w:ascii="Times New Roman" w:hAnsi="Times New Roman" w:cs="Times New Roman"/>
          <w:sz w:val="28"/>
          <w:szCs w:val="28"/>
        </w:rPr>
        <w:t xml:space="preserve">Специалисты отмечают, что игра в определённой мере является одним из способов познания окружающего мира, особенно тогда, когда дети используют игру как отражение действительности. </w:t>
      </w:r>
    </w:p>
    <w:p w:rsidR="00DF36DD" w:rsidRDefault="00531E82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 xml:space="preserve">В настоящее время отдельное место в воспитательно-образовательном процессе ДОУ отводится компьютерным дидактическим играм. Красочность и динамичность компьютерных программ, игровая форма, позволяет малышу играть увлеченно, испытывать радость познания, открывать новое. </w:t>
      </w:r>
    </w:p>
    <w:p w:rsidR="00531E82" w:rsidRPr="004831FD" w:rsidRDefault="00531E82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>Интерактивные дидактические игры способствуют всестороннему развитию творческой личности ребенка</w:t>
      </w:r>
      <w:r w:rsidRPr="00DF36DD">
        <w:rPr>
          <w:rFonts w:ascii="Times New Roman" w:hAnsi="Times New Roman" w:cs="Times New Roman"/>
          <w:sz w:val="28"/>
          <w:szCs w:val="28"/>
        </w:rPr>
        <w:t>. У дошкольника разв</w:t>
      </w:r>
      <w:r w:rsidR="00DF36DD">
        <w:rPr>
          <w:rFonts w:ascii="Times New Roman" w:hAnsi="Times New Roman" w:cs="Times New Roman"/>
          <w:sz w:val="28"/>
          <w:szCs w:val="28"/>
        </w:rPr>
        <w:t>ивается: восприятие, зрительно-</w:t>
      </w:r>
      <w:r w:rsidRPr="00DF36DD">
        <w:rPr>
          <w:rFonts w:ascii="Times New Roman" w:hAnsi="Times New Roman" w:cs="Times New Roman"/>
          <w:sz w:val="28"/>
          <w:szCs w:val="28"/>
        </w:rPr>
        <w:t>моторная координация, образное мышление; познавательная мотивация, произвольная память и внимание; умение построить план действий, принять и выполнить задание.</w:t>
      </w:r>
    </w:p>
    <w:p w:rsidR="00531E82" w:rsidRPr="004831FD" w:rsidRDefault="00531E82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 xml:space="preserve">Мультимедийная дидактическая игра «Народные промыслы» для детей имеет развивающее значение. Она способствует развитию познавательных процессов. </w:t>
      </w:r>
    </w:p>
    <w:p w:rsidR="00531E82" w:rsidRPr="004831FD" w:rsidRDefault="00531E82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>Цель данной игры - развитие интереса детей к народным промыслам и росписям; умение их различать и узнавать.</w:t>
      </w:r>
    </w:p>
    <w:p w:rsidR="00531E82" w:rsidRPr="004831FD" w:rsidRDefault="00531E82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>Основные задачи данной интерактивной разработки:</w:t>
      </w:r>
    </w:p>
    <w:p w:rsidR="00531E82" w:rsidRPr="004831FD" w:rsidRDefault="00531E82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>- Развивать интерес детей к народным промыслам и росписям посредством использования дидактических игр.</w:t>
      </w:r>
    </w:p>
    <w:p w:rsidR="00531E82" w:rsidRPr="004831FD" w:rsidRDefault="00531E82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 xml:space="preserve">- Уметь различать цветовые гаммы, характерные для различных промыслов (гжель, </w:t>
      </w:r>
      <w:proofErr w:type="spellStart"/>
      <w:r w:rsidRPr="004831FD">
        <w:rPr>
          <w:rFonts w:ascii="Times New Roman" w:hAnsi="Times New Roman" w:cs="Times New Roman"/>
          <w:sz w:val="28"/>
          <w:szCs w:val="28"/>
        </w:rPr>
        <w:t>городец</w:t>
      </w:r>
      <w:proofErr w:type="spellEnd"/>
      <w:r w:rsidRPr="004831FD">
        <w:rPr>
          <w:rFonts w:ascii="Times New Roman" w:hAnsi="Times New Roman" w:cs="Times New Roman"/>
          <w:sz w:val="28"/>
          <w:szCs w:val="28"/>
        </w:rPr>
        <w:t>, хохлома, дымка</w:t>
      </w:r>
      <w:r w:rsidR="0030372B" w:rsidRPr="004831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372B" w:rsidRPr="004831FD">
        <w:rPr>
          <w:rFonts w:ascii="Times New Roman" w:hAnsi="Times New Roman" w:cs="Times New Roman"/>
          <w:sz w:val="28"/>
          <w:szCs w:val="28"/>
        </w:rPr>
        <w:t>жостовская</w:t>
      </w:r>
      <w:proofErr w:type="spellEnd"/>
      <w:r w:rsidR="0030372B" w:rsidRPr="004831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372B" w:rsidRPr="004831FD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4831FD">
        <w:rPr>
          <w:rFonts w:ascii="Times New Roman" w:hAnsi="Times New Roman" w:cs="Times New Roman"/>
          <w:sz w:val="28"/>
          <w:szCs w:val="28"/>
        </w:rPr>
        <w:t>).</w:t>
      </w:r>
    </w:p>
    <w:p w:rsidR="00531E82" w:rsidRPr="004831FD" w:rsidRDefault="00531E82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lastRenderedPageBreak/>
        <w:t>- Формировать внимание, память, логическое мышление у дошкольников.</w:t>
      </w:r>
    </w:p>
    <w:p w:rsidR="0030372B" w:rsidRPr="004831FD" w:rsidRDefault="0030372B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>- Группировать и классифицировать предметы, используя игровые упражнения.</w:t>
      </w:r>
    </w:p>
    <w:p w:rsidR="00531E82" w:rsidRPr="004831FD" w:rsidRDefault="00531E82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>- Вызвать положительные эмоции в ходе игровой деятельности.</w:t>
      </w:r>
    </w:p>
    <w:p w:rsidR="00531E82" w:rsidRPr="004831FD" w:rsidRDefault="00531E82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>- Воспитывать любовь к декоративно - прикладному творчеству.</w:t>
      </w:r>
    </w:p>
    <w:p w:rsidR="00DF36DD" w:rsidRDefault="0030372B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 xml:space="preserve">Я считаю, что с помощью данной игры-презентации дети легко смогут научиться закреплять полученные знания в области художественно-эстетического развития,  </w:t>
      </w:r>
      <w:r w:rsidR="00DF36DD">
        <w:rPr>
          <w:rFonts w:ascii="Times New Roman" w:hAnsi="Times New Roman" w:cs="Times New Roman"/>
          <w:sz w:val="28"/>
          <w:szCs w:val="28"/>
        </w:rPr>
        <w:t>классифицировать, обобщать</w:t>
      </w:r>
      <w:r w:rsidRPr="004831FD">
        <w:rPr>
          <w:rFonts w:ascii="Times New Roman" w:hAnsi="Times New Roman" w:cs="Times New Roman"/>
          <w:sz w:val="28"/>
          <w:szCs w:val="28"/>
        </w:rPr>
        <w:t xml:space="preserve">, узнавать народные росписи по характерным признакам. </w:t>
      </w:r>
    </w:p>
    <w:p w:rsidR="0030372B" w:rsidRPr="004831FD" w:rsidRDefault="0030372B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>Компьютерная игра для ребенка почти всегда удовольствие, он играет с увлечением и воспринимает игру как отдых. Именно этот факт делает компьютерные игры незаменимым наставником, воспитывающим и образовывающим ребенка, без лишних нравоучений не вызывая протеста или скуки. А значит, навыки и взгляды, которые возникли благодаря игре, останутся в активной памяти надолго.</w:t>
      </w:r>
    </w:p>
    <w:p w:rsidR="00BD7605" w:rsidRPr="004831FD" w:rsidRDefault="00BD7605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>Дидактическая игра «Народные промыслы» может быть использована для осуществления непосредственно образовательной деятельности с детьми в дошкольных образовательных учреждениях, а также для индивидуальной работы педагогов и родителей с дошкольниками. Также данная игра может быть использована в качестве пособия для проведения мониторинга по художественно-эстетическому развитию. Интерактивная разработка тренирует наглядно-образное мышление, словесно-логическое мышление, активный словарь.</w:t>
      </w:r>
    </w:p>
    <w:p w:rsidR="00BD7605" w:rsidRPr="004831FD" w:rsidRDefault="00BD7605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 xml:space="preserve">Данное пособие состоит из 14 слайдов. </w:t>
      </w:r>
    </w:p>
    <w:p w:rsidR="00B07DB3" w:rsidRPr="004831FD" w:rsidRDefault="00BD7605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>Воспитатель показывает детям слайд-шоу</w:t>
      </w:r>
      <w:r w:rsidR="00E3024A" w:rsidRPr="004831FD">
        <w:rPr>
          <w:rFonts w:ascii="Times New Roman" w:hAnsi="Times New Roman" w:cs="Times New Roman"/>
          <w:sz w:val="28"/>
          <w:szCs w:val="28"/>
        </w:rPr>
        <w:t>. Первый слайд включает в себя название дидактической игры. Слайд 2-7 предлагает детям</w:t>
      </w:r>
      <w:r w:rsidRPr="004831FD">
        <w:rPr>
          <w:rFonts w:ascii="Times New Roman" w:hAnsi="Times New Roman" w:cs="Times New Roman"/>
          <w:sz w:val="28"/>
          <w:szCs w:val="28"/>
        </w:rPr>
        <w:t xml:space="preserve"> </w:t>
      </w:r>
      <w:r w:rsidR="00E3024A" w:rsidRPr="004831FD">
        <w:rPr>
          <w:rFonts w:ascii="Times New Roman" w:hAnsi="Times New Roman" w:cs="Times New Roman"/>
          <w:sz w:val="28"/>
          <w:szCs w:val="28"/>
        </w:rPr>
        <w:t>подобрать элементы к представленному  народному промыслу.</w:t>
      </w:r>
      <w:r w:rsidR="00E3024A" w:rsidRPr="004831FD">
        <w:rPr>
          <w:sz w:val="28"/>
          <w:szCs w:val="28"/>
        </w:rPr>
        <w:t xml:space="preserve"> </w:t>
      </w:r>
      <w:r w:rsidR="00E3024A" w:rsidRPr="004831FD">
        <w:rPr>
          <w:rFonts w:ascii="Times New Roman" w:hAnsi="Times New Roman" w:cs="Times New Roman"/>
          <w:sz w:val="28"/>
          <w:szCs w:val="28"/>
        </w:rPr>
        <w:t xml:space="preserve">Если ответ правильный ребенок слышит аплодисменты, а  картинка с неправильным видом росписи исчезает. На слайдах 8-13 </w:t>
      </w:r>
      <w:r w:rsidRPr="004831FD">
        <w:rPr>
          <w:rFonts w:ascii="Times New Roman" w:hAnsi="Times New Roman" w:cs="Times New Roman"/>
          <w:sz w:val="28"/>
          <w:szCs w:val="28"/>
        </w:rPr>
        <w:t>изображен</w:t>
      </w:r>
      <w:r w:rsidR="00E3024A" w:rsidRPr="004831FD">
        <w:rPr>
          <w:rFonts w:ascii="Times New Roman" w:hAnsi="Times New Roman" w:cs="Times New Roman"/>
          <w:sz w:val="28"/>
          <w:szCs w:val="28"/>
        </w:rPr>
        <w:t>ы</w:t>
      </w:r>
      <w:r w:rsidRPr="004831FD">
        <w:rPr>
          <w:rFonts w:ascii="Times New Roman" w:hAnsi="Times New Roman" w:cs="Times New Roman"/>
          <w:sz w:val="28"/>
          <w:szCs w:val="28"/>
        </w:rPr>
        <w:t xml:space="preserve"> четыре</w:t>
      </w:r>
      <w:r w:rsidR="00E3024A" w:rsidRPr="004831FD">
        <w:rPr>
          <w:rFonts w:ascii="Times New Roman" w:hAnsi="Times New Roman" w:cs="Times New Roman"/>
          <w:sz w:val="28"/>
          <w:szCs w:val="28"/>
        </w:rPr>
        <w:t xml:space="preserve"> разных предмета народного </w:t>
      </w:r>
      <w:r w:rsidR="00E3024A" w:rsidRPr="004831FD">
        <w:rPr>
          <w:rFonts w:ascii="Times New Roman" w:hAnsi="Times New Roman" w:cs="Times New Roman"/>
          <w:sz w:val="28"/>
          <w:szCs w:val="28"/>
        </w:rPr>
        <w:lastRenderedPageBreak/>
        <w:t>промысла</w:t>
      </w:r>
      <w:r w:rsidRPr="004831FD">
        <w:rPr>
          <w:rFonts w:ascii="Times New Roman" w:hAnsi="Times New Roman" w:cs="Times New Roman"/>
          <w:sz w:val="28"/>
          <w:szCs w:val="28"/>
        </w:rPr>
        <w:t>.</w:t>
      </w:r>
      <w:r w:rsidR="00E3024A" w:rsidRPr="004831FD">
        <w:rPr>
          <w:rFonts w:ascii="Times New Roman" w:hAnsi="Times New Roman" w:cs="Times New Roman"/>
          <w:sz w:val="28"/>
          <w:szCs w:val="28"/>
        </w:rPr>
        <w:t xml:space="preserve"> Детям необходимо определить какой из предметов не относится к данному виду </w:t>
      </w:r>
      <w:proofErr w:type="gramStart"/>
      <w:r w:rsidR="00E3024A" w:rsidRPr="004831FD">
        <w:rPr>
          <w:rFonts w:ascii="Times New Roman" w:hAnsi="Times New Roman" w:cs="Times New Roman"/>
          <w:sz w:val="28"/>
          <w:szCs w:val="28"/>
        </w:rPr>
        <w:t>росписи</w:t>
      </w:r>
      <w:proofErr w:type="gramEnd"/>
      <w:r w:rsidR="00B07DB3" w:rsidRPr="004831FD">
        <w:rPr>
          <w:rFonts w:ascii="Times New Roman" w:hAnsi="Times New Roman" w:cs="Times New Roman"/>
          <w:sz w:val="28"/>
          <w:szCs w:val="28"/>
        </w:rPr>
        <w:t xml:space="preserve"> и указать на</w:t>
      </w:r>
      <w:r w:rsidRPr="004831FD">
        <w:rPr>
          <w:rFonts w:ascii="Times New Roman" w:hAnsi="Times New Roman" w:cs="Times New Roman"/>
          <w:sz w:val="28"/>
          <w:szCs w:val="28"/>
        </w:rPr>
        <w:t xml:space="preserve"> лишнюю картинку</w:t>
      </w:r>
      <w:r w:rsidR="00B07DB3" w:rsidRPr="004831FD">
        <w:rPr>
          <w:rFonts w:ascii="Times New Roman" w:hAnsi="Times New Roman" w:cs="Times New Roman"/>
          <w:sz w:val="28"/>
          <w:szCs w:val="28"/>
        </w:rPr>
        <w:t>, а также</w:t>
      </w:r>
      <w:r w:rsidRPr="004831FD">
        <w:rPr>
          <w:rFonts w:ascii="Times New Roman" w:hAnsi="Times New Roman" w:cs="Times New Roman"/>
          <w:sz w:val="28"/>
          <w:szCs w:val="28"/>
        </w:rPr>
        <w:t xml:space="preserve"> обосновать свою точку зрения. Кликом мышки ребёнку необходимо выбрать лишний предмет.</w:t>
      </w:r>
      <w:r w:rsidR="00B07DB3" w:rsidRPr="004831FD">
        <w:rPr>
          <w:rFonts w:ascii="Times New Roman" w:hAnsi="Times New Roman" w:cs="Times New Roman"/>
          <w:sz w:val="28"/>
          <w:szCs w:val="28"/>
        </w:rPr>
        <w:t xml:space="preserve"> Если ребенок находит неправильную картинку, то картинка исчезает. Ребенок получает поощрение в виде аплодисментов. </w:t>
      </w:r>
    </w:p>
    <w:p w:rsidR="00BD7605" w:rsidRPr="004831FD" w:rsidRDefault="00BD7605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>Выполнив все задания правильно</w:t>
      </w:r>
      <w:r w:rsidR="00B07DB3" w:rsidRPr="004831FD">
        <w:rPr>
          <w:rFonts w:ascii="Times New Roman" w:hAnsi="Times New Roman" w:cs="Times New Roman"/>
          <w:sz w:val="28"/>
          <w:szCs w:val="28"/>
        </w:rPr>
        <w:t>, ребёнок увидит надпись «Молодец!».</w:t>
      </w:r>
    </w:p>
    <w:p w:rsidR="00B07DB3" w:rsidRPr="004831FD" w:rsidRDefault="00B07DB3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 xml:space="preserve">Данное интерактивное пособие </w:t>
      </w:r>
      <w:r w:rsidR="000C6645" w:rsidRPr="004831FD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4831FD">
        <w:rPr>
          <w:rFonts w:ascii="Times New Roman" w:hAnsi="Times New Roman" w:cs="Times New Roman"/>
          <w:sz w:val="28"/>
          <w:szCs w:val="28"/>
        </w:rPr>
        <w:t>использовать для работы с детьми старшего дошкольного возраста для изучения различных видов промысла, а также в непосредственно-образовательной деятельности по речевому развитию и приобщения детей к обычаям и традициям своего народа, обогащения представления об окружающем мире.</w:t>
      </w:r>
    </w:p>
    <w:p w:rsidR="000C6645" w:rsidRPr="004831FD" w:rsidRDefault="000C6645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>Разработав данную интерактивную дидактическую игру, я использую ее в непосредственно-образовательной деятельности, в индивидуальной работе с детьми и родителей с дошкольниками.</w:t>
      </w:r>
    </w:p>
    <w:p w:rsidR="000C6645" w:rsidRDefault="000C6645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FD">
        <w:rPr>
          <w:rFonts w:ascii="Times New Roman" w:hAnsi="Times New Roman" w:cs="Times New Roman"/>
          <w:sz w:val="28"/>
          <w:szCs w:val="28"/>
        </w:rPr>
        <w:t>Благодаря интерактивному пособию «Народные промыслы» у детей по результатам мониторинга были выявлены следующие показатели:</w:t>
      </w:r>
    </w:p>
    <w:p w:rsidR="004831FD" w:rsidRDefault="004831FD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3A6A" w:rsidRDefault="00CC3A6A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3A6A" w:rsidRDefault="00CC3A6A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0578" w:rsidRDefault="00FA0578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3A6A" w:rsidRPr="00DF36DD" w:rsidRDefault="00CC3A6A" w:rsidP="00CC3A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6DD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Использованные интернет-ресурсы:</w:t>
      </w:r>
    </w:p>
    <w:p w:rsidR="00CC3A6A" w:rsidRDefault="00CC3A6A" w:rsidP="00CC3A6A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36DD">
        <w:rPr>
          <w:rFonts w:ascii="Times New Roman" w:hAnsi="Times New Roman" w:cs="Times New Roman"/>
          <w:sz w:val="28"/>
          <w:szCs w:val="28"/>
        </w:rPr>
        <w:t xml:space="preserve">http://portal2011.com/gzhel/ </w:t>
      </w:r>
    </w:p>
    <w:p w:rsidR="00CC3A6A" w:rsidRDefault="00CC3A6A" w:rsidP="00CC3A6A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36DD">
        <w:rPr>
          <w:rFonts w:ascii="Times New Roman" w:hAnsi="Times New Roman" w:cs="Times New Roman"/>
          <w:sz w:val="28"/>
          <w:szCs w:val="28"/>
        </w:rPr>
        <w:t xml:space="preserve">https://www.maam.ru/kartinki/iskustvo/narodnye-promysly/shablony-dymkovskoi-rospisi.html </w:t>
      </w:r>
    </w:p>
    <w:p w:rsidR="00CC3A6A" w:rsidRDefault="00433467" w:rsidP="00CC3A6A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C3A6A" w:rsidRPr="003C38A7">
          <w:rPr>
            <w:rStyle w:val="aa"/>
            <w:rFonts w:ascii="Times New Roman" w:hAnsi="Times New Roman" w:cs="Times New Roman"/>
            <w:sz w:val="28"/>
            <w:szCs w:val="28"/>
          </w:rPr>
          <w:t>http://bogislavyan.ru/category/odezhda/page/2/</w:t>
        </w:r>
      </w:hyperlink>
    </w:p>
    <w:p w:rsidR="00CC3A6A" w:rsidRDefault="00433467" w:rsidP="00CC3A6A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C3A6A" w:rsidRPr="003C38A7">
          <w:rPr>
            <w:rStyle w:val="aa"/>
            <w:rFonts w:ascii="Times New Roman" w:hAnsi="Times New Roman" w:cs="Times New Roman"/>
            <w:sz w:val="28"/>
            <w:szCs w:val="28"/>
          </w:rPr>
          <w:t>https://paidagogos.com/zanyatiya-po-gorodetskoy-rospisi-v-starshey-gruppe-detskogo-sada.html</w:t>
        </w:r>
      </w:hyperlink>
    </w:p>
    <w:p w:rsidR="00CC3A6A" w:rsidRDefault="00433467" w:rsidP="00CC3A6A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C3A6A" w:rsidRPr="003C38A7">
          <w:rPr>
            <w:rStyle w:val="aa"/>
            <w:rFonts w:ascii="Times New Roman" w:hAnsi="Times New Roman" w:cs="Times New Roman"/>
            <w:sz w:val="28"/>
            <w:szCs w:val="28"/>
          </w:rPr>
          <w:t>https://novosibirsk.goodster.ru/tarelka-khokhlomskaya-rospis/</w:t>
        </w:r>
      </w:hyperlink>
    </w:p>
    <w:p w:rsidR="00CC3A6A" w:rsidRDefault="00CC3A6A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3A6A" w:rsidRDefault="00CC3A6A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3A6A" w:rsidRDefault="00CC3A6A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3A6A" w:rsidRDefault="00CC3A6A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3A6A" w:rsidRDefault="00CC3A6A" w:rsidP="00483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36DD" w:rsidRDefault="000C6645" w:rsidP="004831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F36DD" w:rsidRPr="00DF36DD" w:rsidRDefault="00DF36DD" w:rsidP="00DF36DD">
      <w:pPr>
        <w:rPr>
          <w:rFonts w:ascii="Times New Roman" w:hAnsi="Times New Roman" w:cs="Times New Roman"/>
          <w:sz w:val="28"/>
          <w:szCs w:val="28"/>
        </w:rPr>
      </w:pPr>
    </w:p>
    <w:p w:rsidR="00DF36DD" w:rsidRDefault="00CC3A6A" w:rsidP="00DF3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ЦРР-д/с № 15 «Светлячок»                    Т.П.Петренко </w:t>
      </w:r>
    </w:p>
    <w:p w:rsidR="000C6645" w:rsidRDefault="000C6645" w:rsidP="00DF36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6DD" w:rsidRDefault="00DF36DD" w:rsidP="00DF36DD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36DD" w:rsidSect="004831FD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4DA" w:rsidRDefault="008714DA" w:rsidP="004831FD">
      <w:pPr>
        <w:spacing w:after="0" w:line="240" w:lineRule="auto"/>
      </w:pPr>
      <w:r>
        <w:separator/>
      </w:r>
    </w:p>
  </w:endnote>
  <w:endnote w:type="continuationSeparator" w:id="0">
    <w:p w:rsidR="008714DA" w:rsidRDefault="008714DA" w:rsidP="0048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55985"/>
      <w:docPartObj>
        <w:docPartGallery w:val="Page Numbers (Bottom of Page)"/>
        <w:docPartUnique/>
      </w:docPartObj>
    </w:sdtPr>
    <w:sdtContent>
      <w:p w:rsidR="00FA0578" w:rsidRDefault="00FA0578">
        <w:pPr>
          <w:pStyle w:val="a7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FA0578" w:rsidRDefault="00FA057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4DA" w:rsidRDefault="008714DA" w:rsidP="004831FD">
      <w:pPr>
        <w:spacing w:after="0" w:line="240" w:lineRule="auto"/>
      </w:pPr>
      <w:r>
        <w:separator/>
      </w:r>
    </w:p>
  </w:footnote>
  <w:footnote w:type="continuationSeparator" w:id="0">
    <w:p w:rsidR="008714DA" w:rsidRDefault="008714DA" w:rsidP="00483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B46B5"/>
    <w:multiLevelType w:val="hybridMultilevel"/>
    <w:tmpl w:val="A3A0D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BA2"/>
    <w:rsid w:val="000C6645"/>
    <w:rsid w:val="002B52B3"/>
    <w:rsid w:val="0030372B"/>
    <w:rsid w:val="00433467"/>
    <w:rsid w:val="004831FD"/>
    <w:rsid w:val="004A18D2"/>
    <w:rsid w:val="00531E82"/>
    <w:rsid w:val="008714DA"/>
    <w:rsid w:val="009F1BA2"/>
    <w:rsid w:val="00B07DB3"/>
    <w:rsid w:val="00BD7605"/>
    <w:rsid w:val="00CC3A6A"/>
    <w:rsid w:val="00DF36DD"/>
    <w:rsid w:val="00E3024A"/>
    <w:rsid w:val="00FA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64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3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1FD"/>
  </w:style>
  <w:style w:type="paragraph" w:styleId="a7">
    <w:name w:val="footer"/>
    <w:basedOn w:val="a"/>
    <w:link w:val="a8"/>
    <w:uiPriority w:val="99"/>
    <w:unhideWhenUsed/>
    <w:rsid w:val="00483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1FD"/>
  </w:style>
  <w:style w:type="paragraph" w:styleId="a9">
    <w:name w:val="List Paragraph"/>
    <w:basedOn w:val="a"/>
    <w:uiPriority w:val="34"/>
    <w:qFormat/>
    <w:rsid w:val="00DF36D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F36DD"/>
    <w:rPr>
      <w:color w:val="0000FF" w:themeColor="hyperlink"/>
      <w:u w:val="single"/>
    </w:rPr>
  </w:style>
  <w:style w:type="paragraph" w:styleId="ab">
    <w:name w:val="No Spacing"/>
    <w:uiPriority w:val="1"/>
    <w:qFormat/>
    <w:rsid w:val="00FA05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64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3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1FD"/>
  </w:style>
  <w:style w:type="paragraph" w:styleId="a7">
    <w:name w:val="footer"/>
    <w:basedOn w:val="a"/>
    <w:link w:val="a8"/>
    <w:uiPriority w:val="99"/>
    <w:unhideWhenUsed/>
    <w:rsid w:val="00483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1FD"/>
  </w:style>
  <w:style w:type="paragraph" w:styleId="a9">
    <w:name w:val="List Paragraph"/>
    <w:basedOn w:val="a"/>
    <w:uiPriority w:val="34"/>
    <w:qFormat/>
    <w:rsid w:val="00DF36D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F36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idagogos.com/zanyatiya-po-gorodetskoy-rospisi-v-starshey-gruppe-detskogo-sad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ogislavyan.ru/category/odezhda/page/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s://novosibirsk.goodster.ru/tarelka-khokhlomskaya-rospis/" TargetMode="Externa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Мониторинг по художественно-эстетическому развитию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(рисование) в подготовительной группе №2 МБДОУ ЦРР  - д/с №15 "Светлячок"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1084481627296588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начало года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Знание различных народных промыслов</c:v>
                </c:pt>
                <c:pt idx="1">
                  <c:v>Знание элементов росписи</c:v>
                </c:pt>
                <c:pt idx="2">
                  <c:v>Умение различать цветовые гаммы</c:v>
                </c:pt>
                <c:pt idx="3">
                  <c:v>Внимание</c:v>
                </c:pt>
                <c:pt idx="4">
                  <c:v>Память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</c:v>
                </c:pt>
                <c:pt idx="1">
                  <c:v>28</c:v>
                </c:pt>
                <c:pt idx="2">
                  <c:v>30</c:v>
                </c:pt>
                <c:pt idx="3">
                  <c:v>25</c:v>
                </c:pt>
                <c:pt idx="4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середину года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Знание различных народных промыслов</c:v>
                </c:pt>
                <c:pt idx="1">
                  <c:v>Знание элементов росписи</c:v>
                </c:pt>
                <c:pt idx="2">
                  <c:v>Умение различать цветовые гаммы</c:v>
                </c:pt>
                <c:pt idx="3">
                  <c:v>Внимание</c:v>
                </c:pt>
                <c:pt idx="4">
                  <c:v>Память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40</c:v>
                </c:pt>
                <c:pt idx="1">
                  <c:v>52</c:v>
                </c:pt>
                <c:pt idx="2">
                  <c:v>60</c:v>
                </c:pt>
                <c:pt idx="3">
                  <c:v>44</c:v>
                </c:pt>
                <c:pt idx="4">
                  <c:v>50</c:v>
                </c:pt>
              </c:numCache>
            </c:numRef>
          </c:val>
        </c:ser>
        <c:axId val="60121472"/>
        <c:axId val="60123008"/>
      </c:barChart>
      <c:catAx>
        <c:axId val="6012147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0123008"/>
        <c:crosses val="autoZero"/>
        <c:auto val="1"/>
        <c:lblAlgn val="ctr"/>
        <c:lblOffset val="100"/>
      </c:catAx>
      <c:valAx>
        <c:axId val="60123008"/>
        <c:scaling>
          <c:orientation val="minMax"/>
          <c:max val="1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012147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DS-15</cp:lastModifiedBy>
  <cp:revision>4</cp:revision>
  <cp:lastPrinted>2019-02-04T11:53:00Z</cp:lastPrinted>
  <dcterms:created xsi:type="dcterms:W3CDTF">2019-02-01T19:03:00Z</dcterms:created>
  <dcterms:modified xsi:type="dcterms:W3CDTF">2019-09-05T11:01:00Z</dcterms:modified>
</cp:coreProperties>
</file>