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70E4" w14:textId="77777777" w:rsidR="006025A1" w:rsidRDefault="006025A1" w:rsidP="006025A1">
      <w:pPr>
        <w:pStyle w:val="a5"/>
        <w:jc w:val="center"/>
      </w:pPr>
      <w:r>
        <w:t>РОССИЙСКАЯ ФЕДЕРАЦИЯ</w:t>
      </w:r>
    </w:p>
    <w:p w14:paraId="2C8ECEE5" w14:textId="77777777" w:rsidR="006025A1" w:rsidRDefault="006025A1" w:rsidP="006025A1">
      <w:pPr>
        <w:pStyle w:val="a5"/>
        <w:jc w:val="center"/>
      </w:pPr>
      <w:r>
        <w:t>Краснодарский край</w:t>
      </w:r>
    </w:p>
    <w:p w14:paraId="7DA3E89A" w14:textId="77777777" w:rsidR="006025A1" w:rsidRDefault="006025A1" w:rsidP="006025A1">
      <w:pPr>
        <w:pStyle w:val="a5"/>
        <w:jc w:val="center"/>
      </w:pPr>
      <w:r>
        <w:t>УПРАВЛЕНИЕ ОБРАЗОВАНИЯ АДМИНИСТРАЦИИ МУНИЦИПАЛЬНОГО ОБРАЗОВАНИЯ АПШЕРОНСКИЙ РАЙОН</w:t>
      </w:r>
    </w:p>
    <w:p w14:paraId="141F4BBE" w14:textId="77777777" w:rsidR="006025A1" w:rsidRDefault="006025A1" w:rsidP="006025A1">
      <w:pPr>
        <w:pStyle w:val="a5"/>
        <w:jc w:val="center"/>
      </w:pPr>
      <w:r>
        <w:t>МУНИЦИПАЛЬНОЕ БЮДЖЕТНОЕ ОБЩЕОБРАЗОВАТЕЛЬНОЕ</w:t>
      </w:r>
    </w:p>
    <w:p w14:paraId="0FA96BCD" w14:textId="77777777" w:rsidR="006025A1" w:rsidRDefault="006025A1" w:rsidP="006025A1">
      <w:pPr>
        <w:pStyle w:val="a5"/>
        <w:jc w:val="center"/>
      </w:pPr>
      <w:r>
        <w:t>УЧРЕЖДЕНИЕ СРЕДНЯЯ  ОБЩЕОБРАЗОВАТЕЛЬНАЯ  ШКОЛА  № 25</w:t>
      </w:r>
    </w:p>
    <w:p w14:paraId="71995EA7" w14:textId="77777777" w:rsidR="006025A1" w:rsidRDefault="006025A1" w:rsidP="006025A1">
      <w:pPr>
        <w:pStyle w:val="a5"/>
        <w:jc w:val="center"/>
        <w:rPr>
          <w:i/>
        </w:rPr>
      </w:pPr>
      <w:r>
        <w:rPr>
          <w:i/>
        </w:rPr>
        <w:t>352672 ст. Куринская, ул.Новицкого, д.34 8 (86152)4-60-24</w:t>
      </w:r>
    </w:p>
    <w:p w14:paraId="23D11BF0" w14:textId="77777777" w:rsidR="006025A1" w:rsidRDefault="006025A1" w:rsidP="006025A1">
      <w:pPr>
        <w:pStyle w:val="a5"/>
        <w:jc w:val="center"/>
        <w:rPr>
          <w:i/>
        </w:rPr>
      </w:pPr>
      <w:r>
        <w:rPr>
          <w:i/>
        </w:rPr>
        <w:t>school25@aps.kubannet.ru</w:t>
      </w:r>
    </w:p>
    <w:p w14:paraId="313840D8" w14:textId="77777777" w:rsidR="00020483" w:rsidRDefault="00020483" w:rsidP="00020483">
      <w:pPr>
        <w:pStyle w:val="a5"/>
        <w:ind w:firstLine="708"/>
        <w:jc w:val="center"/>
        <w:rPr>
          <w:bCs/>
          <w:color w:val="1A1A1A" w:themeColor="background1" w:themeShade="1A"/>
        </w:rPr>
      </w:pPr>
    </w:p>
    <w:p w14:paraId="561C71F0" w14:textId="77777777" w:rsidR="00020483" w:rsidRDefault="00020483" w:rsidP="00020483">
      <w:pPr>
        <w:pStyle w:val="a5"/>
        <w:ind w:firstLine="708"/>
        <w:jc w:val="center"/>
        <w:rPr>
          <w:b/>
          <w:bCs/>
          <w:color w:val="1A1A1A" w:themeColor="background1" w:themeShade="1A"/>
        </w:rPr>
      </w:pPr>
      <w:r>
        <w:rPr>
          <w:b/>
          <w:bCs/>
          <w:color w:val="1A1A1A" w:themeColor="background1" w:themeShade="1A"/>
        </w:rPr>
        <w:t>ПРИКАЗ</w:t>
      </w:r>
    </w:p>
    <w:p w14:paraId="1C4BEB5E" w14:textId="77777777" w:rsidR="00020483" w:rsidRPr="00020483" w:rsidRDefault="00020483" w:rsidP="00020483">
      <w:pPr>
        <w:pStyle w:val="a5"/>
        <w:ind w:firstLine="708"/>
        <w:rPr>
          <w:bCs/>
          <w:color w:val="1A1A1A" w:themeColor="background1" w:themeShade="1A"/>
          <w:sz w:val="28"/>
          <w:szCs w:val="28"/>
        </w:rPr>
      </w:pPr>
      <w:r w:rsidRPr="00020483">
        <w:rPr>
          <w:bCs/>
          <w:color w:val="1A1A1A" w:themeColor="background1" w:themeShade="1A"/>
          <w:sz w:val="28"/>
          <w:szCs w:val="28"/>
        </w:rPr>
        <w:t xml:space="preserve">от </w:t>
      </w:r>
      <w:r w:rsidR="00DA737F">
        <w:rPr>
          <w:bCs/>
          <w:color w:val="1A1A1A" w:themeColor="background1" w:themeShade="1A"/>
          <w:sz w:val="28"/>
          <w:szCs w:val="28"/>
        </w:rPr>
        <w:t>17</w:t>
      </w:r>
      <w:r w:rsidRPr="00020483">
        <w:rPr>
          <w:bCs/>
          <w:color w:val="1A1A1A" w:themeColor="background1" w:themeShade="1A"/>
          <w:sz w:val="28"/>
          <w:szCs w:val="28"/>
        </w:rPr>
        <w:t>.1</w:t>
      </w:r>
      <w:r w:rsidR="00DA737F">
        <w:rPr>
          <w:bCs/>
          <w:color w:val="1A1A1A" w:themeColor="background1" w:themeShade="1A"/>
          <w:sz w:val="28"/>
          <w:szCs w:val="28"/>
        </w:rPr>
        <w:t>0.2023</w:t>
      </w:r>
      <w:r w:rsidRPr="00020483">
        <w:rPr>
          <w:bCs/>
          <w:color w:val="1A1A1A" w:themeColor="background1" w:themeShade="1A"/>
          <w:sz w:val="28"/>
          <w:szCs w:val="28"/>
        </w:rPr>
        <w:tab/>
      </w:r>
      <w:r w:rsidRPr="00020483">
        <w:rPr>
          <w:bCs/>
          <w:color w:val="1A1A1A" w:themeColor="background1" w:themeShade="1A"/>
          <w:sz w:val="28"/>
          <w:szCs w:val="28"/>
        </w:rPr>
        <w:tab/>
      </w:r>
      <w:r w:rsidRPr="00020483">
        <w:rPr>
          <w:bCs/>
          <w:color w:val="1A1A1A" w:themeColor="background1" w:themeShade="1A"/>
          <w:sz w:val="28"/>
          <w:szCs w:val="28"/>
        </w:rPr>
        <w:tab/>
      </w:r>
      <w:r w:rsidRPr="00020483">
        <w:rPr>
          <w:bCs/>
          <w:color w:val="1A1A1A" w:themeColor="background1" w:themeShade="1A"/>
          <w:sz w:val="28"/>
          <w:szCs w:val="28"/>
        </w:rPr>
        <w:tab/>
      </w:r>
      <w:r w:rsidRPr="00020483">
        <w:rPr>
          <w:bCs/>
          <w:color w:val="1A1A1A" w:themeColor="background1" w:themeShade="1A"/>
          <w:sz w:val="28"/>
          <w:szCs w:val="28"/>
        </w:rPr>
        <w:tab/>
      </w:r>
      <w:r w:rsidRPr="00020483">
        <w:rPr>
          <w:bCs/>
          <w:color w:val="1A1A1A" w:themeColor="background1" w:themeShade="1A"/>
          <w:sz w:val="28"/>
          <w:szCs w:val="28"/>
        </w:rPr>
        <w:tab/>
      </w:r>
      <w:r w:rsidRPr="00020483">
        <w:rPr>
          <w:bCs/>
          <w:color w:val="1A1A1A" w:themeColor="background1" w:themeShade="1A"/>
          <w:sz w:val="28"/>
          <w:szCs w:val="28"/>
        </w:rPr>
        <w:tab/>
        <w:t>№__________</w:t>
      </w:r>
    </w:p>
    <w:p w14:paraId="077FABE9" w14:textId="77777777" w:rsidR="00020483" w:rsidRPr="00020483" w:rsidRDefault="00020483" w:rsidP="00020483">
      <w:pPr>
        <w:pStyle w:val="a5"/>
        <w:ind w:firstLine="708"/>
        <w:rPr>
          <w:bCs/>
          <w:color w:val="1A1A1A" w:themeColor="background1" w:themeShade="1A"/>
          <w:sz w:val="28"/>
          <w:szCs w:val="28"/>
        </w:rPr>
      </w:pPr>
      <w:r w:rsidRPr="00020483">
        <w:rPr>
          <w:b/>
          <w:bCs/>
          <w:color w:val="1A1A1A" w:themeColor="background1" w:themeShade="1A"/>
          <w:sz w:val="28"/>
          <w:szCs w:val="28"/>
        </w:rPr>
        <w:tab/>
      </w:r>
      <w:r w:rsidRPr="00020483">
        <w:rPr>
          <w:b/>
          <w:bCs/>
          <w:color w:val="1A1A1A" w:themeColor="background1" w:themeShade="1A"/>
          <w:sz w:val="28"/>
          <w:szCs w:val="28"/>
        </w:rPr>
        <w:tab/>
      </w:r>
      <w:r w:rsidRPr="00020483">
        <w:rPr>
          <w:b/>
          <w:bCs/>
          <w:color w:val="1A1A1A" w:themeColor="background1" w:themeShade="1A"/>
          <w:sz w:val="28"/>
          <w:szCs w:val="28"/>
        </w:rPr>
        <w:tab/>
      </w:r>
      <w:r w:rsidRPr="00020483">
        <w:rPr>
          <w:b/>
          <w:bCs/>
          <w:color w:val="1A1A1A" w:themeColor="background1" w:themeShade="1A"/>
          <w:sz w:val="28"/>
          <w:szCs w:val="28"/>
        </w:rPr>
        <w:tab/>
      </w:r>
      <w:r w:rsidRPr="00020483">
        <w:rPr>
          <w:b/>
          <w:bCs/>
          <w:color w:val="1A1A1A" w:themeColor="background1" w:themeShade="1A"/>
          <w:sz w:val="28"/>
          <w:szCs w:val="28"/>
        </w:rPr>
        <w:tab/>
      </w:r>
      <w:r w:rsidRPr="00020483">
        <w:rPr>
          <w:bCs/>
          <w:color w:val="1A1A1A" w:themeColor="background1" w:themeShade="1A"/>
          <w:sz w:val="28"/>
          <w:szCs w:val="28"/>
        </w:rPr>
        <w:t>ст.Куринская</w:t>
      </w:r>
    </w:p>
    <w:p w14:paraId="48CF2318" w14:textId="77777777" w:rsidR="00020483" w:rsidRPr="00020483" w:rsidRDefault="00020483" w:rsidP="000204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483">
        <w:rPr>
          <w:rFonts w:ascii="Times New Roman" w:hAnsi="Times New Roman" w:cs="Times New Roman"/>
          <w:b/>
          <w:sz w:val="28"/>
          <w:szCs w:val="28"/>
        </w:rPr>
        <w:t>О проведении информационно-разъяснительной работы с учащимися  и их родителями.</w:t>
      </w:r>
    </w:p>
    <w:p w14:paraId="4D517E50" w14:textId="77777777" w:rsidR="006025A1" w:rsidRPr="006025A1" w:rsidRDefault="00020483" w:rsidP="006025A1">
      <w:pPr>
        <w:pStyle w:val="a5"/>
        <w:ind w:firstLine="426"/>
        <w:jc w:val="both"/>
        <w:rPr>
          <w:sz w:val="28"/>
          <w:szCs w:val="28"/>
        </w:rPr>
      </w:pPr>
      <w:r w:rsidRPr="006025A1">
        <w:rPr>
          <w:rFonts w:eastAsia="Calibri"/>
          <w:sz w:val="28"/>
          <w:szCs w:val="28"/>
        </w:rPr>
        <w:t xml:space="preserve">    </w:t>
      </w:r>
      <w:r w:rsidR="006025A1" w:rsidRPr="006025A1">
        <w:rPr>
          <w:sz w:val="28"/>
          <w:szCs w:val="28"/>
        </w:rPr>
        <w:t>В соответствии с разделом 3 пунктами 20-27 Порядка проведения госуда</w:t>
      </w:r>
      <w:r w:rsidR="006025A1" w:rsidRPr="006025A1">
        <w:rPr>
          <w:sz w:val="28"/>
          <w:szCs w:val="28"/>
        </w:rPr>
        <w:t>р</w:t>
      </w:r>
      <w:r w:rsidR="006025A1" w:rsidRPr="006025A1">
        <w:rPr>
          <w:sz w:val="28"/>
          <w:szCs w:val="28"/>
        </w:rPr>
        <w:t>ственной итоговой аттестации по образовательным программам среднего общ</w:t>
      </w:r>
      <w:r w:rsidR="006025A1" w:rsidRPr="006025A1">
        <w:rPr>
          <w:sz w:val="28"/>
          <w:szCs w:val="28"/>
        </w:rPr>
        <w:t>е</w:t>
      </w:r>
      <w:r w:rsidR="006025A1" w:rsidRPr="006025A1">
        <w:rPr>
          <w:sz w:val="28"/>
          <w:szCs w:val="28"/>
        </w:rPr>
        <w:t>го образования, утвержденного приказом Министерства просвещения Российской Ф</w:t>
      </w:r>
      <w:r w:rsidR="006025A1" w:rsidRPr="006025A1">
        <w:rPr>
          <w:sz w:val="28"/>
          <w:szCs w:val="28"/>
        </w:rPr>
        <w:t>е</w:t>
      </w:r>
      <w:r w:rsidR="006025A1" w:rsidRPr="006025A1">
        <w:rPr>
          <w:sz w:val="28"/>
          <w:szCs w:val="28"/>
        </w:rPr>
        <w:t>дерации и Федеральной службы по надзору в сфере образования и науки от 4 апреля 2023 г. № 233/552, с методическими рекомендациями по организации и проведению итогового сочинения (изложения) в 2024/2025 учебном году (письмо Рособрнадзора от 14 октября 2024 года № 04-323), приказом министерства образования, науки и молодежной политики Краснодарского края от 2 ноября 2024 г. № 2657 «О проведении итогового сочинения (изложения) в Краснодарском крае в 2024 – 2025 учебном году», на основании приказа управления образования  администрации МО Апшеронский район № 1933/01-03 от 06.11.2024 г. п р и к а з ы в а ю</w:t>
      </w:r>
      <w:r w:rsidR="006025A1" w:rsidRPr="006025A1">
        <w:rPr>
          <w:color w:val="000000"/>
          <w:spacing w:val="60"/>
          <w:sz w:val="28"/>
          <w:szCs w:val="28"/>
        </w:rPr>
        <w:t>:</w:t>
      </w:r>
    </w:p>
    <w:p w14:paraId="18382F37" w14:textId="135DD98E" w:rsidR="00020483" w:rsidRPr="00020483" w:rsidRDefault="00020483" w:rsidP="00020483">
      <w:pPr>
        <w:pStyle w:val="a5"/>
        <w:jc w:val="both"/>
        <w:rPr>
          <w:sz w:val="28"/>
          <w:szCs w:val="28"/>
        </w:rPr>
      </w:pPr>
      <w:r>
        <w:t xml:space="preserve">    1.</w:t>
      </w:r>
      <w:r w:rsidR="00DA737F">
        <w:rPr>
          <w:sz w:val="28"/>
          <w:szCs w:val="28"/>
        </w:rPr>
        <w:t xml:space="preserve">До </w:t>
      </w:r>
      <w:r w:rsidR="006025A1">
        <w:rPr>
          <w:sz w:val="28"/>
          <w:szCs w:val="28"/>
        </w:rPr>
        <w:t>10</w:t>
      </w:r>
      <w:r w:rsidR="00957E2C">
        <w:rPr>
          <w:sz w:val="28"/>
          <w:szCs w:val="28"/>
        </w:rPr>
        <w:t>.</w:t>
      </w:r>
      <w:r w:rsidR="00DA737F">
        <w:rPr>
          <w:sz w:val="28"/>
          <w:szCs w:val="28"/>
        </w:rPr>
        <w:t>1</w:t>
      </w:r>
      <w:r w:rsidR="006025A1">
        <w:rPr>
          <w:sz w:val="28"/>
          <w:szCs w:val="28"/>
        </w:rPr>
        <w:t>1</w:t>
      </w:r>
      <w:r w:rsidR="00DA737F">
        <w:rPr>
          <w:sz w:val="28"/>
          <w:szCs w:val="28"/>
        </w:rPr>
        <w:t>.202</w:t>
      </w:r>
      <w:r w:rsidR="006025A1">
        <w:rPr>
          <w:sz w:val="28"/>
          <w:szCs w:val="28"/>
        </w:rPr>
        <w:t>4</w:t>
      </w:r>
      <w:r w:rsidRPr="00020483">
        <w:rPr>
          <w:sz w:val="28"/>
          <w:szCs w:val="28"/>
        </w:rPr>
        <w:t xml:space="preserve"> г. провести с учащимися и родителями  информационно-разъяснительную работу по проведению итогового сочинения (изложения):</w:t>
      </w:r>
    </w:p>
    <w:p w14:paraId="3E7808BA" w14:textId="56C67547" w:rsidR="00020483" w:rsidRPr="00020483" w:rsidRDefault="00020483" w:rsidP="00020483">
      <w:pPr>
        <w:pStyle w:val="a5"/>
        <w:jc w:val="both"/>
        <w:rPr>
          <w:sz w:val="28"/>
          <w:szCs w:val="28"/>
        </w:rPr>
      </w:pPr>
      <w:r w:rsidRPr="00020483">
        <w:rPr>
          <w:sz w:val="28"/>
          <w:szCs w:val="28"/>
        </w:rPr>
        <w:t>1.1 Заместителю директора по учебно-воспитательной работе Н.В.Коломыйце</w:t>
      </w:r>
      <w:r>
        <w:rPr>
          <w:sz w:val="28"/>
          <w:szCs w:val="28"/>
        </w:rPr>
        <w:t>в</w:t>
      </w:r>
      <w:r w:rsidRPr="00020483">
        <w:rPr>
          <w:sz w:val="28"/>
          <w:szCs w:val="28"/>
        </w:rPr>
        <w:t xml:space="preserve">ой,  классному руководителю </w:t>
      </w:r>
      <w:r w:rsidR="006025A1">
        <w:rPr>
          <w:sz w:val="28"/>
          <w:szCs w:val="28"/>
        </w:rPr>
        <w:t>Темировой К.А.</w:t>
      </w:r>
      <w:r w:rsidRPr="00020483">
        <w:rPr>
          <w:sz w:val="28"/>
          <w:szCs w:val="28"/>
        </w:rPr>
        <w:t xml:space="preserve"> ознакомить учащихся 11 класса и их родителей :</w:t>
      </w:r>
    </w:p>
    <w:p w14:paraId="1DF3A6CE" w14:textId="64B2AD61" w:rsidR="00020483" w:rsidRPr="00020483" w:rsidRDefault="00020483" w:rsidP="00020483">
      <w:pPr>
        <w:pStyle w:val="a5"/>
        <w:jc w:val="both"/>
        <w:rPr>
          <w:sz w:val="28"/>
          <w:szCs w:val="28"/>
        </w:rPr>
      </w:pPr>
      <w:r w:rsidRPr="00020483">
        <w:rPr>
          <w:sz w:val="28"/>
          <w:szCs w:val="28"/>
        </w:rPr>
        <w:t>-</w:t>
      </w:r>
      <w:r w:rsidR="00DA737F">
        <w:rPr>
          <w:sz w:val="28"/>
          <w:szCs w:val="28"/>
        </w:rPr>
        <w:t xml:space="preserve"> </w:t>
      </w:r>
      <w:r w:rsidRPr="00020483">
        <w:rPr>
          <w:sz w:val="28"/>
          <w:szCs w:val="28"/>
        </w:rPr>
        <w:t>с общим порядком подготовки и проведения итогового сочинения (изложения), месте и сроках проведения;</w:t>
      </w:r>
    </w:p>
    <w:p w14:paraId="27530182" w14:textId="77777777" w:rsidR="00020483" w:rsidRPr="00020483" w:rsidRDefault="00020483" w:rsidP="00020483">
      <w:pPr>
        <w:pStyle w:val="a5"/>
        <w:jc w:val="both"/>
        <w:rPr>
          <w:sz w:val="28"/>
          <w:szCs w:val="28"/>
        </w:rPr>
      </w:pPr>
      <w:r w:rsidRPr="00020483">
        <w:rPr>
          <w:sz w:val="28"/>
          <w:szCs w:val="28"/>
        </w:rPr>
        <w:t>-</w:t>
      </w:r>
      <w:r w:rsidR="00DA737F">
        <w:rPr>
          <w:sz w:val="28"/>
          <w:szCs w:val="28"/>
        </w:rPr>
        <w:t xml:space="preserve"> </w:t>
      </w:r>
      <w:r w:rsidRPr="00020483">
        <w:rPr>
          <w:sz w:val="28"/>
          <w:szCs w:val="28"/>
        </w:rPr>
        <w:t>с инструкциями для участника итогового сочинения (изложения);</w:t>
      </w:r>
    </w:p>
    <w:p w14:paraId="366D9572" w14:textId="77777777" w:rsidR="00020483" w:rsidRPr="00020483" w:rsidRDefault="00020483" w:rsidP="00020483">
      <w:pPr>
        <w:pStyle w:val="a5"/>
        <w:jc w:val="both"/>
        <w:rPr>
          <w:sz w:val="28"/>
          <w:szCs w:val="28"/>
        </w:rPr>
      </w:pPr>
      <w:r w:rsidRPr="00020483">
        <w:rPr>
          <w:sz w:val="28"/>
          <w:szCs w:val="28"/>
        </w:rPr>
        <w:t>-</w:t>
      </w:r>
      <w:r w:rsidR="00DA737F">
        <w:rPr>
          <w:sz w:val="28"/>
          <w:szCs w:val="28"/>
        </w:rPr>
        <w:t xml:space="preserve"> </w:t>
      </w:r>
      <w:r w:rsidRPr="00020483">
        <w:rPr>
          <w:sz w:val="28"/>
          <w:szCs w:val="28"/>
        </w:rPr>
        <w:t>критериями оценивания итогового сочинения;</w:t>
      </w:r>
    </w:p>
    <w:p w14:paraId="12AED1D2" w14:textId="77777777" w:rsidR="006025A1" w:rsidRDefault="00020483" w:rsidP="00020483">
      <w:pPr>
        <w:pStyle w:val="a5"/>
        <w:jc w:val="both"/>
        <w:rPr>
          <w:sz w:val="28"/>
          <w:szCs w:val="28"/>
        </w:rPr>
      </w:pPr>
      <w:r w:rsidRPr="00020483">
        <w:rPr>
          <w:sz w:val="28"/>
          <w:szCs w:val="28"/>
        </w:rPr>
        <w:t>-</w:t>
      </w:r>
      <w:r w:rsidR="00DA737F">
        <w:rPr>
          <w:sz w:val="28"/>
          <w:szCs w:val="28"/>
        </w:rPr>
        <w:t xml:space="preserve"> </w:t>
      </w:r>
      <w:r w:rsidRPr="00020483">
        <w:rPr>
          <w:sz w:val="28"/>
          <w:szCs w:val="28"/>
        </w:rPr>
        <w:t>со  временем и местом ознакомления с результатами итогового сочинения</w:t>
      </w:r>
    </w:p>
    <w:p w14:paraId="250AF941" w14:textId="723885BE" w:rsidR="00020483" w:rsidRPr="00020483" w:rsidRDefault="006025A1" w:rsidP="0002048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об основаниях для удалении с итогового сочинения.</w:t>
      </w:r>
    </w:p>
    <w:p w14:paraId="3108E6FD" w14:textId="77777777" w:rsidR="00020483" w:rsidRPr="00020483" w:rsidRDefault="00020483" w:rsidP="0002048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20483">
        <w:rPr>
          <w:sz w:val="28"/>
          <w:szCs w:val="28"/>
        </w:rPr>
        <w:t xml:space="preserve">1.2. На </w:t>
      </w:r>
      <w:r w:rsidR="00DA737F">
        <w:rPr>
          <w:sz w:val="28"/>
          <w:szCs w:val="28"/>
        </w:rPr>
        <w:t>информационном стенде</w:t>
      </w:r>
      <w:r w:rsidRPr="00020483">
        <w:rPr>
          <w:sz w:val="28"/>
          <w:szCs w:val="28"/>
        </w:rPr>
        <w:t xml:space="preserve"> </w:t>
      </w:r>
      <w:r w:rsidR="00DA737F">
        <w:rPr>
          <w:sz w:val="28"/>
          <w:szCs w:val="28"/>
        </w:rPr>
        <w:t>«Государственная</w:t>
      </w:r>
      <w:r w:rsidRPr="00020483">
        <w:rPr>
          <w:sz w:val="28"/>
          <w:szCs w:val="28"/>
        </w:rPr>
        <w:t xml:space="preserve"> ит</w:t>
      </w:r>
      <w:r w:rsidR="00DA737F">
        <w:rPr>
          <w:sz w:val="28"/>
          <w:szCs w:val="28"/>
        </w:rPr>
        <w:t>оговая аттестация»</w:t>
      </w:r>
      <w:r w:rsidRPr="00020483">
        <w:rPr>
          <w:sz w:val="28"/>
          <w:szCs w:val="28"/>
        </w:rPr>
        <w:t>, сайте школы разместить информационно-разъяснительные материалы по проведению итогового сочинения (изложения).</w:t>
      </w:r>
    </w:p>
    <w:p w14:paraId="3D92507A" w14:textId="77777777" w:rsidR="00020483" w:rsidRPr="00020483" w:rsidRDefault="00020483" w:rsidP="0002048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20483">
        <w:rPr>
          <w:sz w:val="28"/>
          <w:szCs w:val="28"/>
        </w:rPr>
        <w:t>2.Контроль  за исполнением данного приказа оставляю за собой.</w:t>
      </w:r>
    </w:p>
    <w:p w14:paraId="30193659" w14:textId="77777777" w:rsidR="006025A1" w:rsidRDefault="00020483" w:rsidP="00020483">
      <w:pPr>
        <w:jc w:val="both"/>
        <w:rPr>
          <w:rFonts w:ascii="Times New Roman" w:hAnsi="Times New Roman" w:cs="Times New Roman"/>
          <w:sz w:val="28"/>
          <w:szCs w:val="28"/>
        </w:rPr>
      </w:pPr>
      <w:r w:rsidRPr="002F0DD0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14:paraId="1FA4747C" w14:textId="5246C87A" w:rsidR="00020483" w:rsidRPr="002F0DD0" w:rsidRDefault="00020483" w:rsidP="006025A1">
      <w:pPr>
        <w:jc w:val="center"/>
        <w:rPr>
          <w:rFonts w:ascii="Times New Roman" w:hAnsi="Times New Roman" w:cs="Times New Roman"/>
          <w:sz w:val="28"/>
          <w:szCs w:val="28"/>
        </w:rPr>
      </w:pPr>
      <w:r w:rsidRPr="002F0DD0">
        <w:rPr>
          <w:rFonts w:ascii="Times New Roman" w:hAnsi="Times New Roman" w:cs="Times New Roman"/>
          <w:sz w:val="28"/>
          <w:szCs w:val="28"/>
        </w:rPr>
        <w:t>Директор ш</w:t>
      </w:r>
      <w:r>
        <w:rPr>
          <w:rFonts w:ascii="Times New Roman" w:hAnsi="Times New Roman" w:cs="Times New Roman"/>
          <w:sz w:val="28"/>
          <w:szCs w:val="28"/>
        </w:rPr>
        <w:t>колы                           Л.С.Мешечко</w:t>
      </w:r>
    </w:p>
    <w:p w14:paraId="031580E8" w14:textId="3EA14EDA" w:rsidR="00020483" w:rsidRPr="006025A1" w:rsidRDefault="00020483" w:rsidP="006025A1">
      <w:pPr>
        <w:pStyle w:val="a5"/>
        <w:rPr>
          <w:sz w:val="28"/>
          <w:szCs w:val="28"/>
        </w:rPr>
      </w:pPr>
      <w:r w:rsidRPr="006025A1">
        <w:rPr>
          <w:sz w:val="28"/>
          <w:szCs w:val="28"/>
        </w:rPr>
        <w:t>С приказом ознакомлены:</w:t>
      </w:r>
      <w:r w:rsidR="006025A1">
        <w:rPr>
          <w:sz w:val="28"/>
          <w:szCs w:val="28"/>
        </w:rPr>
        <w:t xml:space="preserve">                 </w:t>
      </w:r>
      <w:r w:rsidRPr="006025A1">
        <w:rPr>
          <w:sz w:val="28"/>
          <w:szCs w:val="28"/>
        </w:rPr>
        <w:tab/>
        <w:t>Н.В.Коломыйцева</w:t>
      </w:r>
    </w:p>
    <w:p w14:paraId="6AFEFF2C" w14:textId="186DE9A8" w:rsidR="00020483" w:rsidRPr="006025A1" w:rsidRDefault="00DA737F" w:rsidP="006025A1">
      <w:pPr>
        <w:pStyle w:val="a5"/>
        <w:rPr>
          <w:sz w:val="28"/>
          <w:szCs w:val="28"/>
        </w:rPr>
      </w:pPr>
      <w:r w:rsidRPr="006025A1">
        <w:rPr>
          <w:sz w:val="28"/>
          <w:szCs w:val="28"/>
        </w:rPr>
        <w:lastRenderedPageBreak/>
        <w:tab/>
      </w:r>
      <w:r w:rsidR="006025A1" w:rsidRPr="006025A1">
        <w:rPr>
          <w:sz w:val="28"/>
          <w:szCs w:val="28"/>
        </w:rPr>
        <w:t>Темирова К.А.</w:t>
      </w:r>
    </w:p>
    <w:p w14:paraId="53903259" w14:textId="77777777" w:rsidR="006C2D04" w:rsidRDefault="006C2D04"/>
    <w:sectPr w:rsidR="006C2D04" w:rsidSect="0002048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83"/>
    <w:rsid w:val="00020483"/>
    <w:rsid w:val="00274E5F"/>
    <w:rsid w:val="005D609C"/>
    <w:rsid w:val="006025A1"/>
    <w:rsid w:val="006C2D04"/>
    <w:rsid w:val="007C0BF5"/>
    <w:rsid w:val="00957E2C"/>
    <w:rsid w:val="00DA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31EC3"/>
  <w15:docId w15:val="{E56BA44E-B32A-457E-BC70-B1E4CACF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48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4">
    <w:name w:val="Без интервала Знак"/>
    <w:link w:val="a5"/>
    <w:uiPriority w:val="1"/>
    <w:locked/>
    <w:rsid w:val="0002048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020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2024-11-12T18:50:00Z</dcterms:created>
  <dcterms:modified xsi:type="dcterms:W3CDTF">2024-11-12T19:07:00Z</dcterms:modified>
</cp:coreProperties>
</file>