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E4" w:rsidRDefault="00505934" w:rsidP="0050593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sz w:val="21"/>
          <w:szCs w:val="21"/>
        </w:rPr>
        <w:t xml:space="preserve">                                                                                                                        </w:t>
      </w:r>
      <w:r w:rsidR="001B0EB9">
        <w:rPr>
          <w:rFonts w:ascii="Times New Roman" w:hAnsi="Times New Roman" w:cs="Times New Roman"/>
          <w:b/>
          <w:bCs/>
          <w:sz w:val="21"/>
          <w:szCs w:val="21"/>
        </w:rPr>
        <w:t xml:space="preserve"> </w:t>
      </w:r>
      <w:r w:rsidR="00E21A51">
        <w:rPr>
          <w:rFonts w:ascii="Times New Roman" w:hAnsi="Times New Roman" w:cs="Times New Roman"/>
          <w:sz w:val="26"/>
          <w:szCs w:val="26"/>
        </w:rPr>
        <w:t>ПРИЛОЖЕНИЕ 6</w:t>
      </w:r>
    </w:p>
    <w:p w:rsidR="002125E4" w:rsidRPr="001B0EB9" w:rsidRDefault="00505934" w:rsidP="0050593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125E4" w:rsidRPr="001B0EB9">
        <w:rPr>
          <w:rFonts w:ascii="Times New Roman" w:hAnsi="Times New Roman" w:cs="Times New Roman"/>
          <w:sz w:val="28"/>
          <w:szCs w:val="28"/>
        </w:rPr>
        <w:t xml:space="preserve">к </w:t>
      </w:r>
      <w:r w:rsidR="001B0EB9">
        <w:rPr>
          <w:rFonts w:ascii="Times New Roman" w:hAnsi="Times New Roman" w:cs="Times New Roman"/>
          <w:sz w:val="28"/>
          <w:szCs w:val="28"/>
        </w:rPr>
        <w:t xml:space="preserve"> муниципальной</w:t>
      </w:r>
      <w:r w:rsidR="002125E4" w:rsidRPr="001B0EB9">
        <w:rPr>
          <w:rFonts w:ascii="Times New Roman" w:hAnsi="Times New Roman" w:cs="Times New Roman"/>
          <w:sz w:val="28"/>
          <w:szCs w:val="28"/>
        </w:rPr>
        <w:t xml:space="preserve"> программе</w:t>
      </w:r>
    </w:p>
    <w:p w:rsidR="00E21A51" w:rsidRDefault="00E21A51" w:rsidP="001B0EB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«Развитие культуры в Еткульском</w:t>
      </w:r>
    </w:p>
    <w:p w:rsidR="002125E4" w:rsidRPr="001B0EB9" w:rsidRDefault="00505934" w:rsidP="0050593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21A51">
        <w:rPr>
          <w:rFonts w:ascii="Times New Roman" w:hAnsi="Times New Roman" w:cs="Times New Roman"/>
          <w:sz w:val="28"/>
          <w:szCs w:val="28"/>
        </w:rPr>
        <w:t xml:space="preserve"> муниципальном </w:t>
      </w:r>
      <w:proofErr w:type="gramStart"/>
      <w:r w:rsidR="00E21A51">
        <w:rPr>
          <w:rFonts w:ascii="Times New Roman" w:hAnsi="Times New Roman" w:cs="Times New Roman"/>
          <w:sz w:val="28"/>
          <w:szCs w:val="28"/>
        </w:rPr>
        <w:t>районе</w:t>
      </w:r>
      <w:proofErr w:type="gramEnd"/>
      <w:r w:rsidR="00E21A51">
        <w:rPr>
          <w:rFonts w:ascii="Times New Roman" w:hAnsi="Times New Roman" w:cs="Times New Roman"/>
          <w:sz w:val="28"/>
          <w:szCs w:val="28"/>
        </w:rPr>
        <w:t>»</w:t>
      </w:r>
    </w:p>
    <w:p w:rsidR="002125E4" w:rsidRPr="001B0EB9" w:rsidRDefault="002125E4" w:rsidP="001B0EB9">
      <w:pPr>
        <w:autoSpaceDE w:val="0"/>
        <w:autoSpaceDN w:val="0"/>
        <w:adjustRightInd w:val="0"/>
        <w:spacing w:after="0" w:line="240" w:lineRule="auto"/>
        <w:jc w:val="center"/>
        <w:rPr>
          <w:rFonts w:ascii="Times New Roman" w:hAnsi="Times New Roman" w:cs="Times New Roman"/>
          <w:sz w:val="28"/>
          <w:szCs w:val="28"/>
        </w:rPr>
      </w:pPr>
      <w:r w:rsidRPr="001B0EB9">
        <w:rPr>
          <w:rFonts w:ascii="Times New Roman" w:hAnsi="Times New Roman" w:cs="Times New Roman"/>
          <w:sz w:val="28"/>
          <w:szCs w:val="28"/>
        </w:rPr>
        <w:t>Подпрограмма</w:t>
      </w:r>
    </w:p>
    <w:p w:rsidR="002125E4" w:rsidRPr="001B0EB9" w:rsidRDefault="002125E4" w:rsidP="001B0EB9">
      <w:pPr>
        <w:autoSpaceDE w:val="0"/>
        <w:autoSpaceDN w:val="0"/>
        <w:adjustRightInd w:val="0"/>
        <w:spacing w:after="0" w:line="240" w:lineRule="auto"/>
        <w:jc w:val="center"/>
        <w:rPr>
          <w:rFonts w:ascii="Times New Roman" w:hAnsi="Times New Roman" w:cs="Times New Roman"/>
          <w:sz w:val="28"/>
          <w:szCs w:val="28"/>
        </w:rPr>
      </w:pPr>
      <w:r w:rsidRPr="001B0EB9">
        <w:rPr>
          <w:rFonts w:ascii="Times New Roman" w:hAnsi="Times New Roman" w:cs="Times New Roman"/>
          <w:sz w:val="28"/>
          <w:szCs w:val="28"/>
        </w:rPr>
        <w:t xml:space="preserve">«Сохранение </w:t>
      </w:r>
      <w:r w:rsidR="0065319C">
        <w:rPr>
          <w:rFonts w:ascii="Times New Roman" w:hAnsi="Times New Roman" w:cs="Times New Roman"/>
          <w:sz w:val="28"/>
          <w:szCs w:val="28"/>
        </w:rPr>
        <w:t xml:space="preserve"> </w:t>
      </w:r>
      <w:r w:rsidRPr="001B0EB9">
        <w:rPr>
          <w:rFonts w:ascii="Times New Roman" w:hAnsi="Times New Roman" w:cs="Times New Roman"/>
          <w:sz w:val="28"/>
          <w:szCs w:val="28"/>
        </w:rPr>
        <w:t xml:space="preserve"> </w:t>
      </w:r>
      <w:r w:rsidR="00E21A51">
        <w:rPr>
          <w:rFonts w:ascii="Times New Roman" w:hAnsi="Times New Roman" w:cs="Times New Roman"/>
          <w:sz w:val="28"/>
          <w:szCs w:val="28"/>
        </w:rPr>
        <w:t xml:space="preserve"> культурного наследия</w:t>
      </w:r>
      <w:r w:rsidRPr="001B0EB9">
        <w:rPr>
          <w:rFonts w:ascii="Times New Roman" w:hAnsi="Times New Roman" w:cs="Times New Roman"/>
          <w:sz w:val="28"/>
          <w:szCs w:val="28"/>
        </w:rPr>
        <w:t>»</w:t>
      </w:r>
    </w:p>
    <w:p w:rsidR="00E21A51" w:rsidRDefault="00E21A51" w:rsidP="001B0EB9">
      <w:pPr>
        <w:autoSpaceDE w:val="0"/>
        <w:autoSpaceDN w:val="0"/>
        <w:adjustRightInd w:val="0"/>
        <w:spacing w:after="0" w:line="240" w:lineRule="auto"/>
        <w:jc w:val="center"/>
        <w:rPr>
          <w:rFonts w:ascii="Times New Roman" w:hAnsi="Times New Roman" w:cs="Times New Roman"/>
          <w:sz w:val="28"/>
          <w:szCs w:val="28"/>
        </w:rPr>
      </w:pPr>
    </w:p>
    <w:p w:rsidR="002125E4" w:rsidRPr="001B0EB9" w:rsidRDefault="002125E4" w:rsidP="001B0EB9">
      <w:pPr>
        <w:autoSpaceDE w:val="0"/>
        <w:autoSpaceDN w:val="0"/>
        <w:adjustRightInd w:val="0"/>
        <w:spacing w:after="0" w:line="240" w:lineRule="auto"/>
        <w:jc w:val="center"/>
        <w:rPr>
          <w:rFonts w:ascii="Times New Roman" w:hAnsi="Times New Roman" w:cs="Times New Roman"/>
          <w:sz w:val="28"/>
          <w:szCs w:val="28"/>
        </w:rPr>
      </w:pPr>
      <w:r w:rsidRPr="001B0EB9">
        <w:rPr>
          <w:rFonts w:ascii="Times New Roman" w:hAnsi="Times New Roman" w:cs="Times New Roman"/>
          <w:sz w:val="28"/>
          <w:szCs w:val="28"/>
        </w:rPr>
        <w:t>Паспорт</w:t>
      </w:r>
    </w:p>
    <w:p w:rsidR="00E21A51" w:rsidRDefault="002125E4" w:rsidP="00E21A51">
      <w:pPr>
        <w:autoSpaceDE w:val="0"/>
        <w:autoSpaceDN w:val="0"/>
        <w:adjustRightInd w:val="0"/>
        <w:spacing w:after="0" w:line="240" w:lineRule="auto"/>
        <w:jc w:val="center"/>
        <w:rPr>
          <w:rFonts w:ascii="Times New Roman" w:hAnsi="Times New Roman" w:cs="Times New Roman"/>
          <w:sz w:val="28"/>
          <w:szCs w:val="28"/>
        </w:rPr>
      </w:pPr>
      <w:r w:rsidRPr="001B0EB9">
        <w:rPr>
          <w:rFonts w:ascii="Times New Roman" w:hAnsi="Times New Roman" w:cs="Times New Roman"/>
          <w:sz w:val="28"/>
          <w:szCs w:val="28"/>
        </w:rPr>
        <w:t>подпрограммы «</w:t>
      </w:r>
      <w:r w:rsidR="00E21A51" w:rsidRPr="001B0EB9">
        <w:rPr>
          <w:rFonts w:ascii="Times New Roman" w:hAnsi="Times New Roman" w:cs="Times New Roman"/>
          <w:sz w:val="28"/>
          <w:szCs w:val="28"/>
        </w:rPr>
        <w:t xml:space="preserve">Сохранение </w:t>
      </w:r>
      <w:r w:rsidR="00E21A51">
        <w:rPr>
          <w:rFonts w:ascii="Times New Roman" w:hAnsi="Times New Roman" w:cs="Times New Roman"/>
          <w:sz w:val="28"/>
          <w:szCs w:val="28"/>
        </w:rPr>
        <w:t xml:space="preserve"> </w:t>
      </w:r>
      <w:r w:rsidR="00E21A51" w:rsidRPr="001B0EB9">
        <w:rPr>
          <w:rFonts w:ascii="Times New Roman" w:hAnsi="Times New Roman" w:cs="Times New Roman"/>
          <w:sz w:val="28"/>
          <w:szCs w:val="28"/>
        </w:rPr>
        <w:t xml:space="preserve"> </w:t>
      </w:r>
      <w:r w:rsidR="00E21A51">
        <w:rPr>
          <w:rFonts w:ascii="Times New Roman" w:hAnsi="Times New Roman" w:cs="Times New Roman"/>
          <w:sz w:val="28"/>
          <w:szCs w:val="28"/>
        </w:rPr>
        <w:t xml:space="preserve"> культурного наследия</w:t>
      </w:r>
      <w:r w:rsidR="00E21A51" w:rsidRPr="001B0EB9">
        <w:rPr>
          <w:rFonts w:ascii="Times New Roman" w:hAnsi="Times New Roman" w:cs="Times New Roman"/>
          <w:sz w:val="28"/>
          <w:szCs w:val="28"/>
        </w:rPr>
        <w:t>»</w:t>
      </w:r>
    </w:p>
    <w:p w:rsidR="00E21A51" w:rsidRDefault="00E21A51" w:rsidP="00E21A51">
      <w:pPr>
        <w:autoSpaceDE w:val="0"/>
        <w:autoSpaceDN w:val="0"/>
        <w:adjustRightInd w:val="0"/>
        <w:spacing w:after="0" w:line="240" w:lineRule="auto"/>
        <w:jc w:val="center"/>
        <w:rPr>
          <w:rFonts w:ascii="Times New Roman" w:hAnsi="Times New Roman" w:cs="Times New Roman"/>
          <w:sz w:val="28"/>
          <w:szCs w:val="28"/>
        </w:rPr>
      </w:pPr>
    </w:p>
    <w:p w:rsidR="00D35A74" w:rsidRDefault="00D35A74" w:rsidP="00E21A51">
      <w:pPr>
        <w:autoSpaceDE w:val="0"/>
        <w:autoSpaceDN w:val="0"/>
        <w:adjustRightInd w:val="0"/>
        <w:spacing w:after="0" w:line="240" w:lineRule="auto"/>
        <w:jc w:val="center"/>
        <w:rPr>
          <w:rFonts w:ascii="Times New Roman" w:hAnsi="Times New Roman" w:cs="Times New Roman"/>
          <w:sz w:val="28"/>
          <w:szCs w:val="28"/>
        </w:rPr>
      </w:pPr>
    </w:p>
    <w:tbl>
      <w:tblPr>
        <w:tblStyle w:val="a3"/>
        <w:tblW w:w="0" w:type="auto"/>
        <w:tblLook w:val="04A0"/>
      </w:tblPr>
      <w:tblGrid>
        <w:gridCol w:w="2534"/>
        <w:gridCol w:w="7037"/>
      </w:tblGrid>
      <w:tr w:rsidR="00E21A51" w:rsidTr="000E4764">
        <w:tc>
          <w:tcPr>
            <w:tcW w:w="2534" w:type="dxa"/>
            <w:tcBorders>
              <w:top w:val="nil"/>
              <w:left w:val="nil"/>
              <w:bottom w:val="nil"/>
              <w:right w:val="nil"/>
            </w:tcBorders>
          </w:tcPr>
          <w:p w:rsidR="00E21A51" w:rsidRPr="001B0EB9" w:rsidRDefault="00E21A51" w:rsidP="00E21A5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Ответственный   </w:t>
            </w:r>
            <w:r w:rsidR="00A45BA2">
              <w:rPr>
                <w:rFonts w:ascii="Times New Roman" w:hAnsi="Times New Roman" w:cs="Times New Roman"/>
                <w:sz w:val="28"/>
                <w:szCs w:val="28"/>
              </w:rPr>
              <w:t>-</w:t>
            </w:r>
            <w:r>
              <w:rPr>
                <w:rFonts w:ascii="Times New Roman" w:hAnsi="Times New Roman" w:cs="Times New Roman"/>
                <w:sz w:val="28"/>
                <w:szCs w:val="28"/>
              </w:rPr>
              <w:t xml:space="preserve">   </w:t>
            </w:r>
          </w:p>
          <w:p w:rsidR="00E21A51" w:rsidRPr="001B0EB9" w:rsidRDefault="00E21A51" w:rsidP="00E21A51">
            <w:pPr>
              <w:autoSpaceDE w:val="0"/>
              <w:autoSpaceDN w:val="0"/>
              <w:adjustRightInd w:val="0"/>
              <w:jc w:val="both"/>
              <w:rPr>
                <w:rFonts w:ascii="Times New Roman" w:hAnsi="Times New Roman" w:cs="Times New Roman"/>
                <w:sz w:val="28"/>
                <w:szCs w:val="28"/>
              </w:rPr>
            </w:pPr>
            <w:r w:rsidRPr="001B0EB9">
              <w:rPr>
                <w:rFonts w:ascii="Times New Roman" w:hAnsi="Times New Roman" w:cs="Times New Roman"/>
                <w:sz w:val="28"/>
                <w:szCs w:val="28"/>
              </w:rPr>
              <w:t>исполнитель</w:t>
            </w:r>
          </w:p>
          <w:p w:rsidR="00E21A51" w:rsidRPr="001B0EB9" w:rsidRDefault="00E21A51" w:rsidP="00E21A51">
            <w:pPr>
              <w:autoSpaceDE w:val="0"/>
              <w:autoSpaceDN w:val="0"/>
              <w:adjustRightInd w:val="0"/>
              <w:jc w:val="both"/>
              <w:rPr>
                <w:rFonts w:ascii="Times New Roman" w:hAnsi="Times New Roman" w:cs="Times New Roman"/>
                <w:sz w:val="28"/>
                <w:szCs w:val="28"/>
              </w:rPr>
            </w:pPr>
            <w:r w:rsidRPr="001B0EB9">
              <w:rPr>
                <w:rFonts w:ascii="Times New Roman" w:hAnsi="Times New Roman" w:cs="Times New Roman"/>
                <w:sz w:val="28"/>
                <w:szCs w:val="28"/>
              </w:rPr>
              <w:t>подпрограммы</w:t>
            </w:r>
          </w:p>
          <w:p w:rsidR="00E21A51" w:rsidRDefault="00E21A51" w:rsidP="00E21A51">
            <w:pPr>
              <w:autoSpaceDE w:val="0"/>
              <w:autoSpaceDN w:val="0"/>
              <w:adjustRightInd w:val="0"/>
              <w:jc w:val="center"/>
              <w:rPr>
                <w:rFonts w:ascii="Times New Roman" w:hAnsi="Times New Roman" w:cs="Times New Roman"/>
                <w:sz w:val="28"/>
                <w:szCs w:val="28"/>
              </w:rPr>
            </w:pPr>
          </w:p>
        </w:tc>
        <w:tc>
          <w:tcPr>
            <w:tcW w:w="7037" w:type="dxa"/>
            <w:tcBorders>
              <w:top w:val="nil"/>
              <w:left w:val="nil"/>
              <w:bottom w:val="nil"/>
              <w:right w:val="nil"/>
            </w:tcBorders>
          </w:tcPr>
          <w:p w:rsidR="00E21A51" w:rsidRPr="00E21A51" w:rsidRDefault="00E21A51" w:rsidP="00E21A51">
            <w:pPr>
              <w:autoSpaceDE w:val="0"/>
              <w:autoSpaceDN w:val="0"/>
              <w:adjustRightInd w:val="0"/>
              <w:jc w:val="both"/>
              <w:rPr>
                <w:rFonts w:ascii="Times New Roman" w:hAnsi="Times New Roman" w:cs="Times New Roman"/>
                <w:sz w:val="28"/>
                <w:szCs w:val="28"/>
              </w:rPr>
            </w:pPr>
            <w:r w:rsidRPr="00E21A51">
              <w:rPr>
                <w:rFonts w:ascii="Times New Roman" w:hAnsi="Times New Roman" w:cs="Times New Roman"/>
                <w:sz w:val="28"/>
                <w:szCs w:val="28"/>
              </w:rPr>
              <w:t>Управление культуры, туризма и молодёжной политики администрации Еткульского муниципального района</w:t>
            </w:r>
          </w:p>
        </w:tc>
      </w:tr>
      <w:tr w:rsidR="00E21A51" w:rsidTr="000E4764">
        <w:tc>
          <w:tcPr>
            <w:tcW w:w="2534" w:type="dxa"/>
            <w:tcBorders>
              <w:top w:val="nil"/>
              <w:left w:val="nil"/>
              <w:bottom w:val="nil"/>
              <w:right w:val="nil"/>
            </w:tcBorders>
          </w:tcPr>
          <w:p w:rsidR="00E21A51" w:rsidRPr="00E21A51" w:rsidRDefault="00E21A51" w:rsidP="00E21A51">
            <w:pPr>
              <w:contextualSpacing/>
              <w:rPr>
                <w:rFonts w:ascii="Times New Roman" w:hAnsi="Times New Roman" w:cs="Times New Roman"/>
                <w:sz w:val="28"/>
                <w:szCs w:val="28"/>
              </w:rPr>
            </w:pPr>
            <w:r w:rsidRPr="00E21A51">
              <w:rPr>
                <w:rFonts w:ascii="Times New Roman" w:hAnsi="Times New Roman" w:cs="Times New Roman"/>
                <w:sz w:val="28"/>
                <w:szCs w:val="28"/>
              </w:rPr>
              <w:t>Соисполнители</w:t>
            </w:r>
            <w:r w:rsidR="00A45BA2">
              <w:rPr>
                <w:rFonts w:ascii="Times New Roman" w:hAnsi="Times New Roman" w:cs="Times New Roman"/>
                <w:sz w:val="28"/>
                <w:szCs w:val="28"/>
              </w:rPr>
              <w:t xml:space="preserve"> -</w:t>
            </w:r>
            <w:r w:rsidRPr="00E21A51">
              <w:rPr>
                <w:rFonts w:ascii="Times New Roman" w:hAnsi="Times New Roman" w:cs="Times New Roman"/>
                <w:sz w:val="28"/>
                <w:szCs w:val="28"/>
              </w:rPr>
              <w:t xml:space="preserve"> </w:t>
            </w:r>
            <w:r w:rsidR="00A45BA2">
              <w:rPr>
                <w:rFonts w:ascii="Times New Roman" w:hAnsi="Times New Roman" w:cs="Times New Roman"/>
                <w:sz w:val="28"/>
                <w:szCs w:val="28"/>
              </w:rPr>
              <w:t xml:space="preserve"> </w:t>
            </w:r>
            <w:r w:rsidRPr="00E21A51">
              <w:rPr>
                <w:rFonts w:ascii="Times New Roman" w:hAnsi="Times New Roman" w:cs="Times New Roman"/>
                <w:sz w:val="28"/>
                <w:szCs w:val="28"/>
              </w:rPr>
              <w:t>программы</w:t>
            </w:r>
          </w:p>
        </w:tc>
        <w:tc>
          <w:tcPr>
            <w:tcW w:w="7037" w:type="dxa"/>
            <w:tcBorders>
              <w:top w:val="nil"/>
              <w:left w:val="nil"/>
              <w:bottom w:val="nil"/>
              <w:right w:val="nil"/>
            </w:tcBorders>
            <w:vAlign w:val="center"/>
          </w:tcPr>
          <w:p w:rsidR="0042594E" w:rsidRDefault="00D35A74" w:rsidP="00D35A74">
            <w:pPr>
              <w:ind w:right="-1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МБУК   </w:t>
            </w:r>
            <w:proofErr w:type="spellStart"/>
            <w:r>
              <w:rPr>
                <w:rFonts w:ascii="Times New Roman" w:eastAsia="Times New Roman" w:hAnsi="Times New Roman" w:cs="Times New Roman"/>
                <w:sz w:val="28"/>
                <w:szCs w:val="28"/>
              </w:rPr>
              <w:t>Еткульский</w:t>
            </w:r>
            <w:proofErr w:type="spellEnd"/>
            <w:r>
              <w:rPr>
                <w:rFonts w:ascii="Times New Roman" w:eastAsia="Times New Roman" w:hAnsi="Times New Roman" w:cs="Times New Roman"/>
                <w:sz w:val="28"/>
                <w:szCs w:val="28"/>
              </w:rPr>
              <w:t xml:space="preserve">  РДК</w:t>
            </w:r>
            <w:r w:rsidR="0042594E">
              <w:rPr>
                <w:rFonts w:ascii="Times New Roman" w:eastAsia="Times New Roman" w:hAnsi="Times New Roman" w:cs="Times New Roman"/>
                <w:sz w:val="28"/>
                <w:szCs w:val="28"/>
              </w:rPr>
              <w:t>;</w:t>
            </w:r>
          </w:p>
          <w:p w:rsidR="00A45BA2" w:rsidRPr="00E21A51" w:rsidRDefault="00D35A74" w:rsidP="00D35A74">
            <w:pPr>
              <w:ind w:right="-143"/>
              <w:rPr>
                <w:szCs w:val="28"/>
              </w:rPr>
            </w:pPr>
            <w:r>
              <w:rPr>
                <w:rFonts w:ascii="Times New Roman" w:eastAsia="Times New Roman" w:hAnsi="Times New Roman" w:cs="Times New Roman"/>
                <w:sz w:val="28"/>
                <w:szCs w:val="28"/>
              </w:rPr>
              <w:t xml:space="preserve">МБУ  </w:t>
            </w:r>
            <w:proofErr w:type="spellStart"/>
            <w:r>
              <w:rPr>
                <w:rFonts w:ascii="Times New Roman" w:eastAsia="Times New Roman" w:hAnsi="Times New Roman" w:cs="Times New Roman"/>
                <w:sz w:val="28"/>
                <w:szCs w:val="28"/>
              </w:rPr>
              <w:t>Еткульский</w:t>
            </w:r>
            <w:proofErr w:type="spellEnd"/>
            <w:r>
              <w:rPr>
                <w:rFonts w:ascii="Times New Roman" w:eastAsia="Times New Roman" w:hAnsi="Times New Roman" w:cs="Times New Roman"/>
                <w:sz w:val="28"/>
                <w:szCs w:val="28"/>
              </w:rPr>
              <w:t xml:space="preserve">   краеведческий музей </w:t>
            </w:r>
            <w:proofErr w:type="spellStart"/>
            <w:r>
              <w:rPr>
                <w:rFonts w:ascii="Times New Roman" w:eastAsia="Times New Roman" w:hAnsi="Times New Roman" w:cs="Times New Roman"/>
                <w:sz w:val="28"/>
                <w:szCs w:val="28"/>
              </w:rPr>
              <w:t>им</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осенкова</w:t>
            </w:r>
            <w:proofErr w:type="spellEnd"/>
            <w:r>
              <w:rPr>
                <w:rFonts w:ascii="Times New Roman" w:eastAsia="Times New Roman" w:hAnsi="Times New Roman" w:cs="Times New Roman"/>
                <w:sz w:val="28"/>
                <w:szCs w:val="28"/>
              </w:rPr>
              <w:t xml:space="preserve"> В.И.</w:t>
            </w:r>
            <w:r w:rsidR="0042594E">
              <w:rPr>
                <w:rFonts w:ascii="Times New Roman" w:eastAsia="Times New Roman" w:hAnsi="Times New Roman" w:cs="Times New Roman"/>
                <w:sz w:val="28"/>
                <w:szCs w:val="28"/>
              </w:rPr>
              <w:t>;</w:t>
            </w:r>
          </w:p>
        </w:tc>
      </w:tr>
      <w:tr w:rsidR="00E21A51" w:rsidTr="000E4764">
        <w:tc>
          <w:tcPr>
            <w:tcW w:w="2534" w:type="dxa"/>
            <w:tcBorders>
              <w:top w:val="nil"/>
              <w:left w:val="nil"/>
              <w:bottom w:val="nil"/>
              <w:right w:val="nil"/>
            </w:tcBorders>
          </w:tcPr>
          <w:p w:rsidR="00A45BA2" w:rsidRDefault="00A45BA2" w:rsidP="00E21A51">
            <w:pPr>
              <w:contextualSpacing/>
              <w:rPr>
                <w:rFonts w:ascii="Times New Roman" w:hAnsi="Times New Roman" w:cs="Times New Roman"/>
                <w:sz w:val="28"/>
                <w:szCs w:val="28"/>
              </w:rPr>
            </w:pPr>
          </w:p>
          <w:p w:rsidR="007A2345" w:rsidRDefault="007A2345" w:rsidP="00E21A51">
            <w:pPr>
              <w:contextualSpacing/>
              <w:rPr>
                <w:rFonts w:ascii="Times New Roman" w:hAnsi="Times New Roman" w:cs="Times New Roman"/>
                <w:sz w:val="28"/>
                <w:szCs w:val="28"/>
              </w:rPr>
            </w:pPr>
          </w:p>
          <w:p w:rsidR="0042594E" w:rsidRDefault="0042594E" w:rsidP="00E21A51">
            <w:pPr>
              <w:contextualSpacing/>
              <w:rPr>
                <w:rFonts w:ascii="Times New Roman" w:hAnsi="Times New Roman" w:cs="Times New Roman"/>
                <w:sz w:val="28"/>
                <w:szCs w:val="28"/>
              </w:rPr>
            </w:pPr>
          </w:p>
          <w:p w:rsidR="00847BE0" w:rsidRDefault="00847BE0" w:rsidP="0042594E">
            <w:pPr>
              <w:contextualSpacing/>
              <w:rPr>
                <w:rFonts w:ascii="Times New Roman" w:eastAsia="Times New Roman" w:hAnsi="Times New Roman" w:cs="Times New Roman"/>
                <w:color w:val="000000"/>
                <w:sz w:val="28"/>
                <w:szCs w:val="28"/>
              </w:rPr>
            </w:pPr>
          </w:p>
          <w:p w:rsidR="00E21A51" w:rsidRPr="00E21A51" w:rsidRDefault="0042594E" w:rsidP="0042594E">
            <w:pPr>
              <w:contextualSpacing/>
              <w:rPr>
                <w:rFonts w:ascii="Times New Roman" w:hAnsi="Times New Roman" w:cs="Times New Roman"/>
                <w:sz w:val="28"/>
                <w:szCs w:val="28"/>
              </w:rPr>
            </w:pPr>
            <w:r>
              <w:rPr>
                <w:rFonts w:ascii="Times New Roman" w:eastAsia="Times New Roman" w:hAnsi="Times New Roman" w:cs="Times New Roman"/>
                <w:color w:val="000000"/>
                <w:sz w:val="28"/>
                <w:szCs w:val="28"/>
              </w:rPr>
              <w:t>Основная цель подпрограммы</w:t>
            </w:r>
          </w:p>
        </w:tc>
        <w:tc>
          <w:tcPr>
            <w:tcW w:w="7037" w:type="dxa"/>
            <w:tcBorders>
              <w:top w:val="nil"/>
              <w:left w:val="nil"/>
              <w:bottom w:val="nil"/>
              <w:right w:val="nil"/>
            </w:tcBorders>
          </w:tcPr>
          <w:p w:rsidR="0042594E" w:rsidRDefault="0042594E" w:rsidP="0042594E">
            <w:pPr>
              <w:ind w:right="-1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МБУ  ДО  </w:t>
            </w:r>
            <w:proofErr w:type="spellStart"/>
            <w:r>
              <w:rPr>
                <w:rFonts w:ascii="Times New Roman" w:eastAsia="Times New Roman" w:hAnsi="Times New Roman" w:cs="Times New Roman"/>
                <w:sz w:val="28"/>
                <w:szCs w:val="28"/>
              </w:rPr>
              <w:t>Еткульская</w:t>
            </w:r>
            <w:proofErr w:type="spellEnd"/>
            <w:r>
              <w:rPr>
                <w:rFonts w:ascii="Times New Roman" w:eastAsia="Times New Roman" w:hAnsi="Times New Roman" w:cs="Times New Roman"/>
                <w:sz w:val="28"/>
                <w:szCs w:val="28"/>
              </w:rPr>
              <w:t xml:space="preserve">  ДШИ;</w:t>
            </w:r>
          </w:p>
          <w:p w:rsidR="0042594E" w:rsidRDefault="0042594E" w:rsidP="0042594E">
            <w:pPr>
              <w:ind w:right="-1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МБОУ  ДО    </w:t>
            </w:r>
            <w:proofErr w:type="spellStart"/>
            <w:r>
              <w:rPr>
                <w:rFonts w:ascii="Times New Roman" w:eastAsia="Times New Roman" w:hAnsi="Times New Roman" w:cs="Times New Roman"/>
                <w:sz w:val="28"/>
                <w:szCs w:val="28"/>
              </w:rPr>
              <w:t>Еманжелинская</w:t>
            </w:r>
            <w:proofErr w:type="spellEnd"/>
            <w:r>
              <w:rPr>
                <w:rFonts w:ascii="Times New Roman" w:eastAsia="Times New Roman" w:hAnsi="Times New Roman" w:cs="Times New Roman"/>
                <w:sz w:val="28"/>
                <w:szCs w:val="28"/>
              </w:rPr>
              <w:t xml:space="preserve">    ДШИ;</w:t>
            </w:r>
          </w:p>
          <w:p w:rsidR="0042594E" w:rsidRDefault="0042594E" w:rsidP="0042594E">
            <w:pPr>
              <w:ind w:right="-1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МБОУК    ДОД    ДШИ  </w:t>
            </w: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оелга</w:t>
            </w:r>
            <w:proofErr w:type="spellEnd"/>
            <w:r>
              <w:rPr>
                <w:rFonts w:ascii="Times New Roman" w:eastAsia="Times New Roman" w:hAnsi="Times New Roman" w:cs="Times New Roman"/>
                <w:sz w:val="28"/>
                <w:szCs w:val="28"/>
              </w:rPr>
              <w:t>.</w:t>
            </w:r>
          </w:p>
          <w:p w:rsidR="00847BE0" w:rsidRDefault="00B8390E" w:rsidP="00847BE0">
            <w:pPr>
              <w:jc w:val="both"/>
              <w:rPr>
                <w:rFonts w:ascii="Times New Roman" w:hAnsi="Times New Roman" w:cs="Times New Roman"/>
                <w:sz w:val="28"/>
                <w:szCs w:val="28"/>
              </w:rPr>
            </w:pPr>
            <w:r>
              <w:rPr>
                <w:rFonts w:ascii="Times New Roman" w:hAnsi="Times New Roman" w:cs="Times New Roman"/>
                <w:sz w:val="28"/>
                <w:szCs w:val="28"/>
              </w:rPr>
              <w:t xml:space="preserve"> </w:t>
            </w:r>
          </w:p>
          <w:p w:rsidR="005470FA" w:rsidRPr="001B0EB9" w:rsidRDefault="00847BE0" w:rsidP="00847BE0">
            <w:pPr>
              <w:jc w:val="both"/>
              <w:rPr>
                <w:rFonts w:ascii="Times New Roman" w:hAnsi="Times New Roman" w:cs="Times New Roman"/>
                <w:sz w:val="28"/>
                <w:szCs w:val="28"/>
              </w:rPr>
            </w:pPr>
            <w:r>
              <w:rPr>
                <w:rFonts w:ascii="Times New Roman" w:hAnsi="Times New Roman" w:cs="Times New Roman"/>
                <w:sz w:val="28"/>
                <w:szCs w:val="28"/>
              </w:rPr>
              <w:t>сохранение культурного и исторического наследия Еткульского муниципального района</w:t>
            </w:r>
            <w:r w:rsidR="000E7D71">
              <w:rPr>
                <w:rFonts w:ascii="Times New Roman" w:hAnsi="Times New Roman" w:cs="Times New Roman"/>
                <w:sz w:val="28"/>
                <w:szCs w:val="28"/>
              </w:rPr>
              <w:t xml:space="preserve"> </w:t>
            </w:r>
          </w:p>
          <w:p w:rsidR="00E21A51" w:rsidRPr="00844045" w:rsidRDefault="005470FA" w:rsidP="007C2238">
            <w:pPr>
              <w:autoSpaceDE w:val="0"/>
              <w:autoSpaceDN w:val="0"/>
              <w:adjustRightInd w:val="0"/>
              <w:jc w:val="both"/>
              <w:rPr>
                <w:rFonts w:ascii="Times New Roman" w:hAnsi="Times New Roman" w:cs="Times New Roman"/>
                <w:sz w:val="28"/>
                <w:szCs w:val="28"/>
              </w:rPr>
            </w:pPr>
            <w:r w:rsidRPr="001B0EB9">
              <w:rPr>
                <w:rFonts w:ascii="Times New Roman" w:hAnsi="Times New Roman" w:cs="Times New Roman"/>
                <w:sz w:val="28"/>
                <w:szCs w:val="28"/>
              </w:rPr>
              <w:t xml:space="preserve"> </w:t>
            </w:r>
            <w:r w:rsidR="006B0C64">
              <w:rPr>
                <w:rFonts w:ascii="Times New Roman" w:hAnsi="Times New Roman" w:cs="Times New Roman"/>
                <w:sz w:val="28"/>
                <w:szCs w:val="28"/>
              </w:rPr>
              <w:t xml:space="preserve"> </w:t>
            </w:r>
          </w:p>
          <w:p w:rsidR="00A45BA2" w:rsidRPr="00844045" w:rsidRDefault="00087C26" w:rsidP="007C2238">
            <w:pPr>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42594E" w:rsidTr="000E4764">
        <w:tc>
          <w:tcPr>
            <w:tcW w:w="2534" w:type="dxa"/>
            <w:tcBorders>
              <w:top w:val="nil"/>
              <w:left w:val="nil"/>
              <w:bottom w:val="nil"/>
              <w:right w:val="nil"/>
            </w:tcBorders>
          </w:tcPr>
          <w:p w:rsidR="0042594E" w:rsidRDefault="0042594E" w:rsidP="00E21A51">
            <w:pPr>
              <w:contextualSpacing/>
              <w:rPr>
                <w:rFonts w:ascii="Times New Roman" w:hAnsi="Times New Roman" w:cs="Times New Roman"/>
                <w:sz w:val="28"/>
                <w:szCs w:val="28"/>
              </w:rPr>
            </w:pPr>
            <w:r>
              <w:rPr>
                <w:rFonts w:ascii="Times New Roman" w:eastAsia="Times New Roman" w:hAnsi="Times New Roman" w:cs="Times New Roman"/>
                <w:bCs/>
                <w:sz w:val="28"/>
                <w:szCs w:val="28"/>
              </w:rPr>
              <w:t>Основные задачи подпрограммы</w:t>
            </w:r>
          </w:p>
        </w:tc>
        <w:tc>
          <w:tcPr>
            <w:tcW w:w="7037" w:type="dxa"/>
            <w:tcBorders>
              <w:top w:val="nil"/>
              <w:left w:val="nil"/>
              <w:bottom w:val="nil"/>
              <w:right w:val="nil"/>
            </w:tcBorders>
          </w:tcPr>
          <w:p w:rsidR="0042594E" w:rsidRPr="001B0EB9" w:rsidRDefault="00847BE0" w:rsidP="004259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реализация мероприятий по обеспечению </w:t>
            </w:r>
            <w:r w:rsidR="0042594E">
              <w:rPr>
                <w:rFonts w:ascii="Times New Roman" w:hAnsi="Times New Roman" w:cs="Times New Roman"/>
                <w:sz w:val="28"/>
                <w:szCs w:val="28"/>
              </w:rPr>
              <w:t>с</w:t>
            </w:r>
            <w:r w:rsidR="0042594E" w:rsidRPr="001B0EB9">
              <w:rPr>
                <w:rFonts w:ascii="Times New Roman" w:hAnsi="Times New Roman" w:cs="Times New Roman"/>
                <w:sz w:val="28"/>
                <w:szCs w:val="28"/>
              </w:rPr>
              <w:t>охранени</w:t>
            </w:r>
            <w:r>
              <w:rPr>
                <w:rFonts w:ascii="Times New Roman" w:hAnsi="Times New Roman" w:cs="Times New Roman"/>
                <w:sz w:val="28"/>
                <w:szCs w:val="28"/>
              </w:rPr>
              <w:t>я</w:t>
            </w:r>
            <w:r w:rsidR="0042594E" w:rsidRPr="001B0EB9">
              <w:rPr>
                <w:rFonts w:ascii="Times New Roman" w:hAnsi="Times New Roman" w:cs="Times New Roman"/>
                <w:sz w:val="28"/>
                <w:szCs w:val="28"/>
              </w:rPr>
              <w:t xml:space="preserve"> нематериального культурного наследия</w:t>
            </w:r>
            <w:r w:rsidR="0042594E">
              <w:rPr>
                <w:rFonts w:ascii="Times New Roman" w:hAnsi="Times New Roman" w:cs="Times New Roman"/>
                <w:sz w:val="28"/>
                <w:szCs w:val="28"/>
              </w:rPr>
              <w:t>;</w:t>
            </w:r>
            <w:r w:rsidR="0042594E" w:rsidRPr="001B0EB9">
              <w:rPr>
                <w:rFonts w:ascii="Times New Roman" w:hAnsi="Times New Roman" w:cs="Times New Roman"/>
                <w:sz w:val="28"/>
                <w:szCs w:val="28"/>
              </w:rPr>
              <w:t xml:space="preserve"> </w:t>
            </w:r>
            <w:r w:rsidR="0042594E">
              <w:rPr>
                <w:rFonts w:ascii="Times New Roman" w:hAnsi="Times New Roman" w:cs="Times New Roman"/>
                <w:sz w:val="28"/>
                <w:szCs w:val="28"/>
              </w:rPr>
              <w:t xml:space="preserve"> </w:t>
            </w:r>
          </w:p>
          <w:p w:rsidR="0042594E" w:rsidRPr="00844045" w:rsidRDefault="0042594E" w:rsidP="004259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поддержка </w:t>
            </w:r>
            <w:r w:rsidR="000E4764">
              <w:rPr>
                <w:rFonts w:ascii="Times New Roman" w:hAnsi="Times New Roman" w:cs="Times New Roman"/>
                <w:sz w:val="28"/>
                <w:szCs w:val="28"/>
              </w:rPr>
              <w:t>деятельности учреждений</w:t>
            </w:r>
            <w:r>
              <w:rPr>
                <w:rFonts w:ascii="Times New Roman" w:hAnsi="Times New Roman" w:cs="Times New Roman"/>
                <w:sz w:val="28"/>
                <w:szCs w:val="28"/>
              </w:rPr>
              <w:t xml:space="preserve"> культуры</w:t>
            </w:r>
          </w:p>
          <w:p w:rsidR="0042594E" w:rsidRDefault="0042594E" w:rsidP="0042594E">
            <w:pPr>
              <w:ind w:right="-143"/>
              <w:rPr>
                <w:rFonts w:ascii="Times New Roman" w:eastAsia="Times New Roman" w:hAnsi="Times New Roman" w:cs="Times New Roman"/>
                <w:sz w:val="28"/>
                <w:szCs w:val="28"/>
              </w:rPr>
            </w:pPr>
          </w:p>
        </w:tc>
      </w:tr>
      <w:tr w:rsidR="00E21A51" w:rsidTr="000E4764">
        <w:tc>
          <w:tcPr>
            <w:tcW w:w="2534" w:type="dxa"/>
            <w:tcBorders>
              <w:top w:val="nil"/>
              <w:left w:val="nil"/>
              <w:bottom w:val="nil"/>
              <w:right w:val="nil"/>
            </w:tcBorders>
          </w:tcPr>
          <w:p w:rsidR="00E21A51" w:rsidRPr="00E21A51" w:rsidRDefault="0042594E" w:rsidP="00E21A51">
            <w:pPr>
              <w:contextualSpacing/>
              <w:rPr>
                <w:rFonts w:ascii="Times New Roman" w:hAnsi="Times New Roman" w:cs="Times New Roman"/>
                <w:i/>
                <w:sz w:val="28"/>
                <w:szCs w:val="28"/>
              </w:rPr>
            </w:pPr>
            <w:r>
              <w:rPr>
                <w:rFonts w:ascii="Times New Roman" w:eastAsia="Times New Roman" w:hAnsi="Times New Roman" w:cs="Times New Roman"/>
                <w:bCs/>
                <w:sz w:val="28"/>
                <w:szCs w:val="28"/>
              </w:rPr>
              <w:t xml:space="preserve">Целевые </w:t>
            </w:r>
            <w:r>
              <w:rPr>
                <w:rFonts w:ascii="Times New Roman" w:eastAsia="Times New Roman" w:hAnsi="Times New Roman" w:cs="Times New Roman"/>
                <w:color w:val="000000"/>
                <w:sz w:val="28"/>
                <w:szCs w:val="28"/>
              </w:rPr>
              <w:t xml:space="preserve">показатели непосредственного результата </w:t>
            </w:r>
            <w:proofErr w:type="spellStart"/>
            <w:r>
              <w:rPr>
                <w:rFonts w:ascii="Times New Roman" w:eastAsia="Times New Roman" w:hAnsi="Times New Roman" w:cs="Times New Roman"/>
                <w:color w:val="000000"/>
                <w:sz w:val="28"/>
                <w:szCs w:val="28"/>
              </w:rPr>
              <w:t>подрограммы</w:t>
            </w:r>
            <w:proofErr w:type="spellEnd"/>
          </w:p>
        </w:tc>
        <w:tc>
          <w:tcPr>
            <w:tcW w:w="7037" w:type="dxa"/>
            <w:tcBorders>
              <w:top w:val="nil"/>
              <w:left w:val="nil"/>
              <w:bottom w:val="nil"/>
              <w:right w:val="nil"/>
            </w:tcBorders>
          </w:tcPr>
          <w:p w:rsidR="00CA7638" w:rsidRPr="000E4764" w:rsidRDefault="0042594E" w:rsidP="000E4764">
            <w:pPr>
              <w:widowControl w:val="0"/>
              <w:autoSpaceDE w:val="0"/>
              <w:autoSpaceDN w:val="0"/>
              <w:adjustRightInd w:val="0"/>
              <w:jc w:val="both"/>
              <w:rPr>
                <w:rFonts w:ascii="Times New Roman" w:hAnsi="Times New Roman" w:cs="Times New Roman"/>
                <w:sz w:val="28"/>
                <w:szCs w:val="28"/>
              </w:rPr>
            </w:pPr>
            <w:r w:rsidRPr="000E4764">
              <w:rPr>
                <w:rFonts w:ascii="Times New Roman" w:hAnsi="Times New Roman" w:cs="Times New Roman"/>
                <w:sz w:val="28"/>
                <w:szCs w:val="28"/>
              </w:rPr>
              <w:t>с</w:t>
            </w:r>
            <w:r w:rsidR="00CA7638" w:rsidRPr="000E4764">
              <w:rPr>
                <w:rFonts w:ascii="Times New Roman" w:hAnsi="Times New Roman" w:cs="Times New Roman"/>
                <w:sz w:val="28"/>
                <w:szCs w:val="28"/>
              </w:rPr>
              <w:t>редняя численность участников клубных формирований в расчете на 1 тыс. человек</w:t>
            </w:r>
            <w:r w:rsidR="00DB49C5">
              <w:rPr>
                <w:rFonts w:ascii="Times New Roman" w:hAnsi="Times New Roman" w:cs="Times New Roman"/>
                <w:sz w:val="28"/>
                <w:szCs w:val="28"/>
              </w:rPr>
              <w:t>;</w:t>
            </w:r>
          </w:p>
          <w:p w:rsidR="00E21A51" w:rsidRPr="00DB49C5" w:rsidRDefault="00DB49C5" w:rsidP="00DB49C5">
            <w:pPr>
              <w:widowControl w:val="0"/>
              <w:autoSpaceDE w:val="0"/>
              <w:autoSpaceDN w:val="0"/>
              <w:adjustRightInd w:val="0"/>
              <w:jc w:val="both"/>
              <w:rPr>
                <w:rFonts w:ascii="Times New Roman" w:hAnsi="Times New Roman" w:cs="Times New Roman"/>
                <w:sz w:val="28"/>
                <w:szCs w:val="28"/>
              </w:rPr>
            </w:pPr>
            <w:r w:rsidRPr="00DB49C5">
              <w:rPr>
                <w:rFonts w:ascii="Times New Roman" w:hAnsi="Times New Roman" w:cs="Times New Roman"/>
                <w:sz w:val="28"/>
                <w:szCs w:val="28"/>
              </w:rPr>
              <w:t>количество получателей субсидий</w:t>
            </w:r>
          </w:p>
          <w:p w:rsidR="00A45BA2" w:rsidRPr="00E21A51" w:rsidRDefault="00A45BA2" w:rsidP="00A45BA2">
            <w:pPr>
              <w:pStyle w:val="a6"/>
              <w:widowControl w:val="0"/>
              <w:autoSpaceDE w:val="0"/>
              <w:autoSpaceDN w:val="0"/>
              <w:adjustRightInd w:val="0"/>
              <w:ind w:left="416"/>
              <w:jc w:val="both"/>
              <w:rPr>
                <w:szCs w:val="28"/>
              </w:rPr>
            </w:pPr>
          </w:p>
        </w:tc>
      </w:tr>
      <w:tr w:rsidR="00E21A51" w:rsidTr="000E4764">
        <w:tc>
          <w:tcPr>
            <w:tcW w:w="2534" w:type="dxa"/>
            <w:tcBorders>
              <w:top w:val="nil"/>
              <w:left w:val="nil"/>
              <w:bottom w:val="nil"/>
              <w:right w:val="nil"/>
            </w:tcBorders>
          </w:tcPr>
          <w:p w:rsidR="00DB49C5" w:rsidRDefault="00DB49C5" w:rsidP="000E4764">
            <w:pPr>
              <w:contextualSpacing/>
              <w:rPr>
                <w:rFonts w:ascii="Times New Roman" w:hAnsi="Times New Roman" w:cs="Times New Roman"/>
                <w:sz w:val="28"/>
                <w:szCs w:val="28"/>
              </w:rPr>
            </w:pPr>
          </w:p>
          <w:p w:rsidR="00E21A51" w:rsidRPr="00E21A51" w:rsidRDefault="00E21A51" w:rsidP="000E4764">
            <w:pPr>
              <w:contextualSpacing/>
              <w:rPr>
                <w:rFonts w:ascii="Times New Roman" w:hAnsi="Times New Roman" w:cs="Times New Roman"/>
                <w:sz w:val="28"/>
                <w:szCs w:val="28"/>
              </w:rPr>
            </w:pPr>
            <w:r w:rsidRPr="00E21A51">
              <w:rPr>
                <w:rFonts w:ascii="Times New Roman" w:hAnsi="Times New Roman" w:cs="Times New Roman"/>
                <w:sz w:val="28"/>
                <w:szCs w:val="28"/>
              </w:rPr>
              <w:t xml:space="preserve">Сроки и этапы реализации </w:t>
            </w:r>
            <w:r w:rsidR="00CA7638">
              <w:rPr>
                <w:rFonts w:ascii="Times New Roman" w:hAnsi="Times New Roman" w:cs="Times New Roman"/>
                <w:sz w:val="28"/>
                <w:szCs w:val="28"/>
              </w:rPr>
              <w:t xml:space="preserve"> подпрограммы</w:t>
            </w:r>
          </w:p>
        </w:tc>
        <w:tc>
          <w:tcPr>
            <w:tcW w:w="7037" w:type="dxa"/>
            <w:tcBorders>
              <w:top w:val="nil"/>
              <w:left w:val="nil"/>
              <w:bottom w:val="nil"/>
              <w:right w:val="nil"/>
            </w:tcBorders>
          </w:tcPr>
          <w:p w:rsidR="00DB49C5" w:rsidRDefault="00DB49C5" w:rsidP="000E4764">
            <w:pPr>
              <w:contextualSpacing/>
              <w:jc w:val="center"/>
              <w:rPr>
                <w:rFonts w:ascii="Times New Roman" w:eastAsia="Times New Roman" w:hAnsi="Times New Roman" w:cs="Times New Roman"/>
                <w:sz w:val="28"/>
                <w:szCs w:val="28"/>
              </w:rPr>
            </w:pPr>
          </w:p>
          <w:p w:rsidR="00A45BA2" w:rsidRPr="00E21A51" w:rsidRDefault="000E4764" w:rsidP="000E4764">
            <w:pPr>
              <w:contextualSpacing/>
              <w:jc w:val="center"/>
              <w:rPr>
                <w:rFonts w:ascii="Times New Roman" w:hAnsi="Times New Roman" w:cs="Times New Roman"/>
                <w:sz w:val="28"/>
                <w:szCs w:val="28"/>
              </w:rPr>
            </w:pPr>
            <w:r>
              <w:rPr>
                <w:rFonts w:ascii="Times New Roman" w:eastAsia="Times New Roman" w:hAnsi="Times New Roman" w:cs="Times New Roman"/>
                <w:sz w:val="28"/>
                <w:szCs w:val="28"/>
              </w:rPr>
              <w:t>подпрограмма  реализуется  в   2020-2022 годах  в  один этап</w:t>
            </w:r>
          </w:p>
        </w:tc>
      </w:tr>
      <w:tr w:rsidR="000E4764" w:rsidTr="000E4764">
        <w:tc>
          <w:tcPr>
            <w:tcW w:w="2534" w:type="dxa"/>
            <w:tcBorders>
              <w:top w:val="nil"/>
              <w:left w:val="nil"/>
              <w:bottom w:val="nil"/>
              <w:right w:val="nil"/>
            </w:tcBorders>
          </w:tcPr>
          <w:p w:rsidR="000E4764" w:rsidRDefault="000E4764" w:rsidP="000E4764">
            <w:pPr>
              <w:widowControl w:val="0"/>
              <w:autoSpaceDE w:val="0"/>
              <w:autoSpaceDN w:val="0"/>
              <w:adjustRightInd w:val="0"/>
              <w:ind w:right="-143"/>
              <w:rPr>
                <w:rFonts w:ascii="Times New Roman" w:eastAsia="Times New Roman" w:hAnsi="Times New Roman" w:cs="Times New Roman"/>
                <w:sz w:val="28"/>
                <w:szCs w:val="28"/>
              </w:rPr>
            </w:pPr>
          </w:p>
          <w:p w:rsidR="000E4764" w:rsidRDefault="000E4764" w:rsidP="000E4764">
            <w:pPr>
              <w:widowControl w:val="0"/>
              <w:autoSpaceDE w:val="0"/>
              <w:autoSpaceDN w:val="0"/>
              <w:adjustRightInd w:val="0"/>
              <w:ind w:right="-143"/>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бюджетных ассигнований подпрограммы</w:t>
            </w:r>
          </w:p>
          <w:p w:rsidR="000E4764" w:rsidRDefault="000E4764" w:rsidP="000E4764">
            <w:pPr>
              <w:ind w:right="-143"/>
              <w:rPr>
                <w:rFonts w:ascii="Times New Roman" w:eastAsia="Times New Roman" w:hAnsi="Times New Roman" w:cs="Times New Roman"/>
                <w:color w:val="FF0000"/>
                <w:sz w:val="28"/>
                <w:szCs w:val="28"/>
              </w:rPr>
            </w:pPr>
          </w:p>
        </w:tc>
        <w:tc>
          <w:tcPr>
            <w:tcW w:w="7037" w:type="dxa"/>
            <w:tcBorders>
              <w:top w:val="nil"/>
              <w:left w:val="nil"/>
              <w:bottom w:val="nil"/>
              <w:right w:val="nil"/>
            </w:tcBorders>
          </w:tcPr>
          <w:p w:rsidR="000E4764" w:rsidRDefault="000E4764" w:rsidP="000E4764">
            <w:pPr>
              <w:pStyle w:val="formattext"/>
              <w:shd w:val="clear" w:color="auto" w:fill="FFFFFF"/>
              <w:spacing w:before="0" w:beforeAutospacing="0" w:after="0" w:afterAutospacing="0" w:line="315" w:lineRule="atLeast"/>
              <w:textAlignment w:val="baseline"/>
              <w:rPr>
                <w:spacing w:val="2"/>
                <w:sz w:val="28"/>
                <w:szCs w:val="28"/>
              </w:rPr>
            </w:pPr>
          </w:p>
          <w:p w:rsidR="000E4764" w:rsidRDefault="000E4764" w:rsidP="000E4764">
            <w:pPr>
              <w:pStyle w:val="formattext"/>
              <w:shd w:val="clear" w:color="auto" w:fill="FFFFFF"/>
              <w:spacing w:before="0" w:beforeAutospacing="0" w:after="0" w:afterAutospacing="0" w:line="315" w:lineRule="atLeast"/>
              <w:textAlignment w:val="baseline"/>
              <w:rPr>
                <w:spacing w:val="2"/>
                <w:sz w:val="28"/>
                <w:szCs w:val="28"/>
              </w:rPr>
            </w:pPr>
            <w:r>
              <w:rPr>
                <w:spacing w:val="2"/>
                <w:sz w:val="28"/>
                <w:szCs w:val="28"/>
              </w:rPr>
              <w:t xml:space="preserve">общий объем финансового обеспечения </w:t>
            </w:r>
            <w:r>
              <w:rPr>
                <w:color w:val="000000"/>
                <w:sz w:val="28"/>
                <w:szCs w:val="28"/>
              </w:rPr>
              <w:t>под</w:t>
            </w:r>
            <w:r>
              <w:rPr>
                <w:spacing w:val="2"/>
                <w:sz w:val="28"/>
                <w:szCs w:val="28"/>
              </w:rPr>
              <w:t xml:space="preserve">программы в 2020- 2022 годах составит </w:t>
            </w:r>
            <w:r w:rsidR="00EA420A">
              <w:rPr>
                <w:spacing w:val="2"/>
                <w:sz w:val="28"/>
                <w:szCs w:val="28"/>
              </w:rPr>
              <w:t>500,0</w:t>
            </w:r>
            <w:r>
              <w:rPr>
                <w:spacing w:val="2"/>
                <w:sz w:val="28"/>
                <w:szCs w:val="28"/>
              </w:rPr>
              <w:t xml:space="preserve"> тыс. рублей, в том числе за счет средств:</w:t>
            </w:r>
          </w:p>
          <w:p w:rsidR="00B2666E" w:rsidRDefault="00B2666E" w:rsidP="00B2666E">
            <w:pPr>
              <w:pStyle w:val="formattext"/>
              <w:shd w:val="clear" w:color="auto" w:fill="FFFFFF"/>
              <w:spacing w:before="0" w:beforeAutospacing="0" w:after="0" w:afterAutospacing="0" w:line="315" w:lineRule="atLeast"/>
              <w:textAlignment w:val="baseline"/>
              <w:rPr>
                <w:spacing w:val="2"/>
                <w:sz w:val="28"/>
                <w:szCs w:val="28"/>
              </w:rPr>
            </w:pPr>
            <w:r>
              <w:rPr>
                <w:sz w:val="28"/>
                <w:szCs w:val="28"/>
              </w:rPr>
              <w:t>федерального</w:t>
            </w:r>
            <w:r w:rsidR="00EA420A">
              <w:rPr>
                <w:sz w:val="28"/>
                <w:szCs w:val="28"/>
              </w:rPr>
              <w:t xml:space="preserve">, </w:t>
            </w:r>
            <w:r>
              <w:rPr>
                <w:sz w:val="28"/>
                <w:szCs w:val="28"/>
              </w:rPr>
              <w:t xml:space="preserve">областного бюджета </w:t>
            </w:r>
            <w:r>
              <w:rPr>
                <w:spacing w:val="2"/>
                <w:sz w:val="28"/>
                <w:szCs w:val="28"/>
              </w:rPr>
              <w:t xml:space="preserve">-  </w:t>
            </w:r>
            <w:r w:rsidR="00EA420A">
              <w:rPr>
                <w:spacing w:val="2"/>
                <w:sz w:val="28"/>
                <w:szCs w:val="28"/>
              </w:rPr>
              <w:t>0</w:t>
            </w:r>
            <w:r>
              <w:rPr>
                <w:spacing w:val="2"/>
                <w:sz w:val="28"/>
                <w:szCs w:val="28"/>
              </w:rPr>
              <w:t>,</w:t>
            </w:r>
            <w:r w:rsidR="00EA420A">
              <w:rPr>
                <w:spacing w:val="2"/>
                <w:sz w:val="28"/>
                <w:szCs w:val="28"/>
              </w:rPr>
              <w:t>0</w:t>
            </w:r>
            <w:r>
              <w:rPr>
                <w:spacing w:val="2"/>
                <w:sz w:val="28"/>
                <w:szCs w:val="28"/>
              </w:rPr>
              <w:t xml:space="preserve"> тыс. рублей, из них по годам:</w:t>
            </w:r>
          </w:p>
          <w:p w:rsidR="00B2666E" w:rsidRDefault="00B2666E" w:rsidP="00B2666E">
            <w:pPr>
              <w:pStyle w:val="formattext"/>
              <w:shd w:val="clear" w:color="auto" w:fill="FFFFFF"/>
              <w:spacing w:before="0" w:beforeAutospacing="0" w:after="0" w:afterAutospacing="0" w:line="315" w:lineRule="atLeast"/>
              <w:textAlignment w:val="baseline"/>
              <w:rPr>
                <w:spacing w:val="2"/>
                <w:sz w:val="28"/>
                <w:szCs w:val="28"/>
              </w:rPr>
            </w:pPr>
            <w:r>
              <w:rPr>
                <w:spacing w:val="2"/>
                <w:sz w:val="28"/>
                <w:szCs w:val="28"/>
              </w:rPr>
              <w:t>2020</w:t>
            </w:r>
            <w:r w:rsidR="00EA420A">
              <w:rPr>
                <w:spacing w:val="2"/>
                <w:sz w:val="28"/>
                <w:szCs w:val="28"/>
              </w:rPr>
              <w:t xml:space="preserve"> </w:t>
            </w:r>
            <w:r>
              <w:rPr>
                <w:spacing w:val="2"/>
                <w:sz w:val="28"/>
                <w:szCs w:val="28"/>
              </w:rPr>
              <w:t xml:space="preserve">год – </w:t>
            </w:r>
            <w:r w:rsidR="00EA420A">
              <w:rPr>
                <w:spacing w:val="2"/>
                <w:sz w:val="28"/>
                <w:szCs w:val="28"/>
              </w:rPr>
              <w:t>0,0</w:t>
            </w:r>
            <w:r>
              <w:rPr>
                <w:spacing w:val="2"/>
                <w:sz w:val="28"/>
                <w:szCs w:val="28"/>
              </w:rPr>
              <w:t xml:space="preserve"> тыс. рублей;</w:t>
            </w:r>
          </w:p>
          <w:p w:rsidR="00B2666E" w:rsidRDefault="00EA420A" w:rsidP="00B2666E">
            <w:pPr>
              <w:pStyle w:val="formattext"/>
              <w:shd w:val="clear" w:color="auto" w:fill="FFFFFF"/>
              <w:spacing w:before="0" w:beforeAutospacing="0" w:after="0" w:afterAutospacing="0" w:line="315" w:lineRule="atLeast"/>
              <w:textAlignment w:val="baseline"/>
              <w:rPr>
                <w:spacing w:val="2"/>
                <w:sz w:val="28"/>
                <w:szCs w:val="28"/>
              </w:rPr>
            </w:pPr>
            <w:r>
              <w:rPr>
                <w:spacing w:val="2"/>
                <w:sz w:val="28"/>
                <w:szCs w:val="28"/>
              </w:rPr>
              <w:t>2021 год – 0,0</w:t>
            </w:r>
            <w:r w:rsidR="00B2666E">
              <w:rPr>
                <w:spacing w:val="2"/>
                <w:sz w:val="28"/>
                <w:szCs w:val="28"/>
              </w:rPr>
              <w:t xml:space="preserve">  тыс. рублей;</w:t>
            </w:r>
          </w:p>
          <w:p w:rsidR="00B2666E" w:rsidRDefault="00B2666E" w:rsidP="00B2666E">
            <w:pPr>
              <w:pStyle w:val="formattext"/>
              <w:shd w:val="clear" w:color="auto" w:fill="FFFFFF"/>
              <w:spacing w:before="0" w:beforeAutospacing="0" w:after="0" w:afterAutospacing="0" w:line="315" w:lineRule="atLeast"/>
              <w:textAlignment w:val="baseline"/>
              <w:rPr>
                <w:sz w:val="28"/>
                <w:szCs w:val="28"/>
              </w:rPr>
            </w:pPr>
            <w:r>
              <w:rPr>
                <w:spacing w:val="2"/>
                <w:sz w:val="28"/>
                <w:szCs w:val="28"/>
              </w:rPr>
              <w:lastRenderedPageBreak/>
              <w:t xml:space="preserve">2022 год – </w:t>
            </w:r>
            <w:r w:rsidR="00EA420A">
              <w:rPr>
                <w:spacing w:val="2"/>
                <w:sz w:val="28"/>
                <w:szCs w:val="28"/>
              </w:rPr>
              <w:t>0,0</w:t>
            </w:r>
            <w:r>
              <w:rPr>
                <w:spacing w:val="2"/>
                <w:sz w:val="28"/>
                <w:szCs w:val="28"/>
              </w:rPr>
              <w:t xml:space="preserve">  тыс. рублей.</w:t>
            </w:r>
          </w:p>
          <w:p w:rsidR="000E4764" w:rsidRDefault="000E4764" w:rsidP="000E4764">
            <w:pPr>
              <w:pStyle w:val="formattext"/>
              <w:shd w:val="clear" w:color="auto" w:fill="FFFFFF"/>
              <w:spacing w:before="0" w:beforeAutospacing="0" w:after="0" w:afterAutospacing="0" w:line="315" w:lineRule="atLeast"/>
              <w:textAlignment w:val="baseline"/>
              <w:rPr>
                <w:spacing w:val="2"/>
                <w:sz w:val="28"/>
                <w:szCs w:val="28"/>
              </w:rPr>
            </w:pPr>
            <w:r>
              <w:rPr>
                <w:sz w:val="28"/>
                <w:szCs w:val="28"/>
              </w:rPr>
              <w:t xml:space="preserve">районного бюджета </w:t>
            </w:r>
            <w:r>
              <w:rPr>
                <w:spacing w:val="2"/>
                <w:sz w:val="28"/>
                <w:szCs w:val="28"/>
              </w:rPr>
              <w:t xml:space="preserve">-  </w:t>
            </w:r>
            <w:r w:rsidR="00EA420A">
              <w:rPr>
                <w:spacing w:val="2"/>
                <w:sz w:val="28"/>
                <w:szCs w:val="28"/>
              </w:rPr>
              <w:t>5</w:t>
            </w:r>
            <w:r w:rsidR="00B2666E">
              <w:rPr>
                <w:spacing w:val="2"/>
                <w:sz w:val="28"/>
                <w:szCs w:val="28"/>
              </w:rPr>
              <w:t>00,0</w:t>
            </w:r>
            <w:r>
              <w:rPr>
                <w:spacing w:val="2"/>
                <w:sz w:val="28"/>
                <w:szCs w:val="28"/>
              </w:rPr>
              <w:t xml:space="preserve"> тыс. рублей, из них по годам:</w:t>
            </w:r>
          </w:p>
          <w:p w:rsidR="000E4764" w:rsidRDefault="000E4764" w:rsidP="000E4764">
            <w:pPr>
              <w:pStyle w:val="formattext"/>
              <w:shd w:val="clear" w:color="auto" w:fill="FFFFFF"/>
              <w:spacing w:before="0" w:beforeAutospacing="0" w:after="0" w:afterAutospacing="0" w:line="315" w:lineRule="atLeast"/>
              <w:textAlignment w:val="baseline"/>
              <w:rPr>
                <w:spacing w:val="2"/>
                <w:sz w:val="28"/>
                <w:szCs w:val="28"/>
              </w:rPr>
            </w:pPr>
            <w:r>
              <w:rPr>
                <w:spacing w:val="2"/>
                <w:sz w:val="28"/>
                <w:szCs w:val="28"/>
              </w:rPr>
              <w:t>2020год – 350,0 тыс. рублей;</w:t>
            </w:r>
          </w:p>
          <w:p w:rsidR="000E4764" w:rsidRDefault="000E4764" w:rsidP="000E4764">
            <w:pPr>
              <w:pStyle w:val="formattext"/>
              <w:shd w:val="clear" w:color="auto" w:fill="FFFFFF"/>
              <w:spacing w:before="0" w:beforeAutospacing="0" w:after="0" w:afterAutospacing="0" w:line="315" w:lineRule="atLeast"/>
              <w:textAlignment w:val="baseline"/>
              <w:rPr>
                <w:spacing w:val="2"/>
                <w:sz w:val="28"/>
                <w:szCs w:val="28"/>
              </w:rPr>
            </w:pPr>
            <w:r>
              <w:rPr>
                <w:spacing w:val="2"/>
                <w:sz w:val="28"/>
                <w:szCs w:val="28"/>
              </w:rPr>
              <w:t>2021 год –</w:t>
            </w:r>
            <w:r w:rsidR="00B2666E">
              <w:rPr>
                <w:spacing w:val="2"/>
                <w:sz w:val="28"/>
                <w:szCs w:val="28"/>
              </w:rPr>
              <w:t xml:space="preserve">   </w:t>
            </w:r>
            <w:r>
              <w:rPr>
                <w:spacing w:val="2"/>
                <w:sz w:val="28"/>
                <w:szCs w:val="28"/>
              </w:rPr>
              <w:t xml:space="preserve"> 0,0  тыс. рублей;</w:t>
            </w:r>
          </w:p>
          <w:p w:rsidR="000E4764" w:rsidRDefault="000E4764" w:rsidP="00EA420A">
            <w:pPr>
              <w:pStyle w:val="formattext"/>
              <w:shd w:val="clear" w:color="auto" w:fill="FFFFFF"/>
              <w:spacing w:before="0" w:beforeAutospacing="0" w:after="0" w:afterAutospacing="0" w:line="315" w:lineRule="atLeast"/>
              <w:textAlignment w:val="baseline"/>
              <w:rPr>
                <w:color w:val="000000"/>
                <w:sz w:val="28"/>
                <w:szCs w:val="28"/>
              </w:rPr>
            </w:pPr>
            <w:r>
              <w:rPr>
                <w:spacing w:val="2"/>
                <w:sz w:val="28"/>
                <w:szCs w:val="28"/>
              </w:rPr>
              <w:t xml:space="preserve">2022 год – </w:t>
            </w:r>
            <w:r w:rsidR="00EA420A">
              <w:rPr>
                <w:spacing w:val="2"/>
                <w:sz w:val="28"/>
                <w:szCs w:val="28"/>
              </w:rPr>
              <w:t>1</w:t>
            </w:r>
            <w:r>
              <w:rPr>
                <w:spacing w:val="2"/>
                <w:sz w:val="28"/>
                <w:szCs w:val="28"/>
              </w:rPr>
              <w:t>50,0  тыс. рублей.</w:t>
            </w:r>
            <w:r>
              <w:rPr>
                <w:color w:val="000000"/>
                <w:sz w:val="28"/>
                <w:szCs w:val="28"/>
              </w:rPr>
              <w:t xml:space="preserve"> </w:t>
            </w:r>
          </w:p>
        </w:tc>
      </w:tr>
      <w:tr w:rsidR="00E21A51" w:rsidTr="000E4764">
        <w:trPr>
          <w:trHeight w:val="2116"/>
        </w:trPr>
        <w:tc>
          <w:tcPr>
            <w:tcW w:w="2534" w:type="dxa"/>
            <w:tcBorders>
              <w:top w:val="nil"/>
              <w:left w:val="nil"/>
              <w:bottom w:val="nil"/>
              <w:right w:val="nil"/>
            </w:tcBorders>
          </w:tcPr>
          <w:p w:rsidR="00D77DF3" w:rsidRDefault="00D77DF3" w:rsidP="00D77DF3">
            <w:pPr>
              <w:widowControl w:val="0"/>
              <w:autoSpaceDE w:val="0"/>
              <w:autoSpaceDN w:val="0"/>
              <w:adjustRightInd w:val="0"/>
              <w:ind w:right="-143"/>
              <w:rPr>
                <w:rFonts w:ascii="Times New Roman" w:eastAsia="Times New Roman" w:hAnsi="Times New Roman" w:cs="Times New Roman"/>
                <w:color w:val="000000"/>
                <w:sz w:val="28"/>
                <w:szCs w:val="28"/>
              </w:rPr>
            </w:pPr>
          </w:p>
          <w:p w:rsidR="00D77DF3" w:rsidRDefault="00D77DF3" w:rsidP="00D77DF3">
            <w:pPr>
              <w:widowControl w:val="0"/>
              <w:autoSpaceDE w:val="0"/>
              <w:autoSpaceDN w:val="0"/>
              <w:adjustRightInd w:val="0"/>
              <w:ind w:right="-1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Ожидаемые результаты</w:t>
            </w:r>
          </w:p>
          <w:p w:rsidR="00D77DF3" w:rsidRDefault="00D77DF3" w:rsidP="00D77DF3">
            <w:pPr>
              <w:widowControl w:val="0"/>
              <w:autoSpaceDE w:val="0"/>
              <w:autoSpaceDN w:val="0"/>
              <w:adjustRightInd w:val="0"/>
              <w:ind w:right="-1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реализации</w:t>
            </w:r>
          </w:p>
          <w:p w:rsidR="00D77DF3" w:rsidRDefault="00D77DF3" w:rsidP="00D77DF3">
            <w:pPr>
              <w:widowControl w:val="0"/>
              <w:autoSpaceDE w:val="0"/>
              <w:autoSpaceDN w:val="0"/>
              <w:adjustRightInd w:val="0"/>
              <w:ind w:right="-14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подпрограммы </w:t>
            </w:r>
          </w:p>
          <w:p w:rsidR="00E21A51" w:rsidRPr="00E21A51" w:rsidRDefault="00E21A51" w:rsidP="00E21A51">
            <w:pPr>
              <w:contextualSpacing/>
              <w:rPr>
                <w:rFonts w:ascii="Times New Roman" w:hAnsi="Times New Roman" w:cs="Times New Roman"/>
                <w:sz w:val="28"/>
                <w:szCs w:val="28"/>
              </w:rPr>
            </w:pPr>
          </w:p>
        </w:tc>
        <w:tc>
          <w:tcPr>
            <w:tcW w:w="7037" w:type="dxa"/>
            <w:tcBorders>
              <w:top w:val="nil"/>
              <w:left w:val="nil"/>
              <w:bottom w:val="nil"/>
              <w:right w:val="nil"/>
            </w:tcBorders>
          </w:tcPr>
          <w:p w:rsidR="00A45BA2" w:rsidRDefault="00A45BA2" w:rsidP="00A45BA2">
            <w:pPr>
              <w:pStyle w:val="a6"/>
              <w:widowControl w:val="0"/>
              <w:autoSpaceDE w:val="0"/>
              <w:autoSpaceDN w:val="0"/>
              <w:adjustRightInd w:val="0"/>
              <w:ind w:left="331"/>
              <w:jc w:val="both"/>
              <w:rPr>
                <w:szCs w:val="28"/>
              </w:rPr>
            </w:pPr>
          </w:p>
          <w:p w:rsidR="00D77DF3" w:rsidRDefault="00D77DF3" w:rsidP="00D77DF3">
            <w:pPr>
              <w:ind w:right="-143"/>
              <w:rPr>
                <w:rFonts w:ascii="Times New Roman" w:eastAsia="Times New Roman" w:hAnsi="Times New Roman" w:cs="Times New Roman"/>
                <w:sz w:val="28"/>
                <w:szCs w:val="28"/>
              </w:rPr>
            </w:pPr>
            <w:r>
              <w:rPr>
                <w:rFonts w:ascii="Times New Roman" w:hAnsi="Times New Roman" w:cs="Times New Roman"/>
                <w:spacing w:val="2"/>
                <w:sz w:val="28"/>
                <w:szCs w:val="28"/>
                <w:shd w:val="clear" w:color="auto" w:fill="FFFFFF"/>
              </w:rPr>
              <w:t>в  результате   реализации   подпрограммы   планируется достижение следующих целевых показателей</w:t>
            </w:r>
            <w:r w:rsidR="00C869BC">
              <w:rPr>
                <w:rFonts w:ascii="Times New Roman" w:hAnsi="Times New Roman" w:cs="Times New Roman"/>
                <w:spacing w:val="2"/>
                <w:sz w:val="28"/>
                <w:szCs w:val="28"/>
                <w:shd w:val="clear" w:color="auto" w:fill="FFFFFF"/>
              </w:rPr>
              <w:t xml:space="preserve"> в 2022 году</w:t>
            </w:r>
            <w:r>
              <w:rPr>
                <w:rFonts w:ascii="Times New Roman" w:hAnsi="Times New Roman" w:cs="Times New Roman"/>
                <w:spacing w:val="2"/>
                <w:sz w:val="28"/>
                <w:szCs w:val="28"/>
                <w:shd w:val="clear" w:color="auto" w:fill="FFFFFF"/>
              </w:rPr>
              <w:t>:</w:t>
            </w:r>
          </w:p>
          <w:p w:rsidR="00D77DF3" w:rsidRPr="00D77DF3" w:rsidRDefault="00D77DF3" w:rsidP="00D77DF3">
            <w:pPr>
              <w:widowControl w:val="0"/>
              <w:autoSpaceDE w:val="0"/>
              <w:autoSpaceDN w:val="0"/>
              <w:adjustRightInd w:val="0"/>
              <w:jc w:val="both"/>
              <w:rPr>
                <w:rFonts w:ascii="Times New Roman" w:hAnsi="Times New Roman" w:cs="Times New Roman"/>
                <w:sz w:val="28"/>
                <w:szCs w:val="28"/>
              </w:rPr>
            </w:pPr>
            <w:r w:rsidRPr="00D77DF3">
              <w:rPr>
                <w:rFonts w:ascii="Times New Roman" w:hAnsi="Times New Roman" w:cs="Times New Roman"/>
                <w:sz w:val="28"/>
                <w:szCs w:val="28"/>
              </w:rPr>
              <w:t>средняя численность участников клубных формирований в расчете на 1 тыс. человек – 93 человека,</w:t>
            </w:r>
          </w:p>
          <w:p w:rsidR="00D77DF3" w:rsidRPr="00DB49C5" w:rsidRDefault="00DB49C5" w:rsidP="00DB49C5">
            <w:pPr>
              <w:widowControl w:val="0"/>
              <w:autoSpaceDE w:val="0"/>
              <w:autoSpaceDN w:val="0"/>
              <w:adjustRightInd w:val="0"/>
              <w:jc w:val="both"/>
              <w:rPr>
                <w:rFonts w:ascii="Times New Roman" w:hAnsi="Times New Roman" w:cs="Times New Roman"/>
                <w:sz w:val="28"/>
                <w:szCs w:val="28"/>
              </w:rPr>
            </w:pPr>
            <w:r w:rsidRPr="00DB49C5">
              <w:rPr>
                <w:rFonts w:ascii="Times New Roman" w:hAnsi="Times New Roman" w:cs="Times New Roman"/>
                <w:sz w:val="28"/>
                <w:szCs w:val="28"/>
              </w:rPr>
              <w:t>количество получателей субсидий</w:t>
            </w:r>
            <w:r w:rsidR="00385E9C">
              <w:rPr>
                <w:rFonts w:ascii="Times New Roman" w:hAnsi="Times New Roman" w:cs="Times New Roman"/>
                <w:sz w:val="28"/>
                <w:szCs w:val="28"/>
              </w:rPr>
              <w:t xml:space="preserve"> </w:t>
            </w:r>
            <w:r w:rsidRPr="00DB49C5">
              <w:rPr>
                <w:rFonts w:ascii="Times New Roman" w:hAnsi="Times New Roman" w:cs="Times New Roman"/>
                <w:sz w:val="28"/>
                <w:szCs w:val="28"/>
              </w:rPr>
              <w:t xml:space="preserve"> -12 (по 4 учреждения ежегодно)</w:t>
            </w:r>
          </w:p>
          <w:p w:rsidR="00D77DF3" w:rsidRDefault="00D77DF3" w:rsidP="00D77DF3">
            <w:pPr>
              <w:pStyle w:val="a6"/>
              <w:widowControl w:val="0"/>
              <w:autoSpaceDE w:val="0"/>
              <w:autoSpaceDN w:val="0"/>
              <w:adjustRightInd w:val="0"/>
              <w:ind w:left="691"/>
              <w:jc w:val="both"/>
              <w:rPr>
                <w:szCs w:val="28"/>
              </w:rPr>
            </w:pPr>
          </w:p>
          <w:p w:rsidR="00D77DF3" w:rsidRDefault="00D77DF3" w:rsidP="00D77DF3">
            <w:pPr>
              <w:pStyle w:val="a6"/>
              <w:widowControl w:val="0"/>
              <w:autoSpaceDE w:val="0"/>
              <w:autoSpaceDN w:val="0"/>
              <w:adjustRightInd w:val="0"/>
              <w:ind w:left="691"/>
              <w:jc w:val="both"/>
              <w:rPr>
                <w:szCs w:val="28"/>
              </w:rPr>
            </w:pPr>
          </w:p>
          <w:p w:rsidR="00D77DF3" w:rsidRDefault="00D77DF3" w:rsidP="00D77DF3">
            <w:pPr>
              <w:pStyle w:val="a6"/>
              <w:widowControl w:val="0"/>
              <w:autoSpaceDE w:val="0"/>
              <w:autoSpaceDN w:val="0"/>
              <w:adjustRightInd w:val="0"/>
              <w:ind w:left="691"/>
              <w:jc w:val="both"/>
              <w:rPr>
                <w:szCs w:val="28"/>
              </w:rPr>
            </w:pPr>
          </w:p>
          <w:p w:rsidR="00E21A51" w:rsidRPr="00E21A51" w:rsidRDefault="00087C26" w:rsidP="00E21A51">
            <w:pPr>
              <w:widowControl w:val="0"/>
              <w:autoSpaceDE w:val="0"/>
              <w:autoSpaceDN w:val="0"/>
              <w:adjustRightInd w:val="0"/>
              <w:ind w:left="450"/>
              <w:contextualSpacing/>
              <w:rPr>
                <w:rFonts w:ascii="Times New Roman" w:hAnsi="Times New Roman" w:cs="Times New Roman"/>
                <w:sz w:val="28"/>
                <w:szCs w:val="28"/>
              </w:rPr>
            </w:pPr>
            <w:r>
              <w:rPr>
                <w:rFonts w:ascii="Times New Roman" w:hAnsi="Times New Roman" w:cs="Times New Roman"/>
                <w:sz w:val="28"/>
                <w:szCs w:val="28"/>
              </w:rPr>
              <w:t xml:space="preserve"> </w:t>
            </w:r>
          </w:p>
        </w:tc>
      </w:tr>
    </w:tbl>
    <w:p w:rsidR="00E21A51" w:rsidRDefault="00E21A51" w:rsidP="00E21A51">
      <w:pPr>
        <w:autoSpaceDE w:val="0"/>
        <w:autoSpaceDN w:val="0"/>
        <w:adjustRightInd w:val="0"/>
        <w:spacing w:after="0" w:line="240" w:lineRule="auto"/>
        <w:jc w:val="center"/>
        <w:rPr>
          <w:rFonts w:ascii="Times New Roman" w:hAnsi="Times New Roman" w:cs="Times New Roman"/>
          <w:sz w:val="28"/>
          <w:szCs w:val="28"/>
        </w:rPr>
      </w:pPr>
    </w:p>
    <w:p w:rsidR="002125E4" w:rsidRDefault="00A45BA2" w:rsidP="002125E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6B0C64" w:rsidRDefault="006B0C64" w:rsidP="002125E4">
      <w:pPr>
        <w:autoSpaceDE w:val="0"/>
        <w:autoSpaceDN w:val="0"/>
        <w:adjustRightInd w:val="0"/>
        <w:spacing w:after="0" w:line="240" w:lineRule="auto"/>
        <w:rPr>
          <w:rFonts w:ascii="Times New Roman" w:hAnsi="Times New Roman" w:cs="Times New Roman"/>
          <w:b/>
          <w:bCs/>
          <w:sz w:val="28"/>
          <w:szCs w:val="28"/>
        </w:rPr>
      </w:pPr>
    </w:p>
    <w:p w:rsidR="006B0C64" w:rsidRDefault="006B0C64"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0E7D71" w:rsidRDefault="000E7D71" w:rsidP="002125E4">
      <w:pPr>
        <w:autoSpaceDE w:val="0"/>
        <w:autoSpaceDN w:val="0"/>
        <w:adjustRightInd w:val="0"/>
        <w:spacing w:after="0" w:line="240" w:lineRule="auto"/>
        <w:rPr>
          <w:rFonts w:ascii="Times New Roman" w:hAnsi="Times New Roman" w:cs="Times New Roman"/>
          <w:b/>
          <w:bCs/>
          <w:sz w:val="28"/>
          <w:szCs w:val="28"/>
        </w:rPr>
      </w:pPr>
    </w:p>
    <w:p w:rsidR="006B0C64" w:rsidRDefault="006B0C64" w:rsidP="002125E4">
      <w:pPr>
        <w:autoSpaceDE w:val="0"/>
        <w:autoSpaceDN w:val="0"/>
        <w:adjustRightInd w:val="0"/>
        <w:spacing w:after="0" w:line="240" w:lineRule="auto"/>
        <w:rPr>
          <w:rFonts w:ascii="Times New Roman" w:hAnsi="Times New Roman" w:cs="Times New Roman"/>
          <w:b/>
          <w:bCs/>
          <w:sz w:val="28"/>
          <w:szCs w:val="28"/>
        </w:rPr>
      </w:pPr>
    </w:p>
    <w:p w:rsidR="006B0C64" w:rsidRDefault="006B0C64" w:rsidP="002125E4">
      <w:pPr>
        <w:autoSpaceDE w:val="0"/>
        <w:autoSpaceDN w:val="0"/>
        <w:adjustRightInd w:val="0"/>
        <w:spacing w:after="0" w:line="240" w:lineRule="auto"/>
        <w:rPr>
          <w:rFonts w:ascii="Times New Roman" w:hAnsi="Times New Roman" w:cs="Times New Roman"/>
          <w:b/>
          <w:bCs/>
          <w:sz w:val="28"/>
          <w:szCs w:val="28"/>
        </w:rPr>
      </w:pPr>
    </w:p>
    <w:p w:rsidR="000B2480" w:rsidRDefault="000B2480" w:rsidP="002125E4">
      <w:pPr>
        <w:autoSpaceDE w:val="0"/>
        <w:autoSpaceDN w:val="0"/>
        <w:adjustRightInd w:val="0"/>
        <w:spacing w:after="0" w:line="240" w:lineRule="auto"/>
        <w:rPr>
          <w:rFonts w:ascii="Times New Roman" w:hAnsi="Times New Roman" w:cs="Times New Roman"/>
          <w:b/>
          <w:bCs/>
          <w:sz w:val="28"/>
          <w:szCs w:val="28"/>
        </w:rPr>
      </w:pPr>
    </w:p>
    <w:p w:rsidR="008B2DB4" w:rsidRDefault="008B2DB4" w:rsidP="002125E4">
      <w:pPr>
        <w:autoSpaceDE w:val="0"/>
        <w:autoSpaceDN w:val="0"/>
        <w:adjustRightInd w:val="0"/>
        <w:spacing w:after="0" w:line="240" w:lineRule="auto"/>
        <w:rPr>
          <w:rFonts w:ascii="Times New Roman" w:hAnsi="Times New Roman" w:cs="Times New Roman"/>
          <w:b/>
          <w:bCs/>
          <w:sz w:val="28"/>
          <w:szCs w:val="28"/>
        </w:rPr>
      </w:pPr>
    </w:p>
    <w:p w:rsidR="006B030C" w:rsidRDefault="006B030C" w:rsidP="002125E4">
      <w:pPr>
        <w:autoSpaceDE w:val="0"/>
        <w:autoSpaceDN w:val="0"/>
        <w:adjustRightInd w:val="0"/>
        <w:spacing w:after="0" w:line="240" w:lineRule="auto"/>
        <w:rPr>
          <w:rFonts w:ascii="Times New Roman" w:hAnsi="Times New Roman" w:cs="Times New Roman"/>
          <w:b/>
          <w:bCs/>
          <w:sz w:val="28"/>
          <w:szCs w:val="28"/>
        </w:rPr>
      </w:pPr>
    </w:p>
    <w:p w:rsidR="00F95B32" w:rsidRDefault="00F95B32" w:rsidP="002125E4">
      <w:pPr>
        <w:autoSpaceDE w:val="0"/>
        <w:autoSpaceDN w:val="0"/>
        <w:adjustRightInd w:val="0"/>
        <w:spacing w:after="0" w:line="240" w:lineRule="auto"/>
        <w:rPr>
          <w:rFonts w:ascii="Times New Roman" w:hAnsi="Times New Roman" w:cs="Times New Roman"/>
          <w:b/>
          <w:bCs/>
          <w:sz w:val="28"/>
          <w:szCs w:val="28"/>
        </w:rPr>
      </w:pPr>
    </w:p>
    <w:p w:rsidR="00F95B32" w:rsidRDefault="00F95B32" w:rsidP="002125E4">
      <w:pPr>
        <w:autoSpaceDE w:val="0"/>
        <w:autoSpaceDN w:val="0"/>
        <w:adjustRightInd w:val="0"/>
        <w:spacing w:after="0" w:line="240" w:lineRule="auto"/>
        <w:rPr>
          <w:rFonts w:ascii="Times New Roman" w:hAnsi="Times New Roman" w:cs="Times New Roman"/>
          <w:b/>
          <w:bCs/>
          <w:sz w:val="28"/>
          <w:szCs w:val="28"/>
        </w:rPr>
      </w:pPr>
    </w:p>
    <w:p w:rsidR="00F95B32" w:rsidRDefault="00F95B32" w:rsidP="002125E4">
      <w:pPr>
        <w:autoSpaceDE w:val="0"/>
        <w:autoSpaceDN w:val="0"/>
        <w:adjustRightInd w:val="0"/>
        <w:spacing w:after="0" w:line="240" w:lineRule="auto"/>
        <w:rPr>
          <w:rFonts w:ascii="Times New Roman" w:hAnsi="Times New Roman" w:cs="Times New Roman"/>
          <w:b/>
          <w:bCs/>
          <w:sz w:val="28"/>
          <w:szCs w:val="28"/>
        </w:rPr>
      </w:pPr>
    </w:p>
    <w:p w:rsidR="00F95B32" w:rsidRDefault="00F95B32" w:rsidP="002125E4">
      <w:pPr>
        <w:autoSpaceDE w:val="0"/>
        <w:autoSpaceDN w:val="0"/>
        <w:adjustRightInd w:val="0"/>
        <w:spacing w:after="0" w:line="240" w:lineRule="auto"/>
        <w:rPr>
          <w:rFonts w:ascii="Times New Roman" w:hAnsi="Times New Roman" w:cs="Times New Roman"/>
          <w:b/>
          <w:bCs/>
          <w:sz w:val="28"/>
          <w:szCs w:val="28"/>
        </w:rPr>
      </w:pPr>
    </w:p>
    <w:p w:rsidR="00B61F80" w:rsidRDefault="00B61F80" w:rsidP="002125E4">
      <w:pPr>
        <w:autoSpaceDE w:val="0"/>
        <w:autoSpaceDN w:val="0"/>
        <w:adjustRightInd w:val="0"/>
        <w:spacing w:after="0" w:line="240" w:lineRule="auto"/>
        <w:rPr>
          <w:rFonts w:ascii="Times New Roman" w:hAnsi="Times New Roman" w:cs="Times New Roman"/>
          <w:b/>
          <w:bCs/>
          <w:sz w:val="28"/>
          <w:szCs w:val="28"/>
        </w:rPr>
      </w:pPr>
    </w:p>
    <w:p w:rsidR="00B61F80" w:rsidRDefault="00B61F80" w:rsidP="002125E4">
      <w:pPr>
        <w:autoSpaceDE w:val="0"/>
        <w:autoSpaceDN w:val="0"/>
        <w:adjustRightInd w:val="0"/>
        <w:spacing w:after="0" w:line="240" w:lineRule="auto"/>
        <w:rPr>
          <w:rFonts w:ascii="Times New Roman" w:hAnsi="Times New Roman" w:cs="Times New Roman"/>
          <w:b/>
          <w:bCs/>
          <w:sz w:val="28"/>
          <w:szCs w:val="28"/>
        </w:rPr>
      </w:pPr>
    </w:p>
    <w:p w:rsidR="00B61F80" w:rsidRPr="001B0EB9" w:rsidRDefault="00B61F80" w:rsidP="002125E4">
      <w:pPr>
        <w:autoSpaceDE w:val="0"/>
        <w:autoSpaceDN w:val="0"/>
        <w:adjustRightInd w:val="0"/>
        <w:spacing w:after="0" w:line="240" w:lineRule="auto"/>
        <w:rPr>
          <w:rFonts w:ascii="Times New Roman" w:hAnsi="Times New Roman" w:cs="Times New Roman"/>
          <w:b/>
          <w:bCs/>
          <w:sz w:val="28"/>
          <w:szCs w:val="28"/>
        </w:rPr>
      </w:pPr>
    </w:p>
    <w:p w:rsidR="002125E4" w:rsidRPr="0012247C" w:rsidRDefault="002125E4" w:rsidP="00F95B32">
      <w:pPr>
        <w:autoSpaceDE w:val="0"/>
        <w:autoSpaceDN w:val="0"/>
        <w:adjustRightInd w:val="0"/>
        <w:spacing w:after="0" w:line="240" w:lineRule="auto"/>
        <w:jc w:val="center"/>
        <w:rPr>
          <w:rFonts w:ascii="Times New Roman" w:hAnsi="Times New Roman" w:cs="Times New Roman"/>
          <w:b/>
          <w:sz w:val="28"/>
          <w:szCs w:val="28"/>
        </w:rPr>
      </w:pPr>
      <w:r w:rsidRPr="0012247C">
        <w:rPr>
          <w:rFonts w:ascii="Times New Roman" w:hAnsi="Times New Roman" w:cs="Times New Roman"/>
          <w:b/>
          <w:sz w:val="28"/>
          <w:szCs w:val="28"/>
        </w:rPr>
        <w:lastRenderedPageBreak/>
        <w:t xml:space="preserve">Раздел I. </w:t>
      </w:r>
      <w:r w:rsidR="00F95B32" w:rsidRPr="0012247C">
        <w:rPr>
          <w:rFonts w:ascii="Times New Roman" w:hAnsi="Times New Roman" w:cs="Times New Roman"/>
          <w:b/>
          <w:sz w:val="28"/>
          <w:szCs w:val="28"/>
        </w:rPr>
        <w:t>Приоритеты и цели муниципальной политики</w:t>
      </w:r>
    </w:p>
    <w:p w:rsidR="00543AF8" w:rsidRDefault="00543AF8" w:rsidP="00A45BA2">
      <w:pPr>
        <w:autoSpaceDE w:val="0"/>
        <w:autoSpaceDN w:val="0"/>
        <w:adjustRightInd w:val="0"/>
        <w:spacing w:after="0" w:line="240" w:lineRule="auto"/>
        <w:jc w:val="center"/>
        <w:rPr>
          <w:rFonts w:ascii="Times New Roman" w:hAnsi="Times New Roman" w:cs="Times New Roman"/>
          <w:b/>
          <w:sz w:val="28"/>
          <w:szCs w:val="28"/>
        </w:rPr>
      </w:pPr>
    </w:p>
    <w:p w:rsidR="00543AF8" w:rsidRPr="008F614B" w:rsidRDefault="00543AF8" w:rsidP="0012247C">
      <w:pPr>
        <w:shd w:val="clear" w:color="auto" w:fill="FFFFFF"/>
        <w:spacing w:after="0" w:line="301"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w:t>
      </w:r>
      <w:r w:rsidRPr="008F614B">
        <w:rPr>
          <w:rFonts w:ascii="Times New Roman" w:eastAsia="Times New Roman" w:hAnsi="Times New Roman" w:cs="Times New Roman"/>
          <w:color w:val="000000"/>
          <w:sz w:val="28"/>
          <w:szCs w:val="28"/>
        </w:rPr>
        <w:t>изненную среду обитания человека</w:t>
      </w:r>
      <w:r>
        <w:rPr>
          <w:rFonts w:ascii="Times New Roman" w:eastAsia="Times New Roman" w:hAnsi="Times New Roman" w:cs="Times New Roman"/>
          <w:color w:val="000000"/>
          <w:sz w:val="28"/>
          <w:szCs w:val="28"/>
        </w:rPr>
        <w:t xml:space="preserve"> </w:t>
      </w:r>
      <w:r w:rsidRPr="008F614B">
        <w:rPr>
          <w:rFonts w:ascii="Times New Roman" w:eastAsia="Times New Roman" w:hAnsi="Times New Roman" w:cs="Times New Roman"/>
          <w:color w:val="000000"/>
          <w:sz w:val="28"/>
          <w:szCs w:val="28"/>
        </w:rPr>
        <w:t xml:space="preserve">образуют </w:t>
      </w:r>
      <w:hyperlink r:id="rId6" w:tooltip="Культура и природа" w:history="1">
        <w:r>
          <w:rPr>
            <w:rFonts w:ascii="Times New Roman" w:eastAsia="Times New Roman" w:hAnsi="Times New Roman" w:cs="Times New Roman"/>
            <w:sz w:val="28"/>
            <w:szCs w:val="28"/>
          </w:rPr>
          <w:t>п</w:t>
        </w:r>
        <w:r w:rsidRPr="00543AF8">
          <w:rPr>
            <w:rFonts w:ascii="Times New Roman" w:eastAsia="Times New Roman" w:hAnsi="Times New Roman" w:cs="Times New Roman"/>
            <w:sz w:val="28"/>
            <w:szCs w:val="28"/>
          </w:rPr>
          <w:t>рирода и культура</w:t>
        </w:r>
      </w:hyperlink>
      <w:r w:rsidRPr="008F614B">
        <w:rPr>
          <w:rFonts w:ascii="Times New Roman" w:eastAsia="Times New Roman" w:hAnsi="Times New Roman" w:cs="Times New Roman"/>
          <w:color w:val="000000"/>
          <w:sz w:val="28"/>
          <w:szCs w:val="28"/>
        </w:rPr>
        <w:t>, они являются главными и непременными условиями его существования. Природа составляет фундамент, а культура — само здание бытия человека.</w:t>
      </w:r>
      <w:r w:rsidRPr="00543AF8">
        <w:rPr>
          <w:rFonts w:ascii="Times New Roman" w:eastAsia="Times New Roman" w:hAnsi="Times New Roman" w:cs="Times New Roman"/>
          <w:b/>
          <w:bCs/>
          <w:color w:val="000000"/>
          <w:sz w:val="28"/>
          <w:szCs w:val="28"/>
        </w:rPr>
        <w:t> </w:t>
      </w:r>
      <w:r w:rsidRPr="00543AF8">
        <w:rPr>
          <w:rFonts w:ascii="Times New Roman" w:eastAsia="Times New Roman" w:hAnsi="Times New Roman" w:cs="Times New Roman"/>
          <w:bCs/>
          <w:color w:val="000000"/>
          <w:sz w:val="28"/>
          <w:szCs w:val="28"/>
        </w:rPr>
        <w:t>Природа</w:t>
      </w:r>
      <w:r w:rsidRPr="008F614B">
        <w:rPr>
          <w:rFonts w:ascii="Times New Roman" w:eastAsia="Times New Roman" w:hAnsi="Times New Roman" w:cs="Times New Roman"/>
          <w:color w:val="000000"/>
          <w:sz w:val="28"/>
          <w:szCs w:val="28"/>
        </w:rPr>
        <w:t> обеспечивает существование человека как физического существа.</w:t>
      </w:r>
      <w:r w:rsidRPr="00543AF8">
        <w:rPr>
          <w:rFonts w:ascii="Times New Roman" w:eastAsia="Times New Roman" w:hAnsi="Times New Roman" w:cs="Times New Roman"/>
          <w:b/>
          <w:bCs/>
          <w:color w:val="000000"/>
          <w:sz w:val="28"/>
          <w:szCs w:val="28"/>
        </w:rPr>
        <w:t> </w:t>
      </w:r>
      <w:hyperlink r:id="rId7" w:tooltip="Культура" w:history="1">
        <w:r w:rsidRPr="00543AF8">
          <w:rPr>
            <w:rFonts w:ascii="Times New Roman" w:eastAsia="Times New Roman" w:hAnsi="Times New Roman" w:cs="Times New Roman"/>
            <w:bCs/>
            <w:sz w:val="28"/>
            <w:szCs w:val="28"/>
          </w:rPr>
          <w:t>Культура</w:t>
        </w:r>
      </w:hyperlink>
      <w:r w:rsidRPr="008F614B">
        <w:rPr>
          <w:rFonts w:ascii="Times New Roman" w:eastAsia="Times New Roman" w:hAnsi="Times New Roman" w:cs="Times New Roman"/>
          <w:color w:val="000000"/>
          <w:sz w:val="28"/>
          <w:szCs w:val="28"/>
        </w:rPr>
        <w:t>, будучи «второй природой», делает это существование собственно человеческим. Она позволяет человеку становиться интеллектуально-духовной, нравственной, творческой личностью. Поэтому сохранение культуры столь же естественно и необходимо, как сохранение природы.</w:t>
      </w:r>
    </w:p>
    <w:p w:rsidR="0012247C" w:rsidRDefault="00543AF8" w:rsidP="0012247C">
      <w:pPr>
        <w:shd w:val="clear" w:color="auto" w:fill="FFFFFF"/>
        <w:spacing w:after="0" w:line="301" w:lineRule="atLeast"/>
        <w:ind w:firstLine="708"/>
        <w:jc w:val="both"/>
        <w:rPr>
          <w:rFonts w:ascii="Times New Roman" w:eastAsia="Times New Roman" w:hAnsi="Times New Roman" w:cs="Times New Roman"/>
          <w:color w:val="000000"/>
          <w:sz w:val="28"/>
          <w:szCs w:val="28"/>
        </w:rPr>
      </w:pPr>
      <w:r w:rsidRPr="008F614B">
        <w:rPr>
          <w:rFonts w:ascii="Times New Roman" w:eastAsia="Times New Roman" w:hAnsi="Times New Roman" w:cs="Times New Roman"/>
          <w:color w:val="000000"/>
          <w:sz w:val="28"/>
          <w:szCs w:val="28"/>
        </w:rPr>
        <w:t xml:space="preserve">Экология природы неотделима от экологии культуры. Если природа накапливает, сохраняет и передает генетическую память человека, то культура </w:t>
      </w:r>
      <w:proofErr w:type="gramStart"/>
      <w:r w:rsidRPr="008F614B">
        <w:rPr>
          <w:rFonts w:ascii="Times New Roman" w:eastAsia="Times New Roman" w:hAnsi="Times New Roman" w:cs="Times New Roman"/>
          <w:color w:val="000000"/>
          <w:sz w:val="28"/>
          <w:szCs w:val="28"/>
        </w:rPr>
        <w:t>делает</w:t>
      </w:r>
      <w:proofErr w:type="gramEnd"/>
      <w:r w:rsidRPr="008F614B">
        <w:rPr>
          <w:rFonts w:ascii="Times New Roman" w:eastAsia="Times New Roman" w:hAnsi="Times New Roman" w:cs="Times New Roman"/>
          <w:color w:val="000000"/>
          <w:sz w:val="28"/>
          <w:szCs w:val="28"/>
        </w:rPr>
        <w:t xml:space="preserve"> то же самое с его социальной памятью. Нарушение экологии природы несет угрозу генетическому коду человека, ведет к его вырождению. Нарушение экологии культуры разрушающе воздействует на</w:t>
      </w:r>
      <w:r w:rsidR="00154732">
        <w:rPr>
          <w:rFonts w:ascii="Times New Roman" w:eastAsia="Times New Roman" w:hAnsi="Times New Roman" w:cs="Times New Roman"/>
          <w:color w:val="000000"/>
          <w:sz w:val="28"/>
          <w:szCs w:val="28"/>
        </w:rPr>
        <w:t xml:space="preserve"> </w:t>
      </w:r>
      <w:r w:rsidRPr="008F614B">
        <w:rPr>
          <w:rFonts w:ascii="Times New Roman" w:eastAsia="Times New Roman" w:hAnsi="Times New Roman" w:cs="Times New Roman"/>
          <w:color w:val="000000"/>
          <w:sz w:val="28"/>
          <w:szCs w:val="28"/>
        </w:rPr>
        <w:t>личность человека, ведет к его деградации.</w:t>
      </w:r>
    </w:p>
    <w:p w:rsidR="00543AF8" w:rsidRPr="00543AF8" w:rsidRDefault="00543AF8" w:rsidP="0012247C">
      <w:pPr>
        <w:shd w:val="clear" w:color="auto" w:fill="FFFFFF"/>
        <w:spacing w:after="0" w:line="301" w:lineRule="atLeast"/>
        <w:ind w:firstLine="708"/>
        <w:jc w:val="both"/>
        <w:rPr>
          <w:rFonts w:ascii="Times New Roman" w:eastAsia="Times New Roman" w:hAnsi="Times New Roman" w:cs="Times New Roman"/>
          <w:color w:val="000000"/>
          <w:sz w:val="28"/>
          <w:szCs w:val="28"/>
        </w:rPr>
      </w:pPr>
      <w:r w:rsidRPr="00543AF8">
        <w:rPr>
          <w:rFonts w:ascii="Times New Roman" w:eastAsia="Times New Roman" w:hAnsi="Times New Roman" w:cs="Times New Roman"/>
          <w:bCs/>
          <w:sz w:val="28"/>
          <w:szCs w:val="28"/>
        </w:rPr>
        <w:t>Ф</w:t>
      </w:r>
      <w:r w:rsidRPr="008F614B">
        <w:rPr>
          <w:rFonts w:ascii="Times New Roman" w:eastAsia="Times New Roman" w:hAnsi="Times New Roman" w:cs="Times New Roman"/>
          <w:color w:val="000000"/>
          <w:sz w:val="28"/>
          <w:szCs w:val="28"/>
        </w:rPr>
        <w:t>актически главный способ существования культуры</w:t>
      </w:r>
      <w:r w:rsidRPr="00543AF8">
        <w:rPr>
          <w:rFonts w:ascii="Times New Roman" w:eastAsia="Times New Roman" w:hAnsi="Times New Roman" w:cs="Times New Roman"/>
          <w:color w:val="000000"/>
          <w:sz w:val="28"/>
          <w:szCs w:val="28"/>
        </w:rPr>
        <w:t xml:space="preserve"> </w:t>
      </w:r>
      <w:r w:rsidRPr="008F614B">
        <w:rPr>
          <w:rFonts w:ascii="Times New Roman" w:eastAsia="Times New Roman" w:hAnsi="Times New Roman" w:cs="Times New Roman"/>
          <w:color w:val="000000"/>
          <w:sz w:val="28"/>
          <w:szCs w:val="28"/>
        </w:rPr>
        <w:t>представляет собой</w:t>
      </w:r>
      <w:r w:rsidRPr="00543AF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sz w:val="28"/>
          <w:szCs w:val="28"/>
        </w:rPr>
        <w:t>к</w:t>
      </w:r>
      <w:r w:rsidRPr="00543AF8">
        <w:rPr>
          <w:rFonts w:ascii="Times New Roman" w:eastAsia="Times New Roman" w:hAnsi="Times New Roman" w:cs="Times New Roman"/>
          <w:bCs/>
          <w:sz w:val="28"/>
          <w:szCs w:val="28"/>
        </w:rPr>
        <w:t>ультурное наследие</w:t>
      </w:r>
      <w:r w:rsidRPr="008F614B">
        <w:rPr>
          <w:rFonts w:ascii="Times New Roman" w:eastAsia="Times New Roman" w:hAnsi="Times New Roman" w:cs="Times New Roman"/>
          <w:color w:val="000000"/>
          <w:sz w:val="28"/>
          <w:szCs w:val="28"/>
        </w:rPr>
        <w:t xml:space="preserve">. </w:t>
      </w:r>
      <w:r w:rsidR="006B030C" w:rsidRPr="006B030C">
        <w:rPr>
          <w:rFonts w:ascii="Times New Roman" w:hAnsi="Times New Roman" w:cs="Times New Roman"/>
          <w:sz w:val="28"/>
          <w:szCs w:val="28"/>
          <w:shd w:val="clear" w:color="auto" w:fill="FFFFFF"/>
        </w:rPr>
        <w:t>Нематериальное культурное наследие - обычаи, знания, навыки, предметы, культурные пространства, признанные сообществами в качестве культурного наследия и свидетельствующие о культурном разнообразии народов мира.</w:t>
      </w:r>
      <w:r w:rsidR="006B030C">
        <w:rPr>
          <w:rFonts w:ascii="Times New Roman" w:hAnsi="Times New Roman" w:cs="Times New Roman"/>
          <w:sz w:val="28"/>
          <w:szCs w:val="28"/>
          <w:shd w:val="clear" w:color="auto" w:fill="FFFFFF"/>
        </w:rPr>
        <w:t xml:space="preserve"> </w:t>
      </w:r>
      <w:r w:rsidR="006B030C" w:rsidRPr="006B030C">
        <w:rPr>
          <w:rFonts w:ascii="Times New Roman" w:hAnsi="Times New Roman" w:cs="Times New Roman"/>
          <w:sz w:val="28"/>
          <w:szCs w:val="28"/>
          <w:shd w:val="clear" w:color="auto" w:fill="FFFFFF"/>
        </w:rPr>
        <w:t>Нематериальное культурное наследие проявляется в следующих областях: устные традиции; исполнительские искусства; обычаи, обряды, празднества; знания и навыки, связанные с традиционными ремеслами. Сохранение (охрана) - означает принятие мер с целью обеспечения жизнеспособности, включая идентификацию, документирование, исследование, популяризацию с помощью формального и неформального образования, возрождение различных аспектов такого наследия...</w:t>
      </w:r>
      <w:r w:rsidR="006B030C">
        <w:rPr>
          <w:rFonts w:ascii="Times New Roman" w:hAnsi="Times New Roman" w:cs="Times New Roman"/>
          <w:sz w:val="28"/>
          <w:szCs w:val="28"/>
          <w:shd w:val="clear" w:color="auto" w:fill="FFFFFF"/>
        </w:rPr>
        <w:t xml:space="preserve"> </w:t>
      </w:r>
      <w:r w:rsidRPr="006B030C">
        <w:rPr>
          <w:rFonts w:ascii="Times New Roman" w:eastAsia="Times New Roman" w:hAnsi="Times New Roman" w:cs="Times New Roman"/>
          <w:sz w:val="28"/>
          <w:szCs w:val="28"/>
        </w:rPr>
        <w:t>То, что не входит в культурное наследие, перестает быть</w:t>
      </w:r>
      <w:r w:rsidRPr="008F614B">
        <w:rPr>
          <w:rFonts w:ascii="Times New Roman" w:eastAsia="Times New Roman" w:hAnsi="Times New Roman" w:cs="Times New Roman"/>
          <w:color w:val="000000"/>
          <w:sz w:val="28"/>
          <w:szCs w:val="28"/>
        </w:rPr>
        <w:t xml:space="preserve"> культурой </w:t>
      </w:r>
      <w:proofErr w:type="gramStart"/>
      <w:r w:rsidRPr="008F614B">
        <w:rPr>
          <w:rFonts w:ascii="Times New Roman" w:eastAsia="Times New Roman" w:hAnsi="Times New Roman" w:cs="Times New Roman"/>
          <w:color w:val="000000"/>
          <w:sz w:val="28"/>
          <w:szCs w:val="28"/>
        </w:rPr>
        <w:t>и</w:t>
      </w:r>
      <w:proofErr w:type="gramEnd"/>
      <w:r w:rsidRPr="008F614B">
        <w:rPr>
          <w:rFonts w:ascii="Times New Roman" w:eastAsia="Times New Roman" w:hAnsi="Times New Roman" w:cs="Times New Roman"/>
          <w:color w:val="000000"/>
          <w:sz w:val="28"/>
          <w:szCs w:val="28"/>
        </w:rPr>
        <w:t xml:space="preserve"> в конечном счете прекращает свое существование. За свою жизнь человек успевает освоить, перевести в свой внутренний мир лишь малую долю культурного наследия. Последнее остается после него для других поколений, выступая как общее достояние всех людей, всего человечества. Однако таковым оно может быть лишь при условии своего сохранения. Поэтому сохранение культурного наследия в известной мере совпадаете сохранением культуры вообще.</w:t>
      </w:r>
    </w:p>
    <w:p w:rsidR="00C86A69" w:rsidRPr="00967A4D" w:rsidRDefault="00C86A69" w:rsidP="00C86A69">
      <w:pPr>
        <w:pStyle w:val="ConsPlusNormal"/>
        <w:widowControl/>
        <w:ind w:firstLine="540"/>
        <w:contextualSpacing/>
        <w:jc w:val="both"/>
        <w:rPr>
          <w:rFonts w:ascii="Times New Roman" w:hAnsi="Times New Roman" w:cs="Times New Roman"/>
          <w:sz w:val="28"/>
          <w:szCs w:val="28"/>
        </w:rPr>
      </w:pPr>
      <w:r w:rsidRPr="00967A4D">
        <w:rPr>
          <w:rFonts w:ascii="Times New Roman" w:hAnsi="Times New Roman" w:cs="Times New Roman"/>
          <w:sz w:val="28"/>
          <w:szCs w:val="28"/>
        </w:rPr>
        <w:t xml:space="preserve">Государственная политика в области культуры направлена на обеспечение свободного доступа граждан к культурным ценностям, информации, услугам учреждений культуры с учетом интересов всех социальных групп населения, а также на обеспечение участия каждого в культурной жизни страны. </w:t>
      </w:r>
    </w:p>
    <w:p w:rsidR="00C86A69" w:rsidRPr="00967A4D" w:rsidRDefault="00C86A69" w:rsidP="000076CC">
      <w:pPr>
        <w:pStyle w:val="ConsPlusNormal"/>
        <w:widowControl/>
        <w:ind w:firstLine="540"/>
        <w:contextualSpacing/>
        <w:jc w:val="both"/>
        <w:rPr>
          <w:rFonts w:ascii="Times New Roman" w:hAnsi="Times New Roman" w:cs="Times New Roman"/>
          <w:sz w:val="28"/>
          <w:szCs w:val="28"/>
        </w:rPr>
      </w:pPr>
      <w:r w:rsidRPr="00967A4D">
        <w:rPr>
          <w:rFonts w:ascii="Times New Roman" w:hAnsi="Times New Roman" w:cs="Times New Roman"/>
          <w:sz w:val="28"/>
          <w:szCs w:val="28"/>
        </w:rPr>
        <w:t>Культура Еткульского муниципального района, являясь неотъемлемой частью культуры Челябинской области и России, вносит в общую картину духовной жизни своё неповторимое своеобразие, является важнейшим гуманитарным ресурсом социально-экономического развития района. Районная культурная политика должна способствовать воспитанию у населения патриотизма, гражданственности, создавать необходимую атмосферу для созидательного и творческого труда.</w:t>
      </w:r>
    </w:p>
    <w:p w:rsidR="00C86A69" w:rsidRPr="00967A4D" w:rsidRDefault="00C86A69" w:rsidP="00C86A6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67A4D">
        <w:rPr>
          <w:rFonts w:ascii="Times New Roman" w:hAnsi="Times New Roman" w:cs="Times New Roman"/>
          <w:sz w:val="28"/>
          <w:szCs w:val="28"/>
        </w:rPr>
        <w:lastRenderedPageBreak/>
        <w:t>Реализацию конституционного права жителей района «на участие в культурной жизни и пользование учреждениями культуры, на доступ к культурным ценностям» обеспечивает развитая сеть общедоступных учреждений культуры и искусства района. Отрасль культуры Еткульского района включает в себя сферы библиотечного, музейного, клубного дела, художественного образования, молодёжной политики и туризма.</w:t>
      </w:r>
    </w:p>
    <w:p w:rsidR="000076CC" w:rsidRPr="000076CC" w:rsidRDefault="00C86A69" w:rsidP="00AF64EC">
      <w:pPr>
        <w:spacing w:after="0" w:line="240" w:lineRule="auto"/>
        <w:ind w:left="142" w:firstLine="567"/>
        <w:jc w:val="both"/>
        <w:rPr>
          <w:rFonts w:ascii="Times New Roman" w:hAnsi="Times New Roman" w:cs="Times New Roman"/>
          <w:sz w:val="24"/>
          <w:szCs w:val="24"/>
        </w:rPr>
      </w:pPr>
      <w:r w:rsidRPr="00967A4D">
        <w:rPr>
          <w:rFonts w:ascii="Times New Roman" w:hAnsi="Times New Roman" w:cs="Times New Roman"/>
          <w:sz w:val="28"/>
          <w:szCs w:val="28"/>
        </w:rPr>
        <w:t xml:space="preserve">В настоящее время в </w:t>
      </w:r>
      <w:proofErr w:type="spellStart"/>
      <w:r w:rsidRPr="00967A4D">
        <w:rPr>
          <w:rFonts w:ascii="Times New Roman" w:hAnsi="Times New Roman" w:cs="Times New Roman"/>
          <w:sz w:val="28"/>
          <w:szCs w:val="28"/>
        </w:rPr>
        <w:t>Еткульском</w:t>
      </w:r>
      <w:proofErr w:type="spellEnd"/>
      <w:r w:rsidRPr="00967A4D">
        <w:rPr>
          <w:rFonts w:ascii="Times New Roman" w:hAnsi="Times New Roman" w:cs="Times New Roman"/>
          <w:sz w:val="28"/>
          <w:szCs w:val="28"/>
        </w:rPr>
        <w:t xml:space="preserve"> муниципальном районе культурно</w:t>
      </w:r>
      <w:r w:rsidR="00AF64EC">
        <w:rPr>
          <w:rFonts w:ascii="Times New Roman" w:hAnsi="Times New Roman" w:cs="Times New Roman"/>
          <w:sz w:val="28"/>
          <w:szCs w:val="28"/>
        </w:rPr>
        <w:t xml:space="preserve"> </w:t>
      </w:r>
      <w:r w:rsidRPr="00967A4D">
        <w:rPr>
          <w:rFonts w:ascii="Times New Roman" w:hAnsi="Times New Roman" w:cs="Times New Roman"/>
          <w:sz w:val="28"/>
          <w:szCs w:val="28"/>
        </w:rPr>
        <w:t>-</w:t>
      </w:r>
      <w:r w:rsidR="00AF64EC">
        <w:rPr>
          <w:rFonts w:ascii="Times New Roman" w:hAnsi="Times New Roman" w:cs="Times New Roman"/>
          <w:sz w:val="28"/>
          <w:szCs w:val="28"/>
        </w:rPr>
        <w:t xml:space="preserve"> </w:t>
      </w:r>
      <w:proofErr w:type="spellStart"/>
      <w:r w:rsidRPr="00967A4D">
        <w:rPr>
          <w:rFonts w:ascii="Times New Roman" w:hAnsi="Times New Roman" w:cs="Times New Roman"/>
          <w:sz w:val="28"/>
          <w:szCs w:val="28"/>
        </w:rPr>
        <w:t>досугов</w:t>
      </w:r>
      <w:r w:rsidR="000076CC">
        <w:rPr>
          <w:rFonts w:ascii="Times New Roman" w:hAnsi="Times New Roman" w:cs="Times New Roman"/>
          <w:sz w:val="28"/>
          <w:szCs w:val="28"/>
        </w:rPr>
        <w:t>ую</w:t>
      </w:r>
      <w:proofErr w:type="spellEnd"/>
      <w:r w:rsidR="000076CC">
        <w:rPr>
          <w:rFonts w:ascii="Times New Roman" w:hAnsi="Times New Roman" w:cs="Times New Roman"/>
          <w:sz w:val="28"/>
          <w:szCs w:val="28"/>
        </w:rPr>
        <w:t xml:space="preserve"> и образовательную деятельность осуществляют  71 учреждение культуры:</w:t>
      </w:r>
    </w:p>
    <w:p w:rsidR="000076CC" w:rsidRPr="00AF64EC" w:rsidRDefault="000076CC" w:rsidP="00AF64EC">
      <w:pPr>
        <w:pStyle w:val="a6"/>
        <w:numPr>
          <w:ilvl w:val="0"/>
          <w:numId w:val="15"/>
        </w:numPr>
        <w:jc w:val="both"/>
        <w:rPr>
          <w:szCs w:val="28"/>
        </w:rPr>
      </w:pPr>
      <w:r w:rsidRPr="00AF64EC">
        <w:rPr>
          <w:szCs w:val="28"/>
        </w:rPr>
        <w:t>МБУК «</w:t>
      </w:r>
      <w:proofErr w:type="spellStart"/>
      <w:r w:rsidRPr="00AF64EC">
        <w:rPr>
          <w:szCs w:val="28"/>
        </w:rPr>
        <w:t>Еткульский</w:t>
      </w:r>
      <w:proofErr w:type="spellEnd"/>
      <w:r w:rsidRPr="00AF64EC">
        <w:rPr>
          <w:szCs w:val="28"/>
        </w:rPr>
        <w:t xml:space="preserve"> РДК»,</w:t>
      </w:r>
    </w:p>
    <w:p w:rsidR="000076CC" w:rsidRPr="00AF64EC" w:rsidRDefault="000076CC" w:rsidP="00AF64EC">
      <w:pPr>
        <w:pStyle w:val="a6"/>
        <w:numPr>
          <w:ilvl w:val="0"/>
          <w:numId w:val="15"/>
        </w:numPr>
        <w:jc w:val="both"/>
        <w:rPr>
          <w:szCs w:val="28"/>
        </w:rPr>
      </w:pPr>
      <w:proofErr w:type="gramStart"/>
      <w:r w:rsidRPr="00AF64EC">
        <w:rPr>
          <w:szCs w:val="28"/>
        </w:rPr>
        <w:t>7 МБУК ЦКС (централизованных клубных систем, объединивших 28 клубных учреждений:</w:t>
      </w:r>
      <w:proofErr w:type="gramEnd"/>
      <w:r w:rsidRPr="00AF64EC">
        <w:rPr>
          <w:szCs w:val="28"/>
        </w:rPr>
        <w:t xml:space="preserve"> </w:t>
      </w:r>
      <w:proofErr w:type="spellStart"/>
      <w:proofErr w:type="gramStart"/>
      <w:r w:rsidRPr="00AF64EC">
        <w:rPr>
          <w:szCs w:val="28"/>
        </w:rPr>
        <w:t>Белоносовская</w:t>
      </w:r>
      <w:proofErr w:type="spellEnd"/>
      <w:r w:rsidRPr="00AF64EC">
        <w:rPr>
          <w:szCs w:val="28"/>
        </w:rPr>
        <w:t xml:space="preserve">, </w:t>
      </w:r>
      <w:proofErr w:type="spellStart"/>
      <w:r w:rsidRPr="00AF64EC">
        <w:rPr>
          <w:szCs w:val="28"/>
        </w:rPr>
        <w:t>Еманжелинская</w:t>
      </w:r>
      <w:proofErr w:type="spellEnd"/>
      <w:r w:rsidRPr="00AF64EC">
        <w:rPr>
          <w:szCs w:val="28"/>
        </w:rPr>
        <w:t xml:space="preserve">, </w:t>
      </w:r>
      <w:proofErr w:type="spellStart"/>
      <w:r w:rsidRPr="00AF64EC">
        <w:rPr>
          <w:szCs w:val="28"/>
        </w:rPr>
        <w:t>Коелгинская</w:t>
      </w:r>
      <w:proofErr w:type="spellEnd"/>
      <w:r w:rsidRPr="00AF64EC">
        <w:rPr>
          <w:szCs w:val="28"/>
        </w:rPr>
        <w:t xml:space="preserve">, </w:t>
      </w:r>
      <w:proofErr w:type="spellStart"/>
      <w:r w:rsidRPr="00AF64EC">
        <w:rPr>
          <w:szCs w:val="28"/>
        </w:rPr>
        <w:t>Каратабанская</w:t>
      </w:r>
      <w:proofErr w:type="spellEnd"/>
      <w:r w:rsidRPr="00AF64EC">
        <w:rPr>
          <w:szCs w:val="28"/>
        </w:rPr>
        <w:t xml:space="preserve">, </w:t>
      </w:r>
      <w:proofErr w:type="spellStart"/>
      <w:r w:rsidRPr="00AF64EC">
        <w:rPr>
          <w:szCs w:val="28"/>
        </w:rPr>
        <w:t>Пискловская</w:t>
      </w:r>
      <w:proofErr w:type="spellEnd"/>
      <w:r w:rsidRPr="00AF64EC">
        <w:rPr>
          <w:szCs w:val="28"/>
        </w:rPr>
        <w:t xml:space="preserve">, </w:t>
      </w:r>
      <w:proofErr w:type="spellStart"/>
      <w:r w:rsidRPr="00AF64EC">
        <w:rPr>
          <w:szCs w:val="28"/>
        </w:rPr>
        <w:t>Селезянская</w:t>
      </w:r>
      <w:proofErr w:type="spellEnd"/>
      <w:r w:rsidRPr="00AF64EC">
        <w:rPr>
          <w:szCs w:val="28"/>
        </w:rPr>
        <w:t xml:space="preserve">, </w:t>
      </w:r>
      <w:proofErr w:type="spellStart"/>
      <w:r w:rsidRPr="00AF64EC">
        <w:rPr>
          <w:szCs w:val="28"/>
        </w:rPr>
        <w:t>Белоусовская</w:t>
      </w:r>
      <w:proofErr w:type="spellEnd"/>
      <w:r w:rsidRPr="00AF64EC">
        <w:rPr>
          <w:szCs w:val="28"/>
        </w:rPr>
        <w:t>)</w:t>
      </w:r>
      <w:proofErr w:type="gramEnd"/>
    </w:p>
    <w:p w:rsidR="000076CC" w:rsidRPr="00AF64EC" w:rsidRDefault="000076CC" w:rsidP="00AF64EC">
      <w:pPr>
        <w:pStyle w:val="a6"/>
        <w:numPr>
          <w:ilvl w:val="0"/>
          <w:numId w:val="15"/>
        </w:numPr>
        <w:jc w:val="both"/>
        <w:rPr>
          <w:szCs w:val="28"/>
        </w:rPr>
      </w:pPr>
      <w:proofErr w:type="gramStart"/>
      <w:r w:rsidRPr="00AF64EC">
        <w:rPr>
          <w:szCs w:val="28"/>
        </w:rPr>
        <w:t>2 МБУК ЦБКС (централизованные библиотечно-клубные системы, объединившие 7 клубных учреждений и 5 библиотек:</w:t>
      </w:r>
      <w:proofErr w:type="gramEnd"/>
      <w:r w:rsidRPr="00AF64EC">
        <w:rPr>
          <w:szCs w:val="28"/>
        </w:rPr>
        <w:t xml:space="preserve"> </w:t>
      </w:r>
      <w:proofErr w:type="gramStart"/>
      <w:r w:rsidRPr="00AF64EC">
        <w:rPr>
          <w:szCs w:val="28"/>
        </w:rPr>
        <w:t xml:space="preserve">Лебедевская и </w:t>
      </w:r>
      <w:proofErr w:type="spellStart"/>
      <w:r w:rsidRPr="00AF64EC">
        <w:rPr>
          <w:szCs w:val="28"/>
        </w:rPr>
        <w:t>Печенкинская</w:t>
      </w:r>
      <w:proofErr w:type="spellEnd"/>
      <w:r w:rsidRPr="00AF64EC">
        <w:rPr>
          <w:szCs w:val="28"/>
        </w:rPr>
        <w:t>)</w:t>
      </w:r>
      <w:proofErr w:type="gramEnd"/>
    </w:p>
    <w:p w:rsidR="000076CC" w:rsidRPr="00AF64EC" w:rsidRDefault="000076CC" w:rsidP="00AF64EC">
      <w:pPr>
        <w:pStyle w:val="a6"/>
        <w:numPr>
          <w:ilvl w:val="0"/>
          <w:numId w:val="15"/>
        </w:numPr>
        <w:jc w:val="both"/>
        <w:rPr>
          <w:szCs w:val="28"/>
        </w:rPr>
      </w:pPr>
      <w:r w:rsidRPr="00AF64EC">
        <w:rPr>
          <w:szCs w:val="28"/>
        </w:rPr>
        <w:t>МБУК «</w:t>
      </w:r>
      <w:proofErr w:type="spellStart"/>
      <w:r w:rsidRPr="00AF64EC">
        <w:rPr>
          <w:szCs w:val="28"/>
        </w:rPr>
        <w:t>Новобатуринский</w:t>
      </w:r>
      <w:proofErr w:type="spellEnd"/>
      <w:r w:rsidRPr="00AF64EC">
        <w:rPr>
          <w:szCs w:val="28"/>
        </w:rPr>
        <w:t xml:space="preserve"> ДК </w:t>
      </w:r>
      <w:proofErr w:type="spellStart"/>
      <w:r w:rsidRPr="00AF64EC">
        <w:rPr>
          <w:szCs w:val="28"/>
        </w:rPr>
        <w:t>Новобатуринского</w:t>
      </w:r>
      <w:proofErr w:type="spellEnd"/>
      <w:r w:rsidRPr="00AF64EC">
        <w:rPr>
          <w:szCs w:val="28"/>
        </w:rPr>
        <w:t xml:space="preserve"> сельского поселения»</w:t>
      </w:r>
    </w:p>
    <w:p w:rsidR="000076CC" w:rsidRPr="00AF64EC" w:rsidRDefault="00433E01" w:rsidP="00AF64EC">
      <w:pPr>
        <w:pStyle w:val="a6"/>
        <w:ind w:left="0" w:firstLine="709"/>
        <w:jc w:val="both"/>
        <w:rPr>
          <w:szCs w:val="28"/>
        </w:rPr>
      </w:pPr>
      <w:r w:rsidRPr="00AF64EC">
        <w:rPr>
          <w:szCs w:val="28"/>
        </w:rPr>
        <w:t>Всего 1 РДК, 11</w:t>
      </w:r>
      <w:r w:rsidR="000076CC" w:rsidRPr="00AF64EC">
        <w:rPr>
          <w:szCs w:val="28"/>
        </w:rPr>
        <w:t xml:space="preserve"> СДК, 2</w:t>
      </w:r>
      <w:r w:rsidRPr="00AF64EC">
        <w:rPr>
          <w:szCs w:val="28"/>
        </w:rPr>
        <w:t>5</w:t>
      </w:r>
      <w:r w:rsidR="000076CC" w:rsidRPr="00AF64EC">
        <w:rPr>
          <w:szCs w:val="28"/>
        </w:rPr>
        <w:t xml:space="preserve"> СК. </w:t>
      </w:r>
      <w:proofErr w:type="spellStart"/>
      <w:r w:rsidR="000076CC" w:rsidRPr="00AF64EC">
        <w:rPr>
          <w:szCs w:val="28"/>
        </w:rPr>
        <w:t>Таяндинский</w:t>
      </w:r>
      <w:proofErr w:type="spellEnd"/>
      <w:r w:rsidR="000076CC" w:rsidRPr="00AF64EC">
        <w:rPr>
          <w:szCs w:val="28"/>
        </w:rPr>
        <w:t xml:space="preserve">, </w:t>
      </w:r>
      <w:proofErr w:type="gramStart"/>
      <w:r w:rsidR="000076CC" w:rsidRPr="00AF64EC">
        <w:rPr>
          <w:szCs w:val="28"/>
        </w:rPr>
        <w:t>Депутатский</w:t>
      </w:r>
      <w:proofErr w:type="gramEnd"/>
      <w:r w:rsidR="000076CC" w:rsidRPr="00AF64EC">
        <w:rPr>
          <w:szCs w:val="28"/>
        </w:rPr>
        <w:t xml:space="preserve"> и </w:t>
      </w:r>
      <w:proofErr w:type="spellStart"/>
      <w:r w:rsidR="000076CC" w:rsidRPr="00AF64EC">
        <w:rPr>
          <w:szCs w:val="28"/>
        </w:rPr>
        <w:t>Погудинский</w:t>
      </w:r>
      <w:proofErr w:type="spellEnd"/>
      <w:r w:rsidR="000076CC" w:rsidRPr="00AF64EC">
        <w:rPr>
          <w:szCs w:val="28"/>
        </w:rPr>
        <w:t xml:space="preserve"> СК находятся на консервации из-за аварийного состояния.</w:t>
      </w:r>
    </w:p>
    <w:p w:rsidR="000076CC" w:rsidRPr="00AF64EC" w:rsidRDefault="000076CC" w:rsidP="00AF64EC">
      <w:pPr>
        <w:pStyle w:val="a6"/>
        <w:numPr>
          <w:ilvl w:val="0"/>
          <w:numId w:val="15"/>
        </w:numPr>
        <w:jc w:val="both"/>
        <w:rPr>
          <w:szCs w:val="28"/>
        </w:rPr>
      </w:pPr>
      <w:proofErr w:type="gramStart"/>
      <w:r w:rsidRPr="00AF64EC">
        <w:rPr>
          <w:szCs w:val="28"/>
        </w:rPr>
        <w:t>7 МКУК ЦБС (централизованных библиотечных систем, объединивших 22 сельских филиала:</w:t>
      </w:r>
      <w:proofErr w:type="gramEnd"/>
      <w:r w:rsidRPr="00AF64EC">
        <w:rPr>
          <w:szCs w:val="28"/>
        </w:rPr>
        <w:t xml:space="preserve"> </w:t>
      </w:r>
      <w:proofErr w:type="spellStart"/>
      <w:proofErr w:type="gramStart"/>
      <w:r w:rsidRPr="00AF64EC">
        <w:rPr>
          <w:szCs w:val="28"/>
        </w:rPr>
        <w:t>Белоусовская</w:t>
      </w:r>
      <w:proofErr w:type="spellEnd"/>
      <w:r w:rsidRPr="00AF64EC">
        <w:rPr>
          <w:szCs w:val="28"/>
        </w:rPr>
        <w:t xml:space="preserve">, </w:t>
      </w:r>
      <w:proofErr w:type="spellStart"/>
      <w:r w:rsidRPr="00AF64EC">
        <w:rPr>
          <w:szCs w:val="28"/>
        </w:rPr>
        <w:t>Белоносовская</w:t>
      </w:r>
      <w:proofErr w:type="spellEnd"/>
      <w:r w:rsidRPr="00AF64EC">
        <w:rPr>
          <w:szCs w:val="28"/>
        </w:rPr>
        <w:t xml:space="preserve">, </w:t>
      </w:r>
      <w:proofErr w:type="spellStart"/>
      <w:r w:rsidRPr="00AF64EC">
        <w:rPr>
          <w:szCs w:val="28"/>
        </w:rPr>
        <w:t>Еманжелинская</w:t>
      </w:r>
      <w:proofErr w:type="spellEnd"/>
      <w:r w:rsidRPr="00AF64EC">
        <w:rPr>
          <w:szCs w:val="28"/>
        </w:rPr>
        <w:t xml:space="preserve">, </w:t>
      </w:r>
      <w:proofErr w:type="spellStart"/>
      <w:r w:rsidRPr="00AF64EC">
        <w:rPr>
          <w:szCs w:val="28"/>
        </w:rPr>
        <w:t>Пискловская</w:t>
      </w:r>
      <w:proofErr w:type="spellEnd"/>
      <w:r w:rsidRPr="00AF64EC">
        <w:rPr>
          <w:szCs w:val="28"/>
        </w:rPr>
        <w:t xml:space="preserve">, </w:t>
      </w:r>
      <w:proofErr w:type="spellStart"/>
      <w:r w:rsidRPr="00AF64EC">
        <w:rPr>
          <w:szCs w:val="28"/>
        </w:rPr>
        <w:t>Каратабанская</w:t>
      </w:r>
      <w:proofErr w:type="spellEnd"/>
      <w:r w:rsidRPr="00AF64EC">
        <w:rPr>
          <w:szCs w:val="28"/>
        </w:rPr>
        <w:t xml:space="preserve">, </w:t>
      </w:r>
      <w:proofErr w:type="spellStart"/>
      <w:r w:rsidRPr="00AF64EC">
        <w:rPr>
          <w:szCs w:val="28"/>
        </w:rPr>
        <w:t>Селезянская</w:t>
      </w:r>
      <w:proofErr w:type="spellEnd"/>
      <w:r w:rsidRPr="00AF64EC">
        <w:rPr>
          <w:szCs w:val="28"/>
        </w:rPr>
        <w:t xml:space="preserve">, </w:t>
      </w:r>
      <w:proofErr w:type="spellStart"/>
      <w:r w:rsidRPr="00AF64EC">
        <w:rPr>
          <w:szCs w:val="28"/>
        </w:rPr>
        <w:t>Коелгинская</w:t>
      </w:r>
      <w:proofErr w:type="spellEnd"/>
      <w:r w:rsidRPr="00AF64EC">
        <w:rPr>
          <w:szCs w:val="28"/>
        </w:rPr>
        <w:t>),</w:t>
      </w:r>
      <w:proofErr w:type="gramEnd"/>
    </w:p>
    <w:p w:rsidR="000076CC" w:rsidRPr="00AF64EC" w:rsidRDefault="000076CC" w:rsidP="00AF64EC">
      <w:pPr>
        <w:pStyle w:val="a6"/>
        <w:numPr>
          <w:ilvl w:val="0"/>
          <w:numId w:val="15"/>
        </w:numPr>
        <w:tabs>
          <w:tab w:val="num" w:pos="1276"/>
        </w:tabs>
        <w:jc w:val="both"/>
        <w:rPr>
          <w:szCs w:val="28"/>
        </w:rPr>
      </w:pPr>
      <w:r w:rsidRPr="00AF64EC">
        <w:rPr>
          <w:szCs w:val="28"/>
        </w:rPr>
        <w:t xml:space="preserve">3 МКУК библиотеки: </w:t>
      </w:r>
      <w:proofErr w:type="spellStart"/>
      <w:r w:rsidRPr="00AF64EC">
        <w:rPr>
          <w:szCs w:val="28"/>
        </w:rPr>
        <w:t>Еткульская</w:t>
      </w:r>
      <w:proofErr w:type="spellEnd"/>
      <w:r w:rsidRPr="00AF64EC">
        <w:rPr>
          <w:szCs w:val="28"/>
        </w:rPr>
        <w:t xml:space="preserve">, </w:t>
      </w:r>
      <w:proofErr w:type="spellStart"/>
      <w:r w:rsidRPr="00AF64EC">
        <w:rPr>
          <w:szCs w:val="28"/>
        </w:rPr>
        <w:t>Бектышская</w:t>
      </w:r>
      <w:proofErr w:type="spellEnd"/>
      <w:r w:rsidRPr="00AF64EC">
        <w:rPr>
          <w:szCs w:val="28"/>
        </w:rPr>
        <w:t xml:space="preserve">, </w:t>
      </w:r>
      <w:proofErr w:type="spellStart"/>
      <w:r w:rsidRPr="00AF64EC">
        <w:rPr>
          <w:szCs w:val="28"/>
        </w:rPr>
        <w:t>Новобатуринская</w:t>
      </w:r>
      <w:proofErr w:type="spellEnd"/>
      <w:r w:rsidRPr="00AF64EC">
        <w:rPr>
          <w:szCs w:val="28"/>
        </w:rPr>
        <w:t>.</w:t>
      </w:r>
    </w:p>
    <w:p w:rsidR="000076CC" w:rsidRPr="00AF64EC" w:rsidRDefault="000076CC" w:rsidP="00AF64EC">
      <w:pPr>
        <w:pStyle w:val="a6"/>
        <w:numPr>
          <w:ilvl w:val="0"/>
          <w:numId w:val="15"/>
        </w:numPr>
        <w:tabs>
          <w:tab w:val="num" w:pos="1276"/>
        </w:tabs>
        <w:jc w:val="both"/>
        <w:rPr>
          <w:szCs w:val="28"/>
        </w:rPr>
      </w:pPr>
      <w:r w:rsidRPr="00AF64EC">
        <w:rPr>
          <w:szCs w:val="28"/>
        </w:rPr>
        <w:t>3 ДШИ (детские школы искусств):</w:t>
      </w:r>
    </w:p>
    <w:p w:rsidR="000076CC" w:rsidRPr="00AF64EC" w:rsidRDefault="000076CC" w:rsidP="00AF64EC">
      <w:pPr>
        <w:pStyle w:val="a6"/>
        <w:numPr>
          <w:ilvl w:val="0"/>
          <w:numId w:val="15"/>
        </w:numPr>
        <w:tabs>
          <w:tab w:val="num" w:pos="851"/>
          <w:tab w:val="num" w:pos="993"/>
          <w:tab w:val="num" w:pos="1276"/>
        </w:tabs>
        <w:jc w:val="both"/>
        <w:rPr>
          <w:szCs w:val="28"/>
        </w:rPr>
      </w:pPr>
      <w:r w:rsidRPr="00AF64EC">
        <w:rPr>
          <w:szCs w:val="28"/>
        </w:rPr>
        <w:t xml:space="preserve">МБУ ДО </w:t>
      </w:r>
      <w:proofErr w:type="spellStart"/>
      <w:r w:rsidRPr="00AF64EC">
        <w:rPr>
          <w:szCs w:val="28"/>
        </w:rPr>
        <w:t>Еткульская</w:t>
      </w:r>
      <w:proofErr w:type="spellEnd"/>
      <w:r w:rsidRPr="00AF64EC">
        <w:rPr>
          <w:szCs w:val="28"/>
        </w:rPr>
        <w:t xml:space="preserve"> ДШИ;</w:t>
      </w:r>
    </w:p>
    <w:p w:rsidR="000076CC" w:rsidRPr="00AF64EC" w:rsidRDefault="000076CC" w:rsidP="00AF64EC">
      <w:pPr>
        <w:pStyle w:val="a6"/>
        <w:numPr>
          <w:ilvl w:val="0"/>
          <w:numId w:val="15"/>
        </w:numPr>
        <w:tabs>
          <w:tab w:val="num" w:pos="851"/>
          <w:tab w:val="num" w:pos="993"/>
          <w:tab w:val="num" w:pos="1276"/>
        </w:tabs>
        <w:jc w:val="both"/>
        <w:rPr>
          <w:szCs w:val="28"/>
        </w:rPr>
      </w:pPr>
      <w:r w:rsidRPr="00AF64EC">
        <w:rPr>
          <w:szCs w:val="28"/>
        </w:rPr>
        <w:t xml:space="preserve">МБОУК ДОД </w:t>
      </w:r>
      <w:proofErr w:type="spellStart"/>
      <w:r w:rsidRPr="00AF64EC">
        <w:rPr>
          <w:szCs w:val="28"/>
        </w:rPr>
        <w:t>Еманжелинская</w:t>
      </w:r>
      <w:proofErr w:type="spellEnd"/>
      <w:r w:rsidRPr="00AF64EC">
        <w:rPr>
          <w:szCs w:val="28"/>
        </w:rPr>
        <w:t xml:space="preserve"> ДШИ</w:t>
      </w:r>
    </w:p>
    <w:p w:rsidR="000076CC" w:rsidRPr="00AF64EC" w:rsidRDefault="000076CC" w:rsidP="00AF64EC">
      <w:pPr>
        <w:pStyle w:val="a6"/>
        <w:numPr>
          <w:ilvl w:val="0"/>
          <w:numId w:val="15"/>
        </w:numPr>
        <w:tabs>
          <w:tab w:val="num" w:pos="851"/>
          <w:tab w:val="num" w:pos="993"/>
          <w:tab w:val="num" w:pos="1276"/>
        </w:tabs>
        <w:jc w:val="both"/>
        <w:rPr>
          <w:szCs w:val="28"/>
        </w:rPr>
      </w:pPr>
      <w:r w:rsidRPr="00AF64EC">
        <w:rPr>
          <w:szCs w:val="28"/>
        </w:rPr>
        <w:t xml:space="preserve">МБОУК ДОД ДШИ </w:t>
      </w:r>
      <w:proofErr w:type="spellStart"/>
      <w:r w:rsidRPr="00AF64EC">
        <w:rPr>
          <w:szCs w:val="28"/>
        </w:rPr>
        <w:t>с</w:t>
      </w:r>
      <w:proofErr w:type="gramStart"/>
      <w:r w:rsidRPr="00AF64EC">
        <w:rPr>
          <w:szCs w:val="28"/>
        </w:rPr>
        <w:t>.К</w:t>
      </w:r>
      <w:proofErr w:type="gramEnd"/>
      <w:r w:rsidRPr="00AF64EC">
        <w:rPr>
          <w:szCs w:val="28"/>
        </w:rPr>
        <w:t>оелга</w:t>
      </w:r>
      <w:proofErr w:type="spellEnd"/>
      <w:r w:rsidRPr="00AF64EC">
        <w:rPr>
          <w:szCs w:val="28"/>
        </w:rPr>
        <w:t>.</w:t>
      </w:r>
    </w:p>
    <w:p w:rsidR="000076CC" w:rsidRPr="00AF64EC" w:rsidRDefault="000076CC" w:rsidP="00AF64EC">
      <w:pPr>
        <w:pStyle w:val="a6"/>
        <w:numPr>
          <w:ilvl w:val="0"/>
          <w:numId w:val="15"/>
        </w:numPr>
        <w:tabs>
          <w:tab w:val="left" w:pos="709"/>
          <w:tab w:val="num" w:pos="1276"/>
        </w:tabs>
        <w:jc w:val="both"/>
        <w:rPr>
          <w:szCs w:val="28"/>
        </w:rPr>
      </w:pPr>
      <w:r w:rsidRPr="00AF64EC">
        <w:rPr>
          <w:szCs w:val="28"/>
        </w:rPr>
        <w:t xml:space="preserve">МБУ </w:t>
      </w:r>
      <w:proofErr w:type="spellStart"/>
      <w:r w:rsidRPr="00AF64EC">
        <w:rPr>
          <w:szCs w:val="28"/>
        </w:rPr>
        <w:t>Еткульский</w:t>
      </w:r>
      <w:proofErr w:type="spellEnd"/>
      <w:r w:rsidRPr="00AF64EC">
        <w:rPr>
          <w:szCs w:val="28"/>
        </w:rPr>
        <w:t xml:space="preserve"> краеведческий музей  имени  </w:t>
      </w:r>
      <w:proofErr w:type="spellStart"/>
      <w:r w:rsidRPr="00AF64EC">
        <w:rPr>
          <w:szCs w:val="28"/>
        </w:rPr>
        <w:t>Сосенкова</w:t>
      </w:r>
      <w:proofErr w:type="spellEnd"/>
      <w:r w:rsidRPr="00AF64EC">
        <w:rPr>
          <w:szCs w:val="28"/>
        </w:rPr>
        <w:t xml:space="preserve"> В.И.</w:t>
      </w:r>
    </w:p>
    <w:p w:rsidR="000076CC" w:rsidRPr="000076CC" w:rsidRDefault="000076CC" w:rsidP="00F95B32">
      <w:pPr>
        <w:spacing w:after="0" w:line="240" w:lineRule="auto"/>
        <w:ind w:firstLine="709"/>
        <w:jc w:val="both"/>
        <w:rPr>
          <w:rFonts w:ascii="Times New Roman" w:hAnsi="Times New Roman" w:cs="Times New Roman"/>
          <w:sz w:val="28"/>
          <w:szCs w:val="28"/>
        </w:rPr>
      </w:pPr>
      <w:r w:rsidRPr="000076CC">
        <w:rPr>
          <w:rFonts w:ascii="Times New Roman" w:hAnsi="Times New Roman" w:cs="Times New Roman"/>
          <w:sz w:val="28"/>
          <w:szCs w:val="28"/>
        </w:rPr>
        <w:t>РДК, ДШИ и музей находились  в ведении муниципального района.</w:t>
      </w:r>
    </w:p>
    <w:p w:rsidR="000076CC" w:rsidRPr="000076CC" w:rsidRDefault="000076CC" w:rsidP="00F95B32">
      <w:pPr>
        <w:spacing w:after="0" w:line="240" w:lineRule="auto"/>
        <w:ind w:firstLine="709"/>
        <w:jc w:val="both"/>
        <w:rPr>
          <w:rFonts w:ascii="Times New Roman" w:hAnsi="Times New Roman" w:cs="Times New Roman"/>
          <w:sz w:val="28"/>
          <w:szCs w:val="28"/>
        </w:rPr>
      </w:pPr>
      <w:r w:rsidRPr="000076CC">
        <w:rPr>
          <w:rFonts w:ascii="Times New Roman" w:hAnsi="Times New Roman" w:cs="Times New Roman"/>
          <w:sz w:val="28"/>
          <w:szCs w:val="28"/>
        </w:rPr>
        <w:t>Учреждения клубного типа и библиотеки - полномочия сельских поселений.</w:t>
      </w:r>
    </w:p>
    <w:p w:rsidR="000076CC" w:rsidRPr="000076CC" w:rsidRDefault="000076CC" w:rsidP="000076CC">
      <w:pPr>
        <w:spacing w:after="0" w:line="240" w:lineRule="auto"/>
        <w:ind w:firstLine="709"/>
        <w:jc w:val="both"/>
        <w:rPr>
          <w:rFonts w:ascii="Times New Roman" w:hAnsi="Times New Roman" w:cs="Times New Roman"/>
          <w:sz w:val="28"/>
          <w:szCs w:val="28"/>
        </w:rPr>
      </w:pPr>
      <w:r w:rsidRPr="000076CC">
        <w:rPr>
          <w:rFonts w:ascii="Times New Roman" w:hAnsi="Times New Roman" w:cs="Times New Roman"/>
          <w:sz w:val="28"/>
          <w:szCs w:val="28"/>
        </w:rPr>
        <w:t>Все муниципальные учреждения клубного типа, библиотечно-клубные системы, ДШИ и музей – бюджетные учреждения. Все муниципальные библиотеки – казенные.</w:t>
      </w:r>
    </w:p>
    <w:p w:rsidR="000076CC" w:rsidRDefault="000076CC" w:rsidP="000076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сравнению с 2018</w:t>
      </w:r>
      <w:r w:rsidRPr="000076CC">
        <w:rPr>
          <w:rFonts w:ascii="Times New Roman" w:hAnsi="Times New Roman" w:cs="Times New Roman"/>
          <w:sz w:val="28"/>
          <w:szCs w:val="28"/>
        </w:rPr>
        <w:t xml:space="preserve"> годом количество учреждений культуры </w:t>
      </w:r>
      <w:r>
        <w:rPr>
          <w:rFonts w:ascii="Times New Roman" w:hAnsi="Times New Roman" w:cs="Times New Roman"/>
          <w:sz w:val="28"/>
          <w:szCs w:val="28"/>
        </w:rPr>
        <w:t xml:space="preserve"> увеличилось на 1 единицу в</w:t>
      </w:r>
      <w:r w:rsidR="002E07DB">
        <w:rPr>
          <w:rFonts w:ascii="Times New Roman" w:hAnsi="Times New Roman" w:cs="Times New Roman"/>
          <w:sz w:val="28"/>
          <w:szCs w:val="28"/>
        </w:rPr>
        <w:t xml:space="preserve"> связи с открытием </w:t>
      </w:r>
      <w:proofErr w:type="spellStart"/>
      <w:r w:rsidR="002E07DB">
        <w:rPr>
          <w:rFonts w:ascii="Times New Roman" w:hAnsi="Times New Roman" w:cs="Times New Roman"/>
          <w:sz w:val="28"/>
          <w:szCs w:val="28"/>
        </w:rPr>
        <w:t>Копытовского</w:t>
      </w:r>
      <w:proofErr w:type="spellEnd"/>
      <w:r>
        <w:rPr>
          <w:rFonts w:ascii="Times New Roman" w:hAnsi="Times New Roman" w:cs="Times New Roman"/>
          <w:sz w:val="28"/>
          <w:szCs w:val="28"/>
        </w:rPr>
        <w:t xml:space="preserve"> сельск</w:t>
      </w:r>
      <w:r w:rsidR="00F95B32">
        <w:rPr>
          <w:rFonts w:ascii="Times New Roman" w:hAnsi="Times New Roman" w:cs="Times New Roman"/>
          <w:sz w:val="28"/>
          <w:szCs w:val="28"/>
        </w:rPr>
        <w:t>ой</w:t>
      </w:r>
      <w:r>
        <w:rPr>
          <w:rFonts w:ascii="Times New Roman" w:hAnsi="Times New Roman" w:cs="Times New Roman"/>
          <w:sz w:val="28"/>
          <w:szCs w:val="28"/>
        </w:rPr>
        <w:t xml:space="preserve"> </w:t>
      </w:r>
      <w:r w:rsidR="00F95B32">
        <w:rPr>
          <w:rFonts w:ascii="Times New Roman" w:hAnsi="Times New Roman" w:cs="Times New Roman"/>
          <w:sz w:val="28"/>
          <w:szCs w:val="28"/>
        </w:rPr>
        <w:t>библиотеки</w:t>
      </w:r>
      <w:r>
        <w:rPr>
          <w:rFonts w:ascii="Times New Roman" w:hAnsi="Times New Roman" w:cs="Times New Roman"/>
          <w:sz w:val="28"/>
          <w:szCs w:val="28"/>
        </w:rPr>
        <w:t xml:space="preserve"> МКУК «ЦБС </w:t>
      </w:r>
      <w:proofErr w:type="spellStart"/>
      <w:r>
        <w:rPr>
          <w:rFonts w:ascii="Times New Roman" w:hAnsi="Times New Roman" w:cs="Times New Roman"/>
          <w:sz w:val="28"/>
          <w:szCs w:val="28"/>
        </w:rPr>
        <w:t>Белоусовского</w:t>
      </w:r>
      <w:proofErr w:type="spellEnd"/>
      <w:r>
        <w:rPr>
          <w:rFonts w:ascii="Times New Roman" w:hAnsi="Times New Roman" w:cs="Times New Roman"/>
          <w:sz w:val="28"/>
          <w:szCs w:val="28"/>
        </w:rPr>
        <w:t xml:space="preserve"> сельского поселения»</w:t>
      </w:r>
      <w:r w:rsidR="00F95B32">
        <w:rPr>
          <w:rFonts w:ascii="Times New Roman" w:hAnsi="Times New Roman" w:cs="Times New Roman"/>
          <w:sz w:val="28"/>
          <w:szCs w:val="28"/>
        </w:rPr>
        <w:t>.</w:t>
      </w:r>
    </w:p>
    <w:p w:rsidR="00B33A16" w:rsidRPr="001B0EB9" w:rsidRDefault="00B33A16" w:rsidP="00B2666E">
      <w:pPr>
        <w:autoSpaceDE w:val="0"/>
        <w:autoSpaceDN w:val="0"/>
        <w:adjustRightInd w:val="0"/>
        <w:spacing w:after="0" w:line="240" w:lineRule="auto"/>
        <w:ind w:firstLine="567"/>
        <w:jc w:val="both"/>
        <w:rPr>
          <w:rFonts w:ascii="Times New Roman" w:hAnsi="Times New Roman" w:cs="Times New Roman"/>
          <w:sz w:val="28"/>
          <w:szCs w:val="28"/>
        </w:rPr>
      </w:pPr>
      <w:r w:rsidRPr="001B0EB9">
        <w:rPr>
          <w:rFonts w:ascii="Times New Roman" w:hAnsi="Times New Roman" w:cs="Times New Roman"/>
          <w:sz w:val="28"/>
          <w:szCs w:val="28"/>
        </w:rPr>
        <w:t xml:space="preserve">Вышеназванные учреждения проводят большую </w:t>
      </w:r>
      <w:r w:rsidR="00B2666E">
        <w:rPr>
          <w:rFonts w:ascii="Times New Roman" w:hAnsi="Times New Roman" w:cs="Times New Roman"/>
          <w:sz w:val="28"/>
          <w:szCs w:val="28"/>
        </w:rPr>
        <w:t xml:space="preserve"> </w:t>
      </w:r>
      <w:r w:rsidRPr="001B0EB9">
        <w:rPr>
          <w:rFonts w:ascii="Times New Roman" w:hAnsi="Times New Roman" w:cs="Times New Roman"/>
          <w:sz w:val="28"/>
          <w:szCs w:val="28"/>
        </w:rPr>
        <w:t>работу</w:t>
      </w:r>
      <w:r w:rsidR="00B2666E">
        <w:rPr>
          <w:rFonts w:ascii="Times New Roman" w:hAnsi="Times New Roman" w:cs="Times New Roman"/>
          <w:sz w:val="28"/>
          <w:szCs w:val="28"/>
        </w:rPr>
        <w:t xml:space="preserve"> </w:t>
      </w:r>
      <w:r w:rsidRPr="001B0EB9">
        <w:rPr>
          <w:rFonts w:ascii="Times New Roman" w:hAnsi="Times New Roman" w:cs="Times New Roman"/>
          <w:sz w:val="28"/>
          <w:szCs w:val="28"/>
        </w:rPr>
        <w:t xml:space="preserve"> по </w:t>
      </w:r>
      <w:proofErr w:type="spellStart"/>
      <w:r w:rsidRPr="001B0EB9">
        <w:rPr>
          <w:rFonts w:ascii="Times New Roman" w:hAnsi="Times New Roman" w:cs="Times New Roman"/>
          <w:sz w:val="28"/>
          <w:szCs w:val="28"/>
        </w:rPr>
        <w:t>библиотечно</w:t>
      </w:r>
      <w:proofErr w:type="spellEnd"/>
      <w:r w:rsidRPr="001B0EB9">
        <w:rPr>
          <w:rFonts w:ascii="Times New Roman" w:hAnsi="Times New Roman" w:cs="Times New Roman"/>
          <w:sz w:val="28"/>
          <w:szCs w:val="28"/>
        </w:rPr>
        <w:t>-</w:t>
      </w:r>
    </w:p>
    <w:p w:rsidR="00B33A16" w:rsidRPr="001B0EB9" w:rsidRDefault="00B2666E" w:rsidP="00B2666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B33A16" w:rsidRPr="001B0EB9">
        <w:rPr>
          <w:rFonts w:ascii="Times New Roman" w:hAnsi="Times New Roman" w:cs="Times New Roman"/>
          <w:sz w:val="28"/>
          <w:szCs w:val="28"/>
        </w:rPr>
        <w:t>нформационному</w:t>
      </w:r>
      <w:r w:rsidR="00AF64EC">
        <w:rPr>
          <w:rFonts w:ascii="Times New Roman" w:hAnsi="Times New Roman" w:cs="Times New Roman"/>
          <w:sz w:val="28"/>
          <w:szCs w:val="28"/>
        </w:rPr>
        <w:t xml:space="preserve"> </w:t>
      </w:r>
      <w:r w:rsidR="00B33A16" w:rsidRPr="001B0EB9">
        <w:rPr>
          <w:rFonts w:ascii="Times New Roman" w:hAnsi="Times New Roman" w:cs="Times New Roman"/>
          <w:sz w:val="28"/>
          <w:szCs w:val="28"/>
        </w:rPr>
        <w:t>обслуживанию</w:t>
      </w:r>
      <w:r w:rsidR="00AF64EC">
        <w:rPr>
          <w:rFonts w:ascii="Times New Roman" w:hAnsi="Times New Roman" w:cs="Times New Roman"/>
          <w:sz w:val="28"/>
          <w:szCs w:val="28"/>
        </w:rPr>
        <w:t xml:space="preserve"> </w:t>
      </w:r>
      <w:r w:rsidR="00B33A16" w:rsidRPr="001B0EB9">
        <w:rPr>
          <w:rFonts w:ascii="Times New Roman" w:hAnsi="Times New Roman" w:cs="Times New Roman"/>
          <w:sz w:val="28"/>
          <w:szCs w:val="28"/>
        </w:rPr>
        <w:t>населения, организации</w:t>
      </w:r>
      <w:r w:rsidR="00AF64EC">
        <w:rPr>
          <w:rFonts w:ascii="Times New Roman" w:hAnsi="Times New Roman" w:cs="Times New Roman"/>
          <w:sz w:val="28"/>
          <w:szCs w:val="28"/>
        </w:rPr>
        <w:t xml:space="preserve"> </w:t>
      </w:r>
      <w:r w:rsidR="00B33A16" w:rsidRPr="001B0EB9">
        <w:rPr>
          <w:rFonts w:ascii="Times New Roman" w:hAnsi="Times New Roman" w:cs="Times New Roman"/>
          <w:sz w:val="28"/>
          <w:szCs w:val="28"/>
        </w:rPr>
        <w:t>выставочной</w:t>
      </w:r>
      <w:r w:rsidR="00AF64EC">
        <w:rPr>
          <w:rFonts w:ascii="Times New Roman" w:hAnsi="Times New Roman" w:cs="Times New Roman"/>
          <w:sz w:val="28"/>
          <w:szCs w:val="28"/>
        </w:rPr>
        <w:t xml:space="preserve"> </w:t>
      </w:r>
      <w:r w:rsidR="00B33A16" w:rsidRPr="001B0EB9">
        <w:rPr>
          <w:rFonts w:ascii="Times New Roman" w:hAnsi="Times New Roman" w:cs="Times New Roman"/>
          <w:sz w:val="28"/>
          <w:szCs w:val="28"/>
        </w:rPr>
        <w:t>деятельности, досуга и праздничных мероприятий, способствуют сохранению и</w:t>
      </w:r>
      <w:r w:rsidR="0015632A">
        <w:rPr>
          <w:rFonts w:ascii="Times New Roman" w:hAnsi="Times New Roman" w:cs="Times New Roman"/>
          <w:sz w:val="28"/>
          <w:szCs w:val="28"/>
        </w:rPr>
        <w:t xml:space="preserve"> </w:t>
      </w:r>
      <w:r w:rsidR="00B33A16" w:rsidRPr="001B0EB9">
        <w:rPr>
          <w:rFonts w:ascii="Times New Roman" w:hAnsi="Times New Roman" w:cs="Times New Roman"/>
          <w:sz w:val="28"/>
          <w:szCs w:val="28"/>
        </w:rPr>
        <w:t>популяризации историко</w:t>
      </w:r>
      <w:r w:rsidR="0015632A">
        <w:rPr>
          <w:rFonts w:ascii="Times New Roman" w:hAnsi="Times New Roman" w:cs="Times New Roman"/>
          <w:sz w:val="28"/>
          <w:szCs w:val="28"/>
        </w:rPr>
        <w:t xml:space="preserve">-культурного наследия нашего района, </w:t>
      </w:r>
      <w:r w:rsidR="00B33A16" w:rsidRPr="001B0EB9">
        <w:rPr>
          <w:rFonts w:ascii="Times New Roman" w:hAnsi="Times New Roman" w:cs="Times New Roman"/>
          <w:sz w:val="28"/>
          <w:szCs w:val="28"/>
        </w:rPr>
        <w:t>напрямую участвуют в экономическом и</w:t>
      </w:r>
      <w:r w:rsidR="0015632A">
        <w:rPr>
          <w:rFonts w:ascii="Times New Roman" w:hAnsi="Times New Roman" w:cs="Times New Roman"/>
          <w:sz w:val="28"/>
          <w:szCs w:val="28"/>
        </w:rPr>
        <w:t xml:space="preserve"> </w:t>
      </w:r>
      <w:r w:rsidR="00B33A16" w:rsidRPr="001B0EB9">
        <w:rPr>
          <w:rFonts w:ascii="Times New Roman" w:hAnsi="Times New Roman" w:cs="Times New Roman"/>
          <w:sz w:val="28"/>
          <w:szCs w:val="28"/>
        </w:rPr>
        <w:t>социальном развитии региона, традиционно выполняя миссию</w:t>
      </w:r>
      <w:r w:rsidR="0015632A">
        <w:rPr>
          <w:rFonts w:ascii="Times New Roman" w:hAnsi="Times New Roman" w:cs="Times New Roman"/>
          <w:sz w:val="28"/>
          <w:szCs w:val="28"/>
        </w:rPr>
        <w:t xml:space="preserve"> </w:t>
      </w:r>
      <w:r w:rsidR="00B33A16" w:rsidRPr="001B0EB9">
        <w:rPr>
          <w:rFonts w:ascii="Times New Roman" w:hAnsi="Times New Roman" w:cs="Times New Roman"/>
          <w:sz w:val="28"/>
          <w:szCs w:val="28"/>
        </w:rPr>
        <w:t>просветительства и сохранения культурного наследия.</w:t>
      </w:r>
    </w:p>
    <w:p w:rsidR="00C86A69" w:rsidRDefault="00C86A69" w:rsidP="00C86A69">
      <w:pPr>
        <w:spacing w:after="0" w:line="240" w:lineRule="auto"/>
        <w:ind w:firstLine="540"/>
        <w:contextualSpacing/>
        <w:jc w:val="both"/>
        <w:rPr>
          <w:rFonts w:ascii="Times New Roman" w:hAnsi="Times New Roman" w:cs="Times New Roman"/>
          <w:sz w:val="28"/>
          <w:szCs w:val="28"/>
        </w:rPr>
      </w:pPr>
      <w:r w:rsidRPr="00967A4D">
        <w:rPr>
          <w:rFonts w:ascii="Times New Roman" w:hAnsi="Times New Roman" w:cs="Times New Roman"/>
          <w:sz w:val="28"/>
          <w:szCs w:val="28"/>
        </w:rPr>
        <w:lastRenderedPageBreak/>
        <w:t>В районе наработан большой опыт проведения мероприятий на условиях социального партнерства. В том числе Всер</w:t>
      </w:r>
      <w:r w:rsidR="00AF64EC">
        <w:rPr>
          <w:rFonts w:ascii="Times New Roman" w:hAnsi="Times New Roman" w:cs="Times New Roman"/>
          <w:sz w:val="28"/>
          <w:szCs w:val="28"/>
        </w:rPr>
        <w:t xml:space="preserve">оссийский </w:t>
      </w:r>
      <w:proofErr w:type="spellStart"/>
      <w:r w:rsidR="00AF64EC">
        <w:rPr>
          <w:rFonts w:ascii="Times New Roman" w:hAnsi="Times New Roman" w:cs="Times New Roman"/>
          <w:sz w:val="28"/>
          <w:szCs w:val="28"/>
        </w:rPr>
        <w:t>Бажовский</w:t>
      </w:r>
      <w:proofErr w:type="spellEnd"/>
      <w:r w:rsidR="00AF64EC">
        <w:rPr>
          <w:rFonts w:ascii="Times New Roman" w:hAnsi="Times New Roman" w:cs="Times New Roman"/>
          <w:sz w:val="28"/>
          <w:szCs w:val="28"/>
        </w:rPr>
        <w:t xml:space="preserve"> фестиваль, </w:t>
      </w:r>
      <w:r w:rsidRPr="00967A4D">
        <w:rPr>
          <w:rFonts w:ascii="Times New Roman" w:hAnsi="Times New Roman" w:cs="Times New Roman"/>
          <w:sz w:val="28"/>
          <w:szCs w:val="28"/>
        </w:rPr>
        <w:t>областные семинары,</w:t>
      </w:r>
      <w:r w:rsidR="00FB2867">
        <w:rPr>
          <w:rFonts w:ascii="Times New Roman" w:hAnsi="Times New Roman" w:cs="Times New Roman"/>
          <w:sz w:val="28"/>
          <w:szCs w:val="28"/>
        </w:rPr>
        <w:t xml:space="preserve"> всероссийские и областные фестивали,</w:t>
      </w:r>
      <w:r w:rsidRPr="00967A4D">
        <w:rPr>
          <w:rFonts w:ascii="Times New Roman" w:hAnsi="Times New Roman" w:cs="Times New Roman"/>
          <w:sz w:val="28"/>
          <w:szCs w:val="28"/>
        </w:rPr>
        <w:t xml:space="preserve"> </w:t>
      </w:r>
      <w:r w:rsidR="00FB2867">
        <w:rPr>
          <w:rFonts w:ascii="Times New Roman" w:hAnsi="Times New Roman" w:cs="Times New Roman"/>
          <w:sz w:val="28"/>
          <w:szCs w:val="28"/>
        </w:rPr>
        <w:t xml:space="preserve">конкурсы, выставки, </w:t>
      </w:r>
      <w:proofErr w:type="spellStart"/>
      <w:r w:rsidRPr="00967A4D">
        <w:rPr>
          <w:rFonts w:ascii="Times New Roman" w:hAnsi="Times New Roman" w:cs="Times New Roman"/>
          <w:sz w:val="28"/>
          <w:szCs w:val="28"/>
        </w:rPr>
        <w:t>межпоселенческие</w:t>
      </w:r>
      <w:proofErr w:type="spellEnd"/>
      <w:r w:rsidRPr="00967A4D">
        <w:rPr>
          <w:rFonts w:ascii="Times New Roman" w:hAnsi="Times New Roman" w:cs="Times New Roman"/>
          <w:sz w:val="28"/>
          <w:szCs w:val="28"/>
        </w:rPr>
        <w:t xml:space="preserve"> и районные мероприятия.</w:t>
      </w:r>
    </w:p>
    <w:p w:rsidR="00C86A69" w:rsidRDefault="00C86A69" w:rsidP="00845F03">
      <w:pPr>
        <w:spacing w:after="0" w:line="240" w:lineRule="auto"/>
        <w:ind w:firstLine="567"/>
        <w:contextualSpacing/>
        <w:jc w:val="both"/>
        <w:rPr>
          <w:rFonts w:ascii="Times New Roman" w:hAnsi="Times New Roman" w:cs="Times New Roman"/>
          <w:sz w:val="28"/>
          <w:szCs w:val="28"/>
        </w:rPr>
      </w:pPr>
      <w:r w:rsidRPr="00967A4D">
        <w:rPr>
          <w:rFonts w:ascii="Times New Roman" w:hAnsi="Times New Roman" w:cs="Times New Roman"/>
          <w:sz w:val="28"/>
          <w:szCs w:val="28"/>
        </w:rPr>
        <w:t xml:space="preserve">Кадровый состав </w:t>
      </w:r>
      <w:r>
        <w:rPr>
          <w:rFonts w:ascii="Times New Roman" w:hAnsi="Times New Roman" w:cs="Times New Roman"/>
          <w:sz w:val="28"/>
          <w:szCs w:val="28"/>
        </w:rPr>
        <w:t xml:space="preserve">учреждений культуры </w:t>
      </w:r>
      <w:r w:rsidR="00DE532F">
        <w:rPr>
          <w:rFonts w:ascii="Times New Roman" w:hAnsi="Times New Roman" w:cs="Times New Roman"/>
          <w:sz w:val="28"/>
          <w:szCs w:val="28"/>
        </w:rPr>
        <w:t>не везде</w:t>
      </w:r>
      <w:r w:rsidRPr="00967A4D">
        <w:rPr>
          <w:rFonts w:ascii="Times New Roman" w:hAnsi="Times New Roman" w:cs="Times New Roman"/>
          <w:sz w:val="28"/>
          <w:szCs w:val="28"/>
        </w:rPr>
        <w:t xml:space="preserve"> имеет профильное образование, </w:t>
      </w:r>
      <w:r w:rsidR="00FB2867">
        <w:rPr>
          <w:rFonts w:ascii="Times New Roman" w:hAnsi="Times New Roman" w:cs="Times New Roman"/>
          <w:sz w:val="28"/>
          <w:szCs w:val="28"/>
        </w:rPr>
        <w:t xml:space="preserve">не владеет </w:t>
      </w:r>
      <w:r w:rsidRPr="00967A4D">
        <w:rPr>
          <w:rFonts w:ascii="Times New Roman" w:hAnsi="Times New Roman" w:cs="Times New Roman"/>
          <w:sz w:val="28"/>
          <w:szCs w:val="28"/>
        </w:rPr>
        <w:t>новы</w:t>
      </w:r>
      <w:r w:rsidR="00FB2867">
        <w:rPr>
          <w:rFonts w:ascii="Times New Roman" w:hAnsi="Times New Roman" w:cs="Times New Roman"/>
          <w:sz w:val="28"/>
          <w:szCs w:val="28"/>
        </w:rPr>
        <w:t>ми методиками</w:t>
      </w:r>
      <w:r w:rsidRPr="00967A4D">
        <w:rPr>
          <w:rFonts w:ascii="Times New Roman" w:hAnsi="Times New Roman" w:cs="Times New Roman"/>
          <w:sz w:val="28"/>
          <w:szCs w:val="28"/>
        </w:rPr>
        <w:t xml:space="preserve"> организации культурно-творчес</w:t>
      </w:r>
      <w:r w:rsidR="00DE532F">
        <w:rPr>
          <w:rFonts w:ascii="Times New Roman" w:hAnsi="Times New Roman" w:cs="Times New Roman"/>
          <w:sz w:val="28"/>
          <w:szCs w:val="28"/>
        </w:rPr>
        <w:t>кого процесса, не всегда обладае</w:t>
      </w:r>
      <w:r w:rsidRPr="00967A4D">
        <w:rPr>
          <w:rFonts w:ascii="Times New Roman" w:hAnsi="Times New Roman" w:cs="Times New Roman"/>
          <w:sz w:val="28"/>
          <w:szCs w:val="28"/>
        </w:rPr>
        <w:t>т н</w:t>
      </w:r>
      <w:r w:rsidR="00FB2867">
        <w:rPr>
          <w:rFonts w:ascii="Times New Roman" w:hAnsi="Times New Roman" w:cs="Times New Roman"/>
          <w:sz w:val="28"/>
          <w:szCs w:val="28"/>
        </w:rPr>
        <w:t>еобходимой инициативой, масштабностью мышления</w:t>
      </w:r>
      <w:r w:rsidRPr="00967A4D">
        <w:rPr>
          <w:rFonts w:ascii="Times New Roman" w:hAnsi="Times New Roman" w:cs="Times New Roman"/>
          <w:sz w:val="28"/>
          <w:szCs w:val="28"/>
        </w:rPr>
        <w:t xml:space="preserve"> </w:t>
      </w:r>
      <w:r w:rsidR="00FB2867">
        <w:rPr>
          <w:rFonts w:ascii="Times New Roman" w:hAnsi="Times New Roman" w:cs="Times New Roman"/>
          <w:sz w:val="28"/>
          <w:szCs w:val="28"/>
        </w:rPr>
        <w:t>по удовлетворению</w:t>
      </w:r>
      <w:r w:rsidRPr="00967A4D">
        <w:rPr>
          <w:rFonts w:ascii="Times New Roman" w:hAnsi="Times New Roman" w:cs="Times New Roman"/>
          <w:sz w:val="28"/>
          <w:szCs w:val="28"/>
        </w:rPr>
        <w:t xml:space="preserve"> запросов населения и государственно-общественных интересов.</w:t>
      </w:r>
      <w:r w:rsidR="00DE532F">
        <w:rPr>
          <w:rFonts w:ascii="Times New Roman" w:hAnsi="Times New Roman" w:cs="Times New Roman"/>
          <w:sz w:val="28"/>
          <w:szCs w:val="28"/>
        </w:rPr>
        <w:t xml:space="preserve"> Что приводит к необходимости обучения, повышения квалификации и переподготовки кадров.</w:t>
      </w:r>
      <w:r w:rsidR="007554F6" w:rsidRPr="007554F6">
        <w:rPr>
          <w:rFonts w:ascii="Times New Roman" w:hAnsi="Times New Roman" w:cs="Times New Roman"/>
          <w:sz w:val="28"/>
          <w:szCs w:val="28"/>
        </w:rPr>
        <w:t xml:space="preserve"> </w:t>
      </w:r>
    </w:p>
    <w:p w:rsidR="001C7480" w:rsidRDefault="00845F03" w:rsidP="002E07D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районе</w:t>
      </w:r>
      <w:r w:rsidR="0015632A" w:rsidRPr="001B0EB9">
        <w:rPr>
          <w:rFonts w:ascii="Times New Roman" w:hAnsi="Times New Roman" w:cs="Times New Roman"/>
          <w:sz w:val="28"/>
          <w:szCs w:val="28"/>
        </w:rPr>
        <w:t xml:space="preserve"> сложилась и действует система </w:t>
      </w:r>
      <w:r w:rsidR="0015632A">
        <w:rPr>
          <w:rFonts w:ascii="Times New Roman" w:hAnsi="Times New Roman" w:cs="Times New Roman"/>
          <w:sz w:val="28"/>
          <w:szCs w:val="28"/>
        </w:rPr>
        <w:t>организационно –</w:t>
      </w:r>
      <w:r w:rsidR="00AF64EC">
        <w:rPr>
          <w:rFonts w:ascii="Times New Roman" w:hAnsi="Times New Roman" w:cs="Times New Roman"/>
          <w:sz w:val="28"/>
          <w:szCs w:val="28"/>
        </w:rPr>
        <w:t xml:space="preserve"> </w:t>
      </w:r>
      <w:r w:rsidR="0015632A" w:rsidRPr="001B0EB9">
        <w:rPr>
          <w:rFonts w:ascii="Times New Roman" w:hAnsi="Times New Roman" w:cs="Times New Roman"/>
          <w:sz w:val="28"/>
          <w:szCs w:val="28"/>
        </w:rPr>
        <w:t>методического</w:t>
      </w:r>
      <w:r w:rsidR="0015632A">
        <w:rPr>
          <w:rFonts w:ascii="Times New Roman" w:hAnsi="Times New Roman" w:cs="Times New Roman"/>
          <w:sz w:val="28"/>
          <w:szCs w:val="28"/>
        </w:rPr>
        <w:t xml:space="preserve"> </w:t>
      </w:r>
      <w:r w:rsidR="0015632A" w:rsidRPr="001B0EB9">
        <w:rPr>
          <w:rFonts w:ascii="Times New Roman" w:hAnsi="Times New Roman" w:cs="Times New Roman"/>
          <w:sz w:val="28"/>
          <w:szCs w:val="28"/>
        </w:rPr>
        <w:t xml:space="preserve">обеспечения учреждений </w:t>
      </w:r>
      <w:r w:rsidR="0015632A">
        <w:rPr>
          <w:rFonts w:ascii="Times New Roman" w:hAnsi="Times New Roman" w:cs="Times New Roman"/>
          <w:sz w:val="28"/>
          <w:szCs w:val="28"/>
        </w:rPr>
        <w:t>культуры</w:t>
      </w:r>
      <w:r w:rsidR="0015632A" w:rsidRPr="001B0EB9">
        <w:rPr>
          <w:rFonts w:ascii="Times New Roman" w:hAnsi="Times New Roman" w:cs="Times New Roman"/>
          <w:sz w:val="28"/>
          <w:szCs w:val="28"/>
        </w:rPr>
        <w:t>, осуществляемая</w:t>
      </w:r>
      <w:r w:rsidR="0015632A">
        <w:rPr>
          <w:rFonts w:ascii="Times New Roman" w:hAnsi="Times New Roman" w:cs="Times New Roman"/>
          <w:sz w:val="28"/>
          <w:szCs w:val="28"/>
        </w:rPr>
        <w:t xml:space="preserve"> организационно-методическим отделом управления культуры, туризма и молодежной политики.</w:t>
      </w:r>
    </w:p>
    <w:p w:rsidR="00845F03" w:rsidRDefault="00845F03" w:rsidP="001C748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Главными целями которой</w:t>
      </w:r>
      <w:r w:rsidR="00E357A1">
        <w:rPr>
          <w:rFonts w:ascii="Times New Roman" w:hAnsi="Times New Roman" w:cs="Times New Roman"/>
          <w:sz w:val="28"/>
          <w:szCs w:val="28"/>
        </w:rPr>
        <w:t>,</w:t>
      </w:r>
      <w:r>
        <w:rPr>
          <w:rFonts w:ascii="Times New Roman" w:hAnsi="Times New Roman" w:cs="Times New Roman"/>
          <w:sz w:val="28"/>
          <w:szCs w:val="28"/>
        </w:rPr>
        <w:t xml:space="preserve"> являются</w:t>
      </w:r>
      <w:r w:rsidR="00E357A1">
        <w:rPr>
          <w:rFonts w:ascii="Times New Roman" w:hAnsi="Times New Roman" w:cs="Times New Roman"/>
          <w:sz w:val="28"/>
          <w:szCs w:val="28"/>
        </w:rPr>
        <w:t>:</w:t>
      </w:r>
      <w:r w:rsidRPr="00845F03">
        <w:rPr>
          <w:rFonts w:ascii="Times New Roman" w:hAnsi="Times New Roman" w:cs="Times New Roman"/>
          <w:sz w:val="28"/>
          <w:szCs w:val="28"/>
        </w:rPr>
        <w:t xml:space="preserve"> </w:t>
      </w:r>
    </w:p>
    <w:p w:rsidR="00845F03" w:rsidRPr="00AF64EC" w:rsidRDefault="00845F03" w:rsidP="00AF64EC">
      <w:pPr>
        <w:pStyle w:val="a6"/>
        <w:numPr>
          <w:ilvl w:val="0"/>
          <w:numId w:val="16"/>
        </w:numPr>
        <w:autoSpaceDE w:val="0"/>
        <w:autoSpaceDN w:val="0"/>
        <w:adjustRightInd w:val="0"/>
        <w:ind w:left="1134"/>
        <w:jc w:val="both"/>
        <w:rPr>
          <w:szCs w:val="28"/>
        </w:rPr>
      </w:pPr>
      <w:r w:rsidRPr="00AF64EC">
        <w:rPr>
          <w:szCs w:val="28"/>
        </w:rPr>
        <w:t>методическое обеспечение учреждений культуры Еткульского района;</w:t>
      </w:r>
    </w:p>
    <w:p w:rsidR="00845F03" w:rsidRPr="00AF64EC" w:rsidRDefault="00845F03" w:rsidP="00AF64EC">
      <w:pPr>
        <w:pStyle w:val="a6"/>
        <w:numPr>
          <w:ilvl w:val="0"/>
          <w:numId w:val="16"/>
        </w:numPr>
        <w:autoSpaceDE w:val="0"/>
        <w:autoSpaceDN w:val="0"/>
        <w:adjustRightInd w:val="0"/>
        <w:ind w:left="1134"/>
        <w:jc w:val="both"/>
        <w:rPr>
          <w:szCs w:val="28"/>
        </w:rPr>
      </w:pPr>
      <w:r w:rsidRPr="00AF64EC">
        <w:rPr>
          <w:szCs w:val="28"/>
        </w:rPr>
        <w:t>создание системы поддержки  учреждений культуры, развитие коллективов художественной самодеятельности, народного творчества, ремесел и формирование высокоэффективной сферы культурного досуга и рационального использования имеющихся ресурсов существующих объектов культуры  Еткульского района;</w:t>
      </w:r>
    </w:p>
    <w:p w:rsidR="00845F03" w:rsidRPr="00AF64EC" w:rsidRDefault="00845F03" w:rsidP="00AF64EC">
      <w:pPr>
        <w:pStyle w:val="a6"/>
        <w:numPr>
          <w:ilvl w:val="0"/>
          <w:numId w:val="16"/>
        </w:numPr>
        <w:autoSpaceDE w:val="0"/>
        <w:autoSpaceDN w:val="0"/>
        <w:adjustRightInd w:val="0"/>
        <w:ind w:left="1134"/>
        <w:jc w:val="both"/>
        <w:rPr>
          <w:szCs w:val="28"/>
        </w:rPr>
      </w:pPr>
      <w:r w:rsidRPr="00AF64EC">
        <w:rPr>
          <w:szCs w:val="28"/>
        </w:rPr>
        <w:t>привлечение участников творческих самодеятельных коллективов,</w:t>
      </w:r>
      <w:r w:rsidR="00351DC3" w:rsidRPr="00AF64EC">
        <w:rPr>
          <w:szCs w:val="28"/>
        </w:rPr>
        <w:t xml:space="preserve"> </w:t>
      </w:r>
      <w:r w:rsidRPr="00AF64EC">
        <w:rPr>
          <w:szCs w:val="28"/>
        </w:rPr>
        <w:t xml:space="preserve">любительских объединений, народных мастеров для участия во всероссийских, </w:t>
      </w:r>
      <w:r w:rsidR="00E357A1" w:rsidRPr="00AF64EC">
        <w:rPr>
          <w:szCs w:val="28"/>
        </w:rPr>
        <w:t>региональных, обла</w:t>
      </w:r>
      <w:r w:rsidR="00E109D8" w:rsidRPr="00AF64EC">
        <w:rPr>
          <w:szCs w:val="28"/>
        </w:rPr>
        <w:t>стных, районных творческих акциях</w:t>
      </w:r>
      <w:r w:rsidRPr="00AF64EC">
        <w:rPr>
          <w:szCs w:val="28"/>
        </w:rPr>
        <w:t>;</w:t>
      </w:r>
    </w:p>
    <w:p w:rsidR="00845F03" w:rsidRPr="00AF64EC" w:rsidRDefault="00845F03" w:rsidP="00AF64EC">
      <w:pPr>
        <w:pStyle w:val="a6"/>
        <w:numPr>
          <w:ilvl w:val="0"/>
          <w:numId w:val="16"/>
        </w:numPr>
        <w:autoSpaceDE w:val="0"/>
        <w:autoSpaceDN w:val="0"/>
        <w:adjustRightInd w:val="0"/>
        <w:ind w:left="1134"/>
        <w:jc w:val="both"/>
        <w:rPr>
          <w:szCs w:val="28"/>
        </w:rPr>
      </w:pPr>
      <w:r w:rsidRPr="00AF64EC">
        <w:rPr>
          <w:szCs w:val="28"/>
        </w:rPr>
        <w:t>организация и проведение культурно-массовых акций с результатом</w:t>
      </w:r>
      <w:r w:rsidR="00351DC3" w:rsidRPr="00AF64EC">
        <w:rPr>
          <w:szCs w:val="28"/>
        </w:rPr>
        <w:t xml:space="preserve"> </w:t>
      </w:r>
      <w:r w:rsidRPr="00AF64EC">
        <w:rPr>
          <w:szCs w:val="28"/>
        </w:rPr>
        <w:t xml:space="preserve">показа творческой деятельности населения </w:t>
      </w:r>
      <w:r w:rsidR="00E357A1" w:rsidRPr="00AF64EC">
        <w:rPr>
          <w:szCs w:val="28"/>
        </w:rPr>
        <w:t xml:space="preserve"> Еткульского района</w:t>
      </w:r>
      <w:r w:rsidRPr="00AF64EC">
        <w:rPr>
          <w:szCs w:val="28"/>
        </w:rPr>
        <w:t>.</w:t>
      </w:r>
    </w:p>
    <w:p w:rsidR="004C1D91" w:rsidRPr="004C1D91" w:rsidRDefault="004C1D91" w:rsidP="00351DC3">
      <w:pPr>
        <w:autoSpaceDE w:val="0"/>
        <w:autoSpaceDN w:val="0"/>
        <w:adjustRightInd w:val="0"/>
        <w:spacing w:after="0" w:line="240" w:lineRule="auto"/>
        <w:ind w:firstLine="708"/>
        <w:jc w:val="both"/>
        <w:rPr>
          <w:rFonts w:ascii="Times New Roman" w:hAnsi="Times New Roman" w:cs="Times New Roman"/>
          <w:sz w:val="28"/>
          <w:szCs w:val="28"/>
        </w:rPr>
      </w:pPr>
      <w:r w:rsidRPr="004C1D91">
        <w:rPr>
          <w:rFonts w:ascii="Times New Roman" w:hAnsi="Times New Roman" w:cs="Times New Roman"/>
          <w:sz w:val="28"/>
          <w:szCs w:val="28"/>
        </w:rPr>
        <w:t>Проблема сохранения самобытной традиционной культуры,</w:t>
      </w:r>
      <w:r w:rsidR="00351DC3">
        <w:rPr>
          <w:rFonts w:ascii="Times New Roman" w:hAnsi="Times New Roman" w:cs="Times New Roman"/>
          <w:sz w:val="28"/>
          <w:szCs w:val="28"/>
        </w:rPr>
        <w:t xml:space="preserve"> </w:t>
      </w:r>
      <w:r w:rsidRPr="004C1D91">
        <w:rPr>
          <w:rFonts w:ascii="Times New Roman" w:hAnsi="Times New Roman" w:cs="Times New Roman"/>
          <w:sz w:val="28"/>
          <w:szCs w:val="28"/>
        </w:rPr>
        <w:t>накопленного культурного наследия, особенно на фоне</w:t>
      </w:r>
      <w:r>
        <w:rPr>
          <w:rFonts w:ascii="Times New Roman" w:hAnsi="Times New Roman" w:cs="Times New Roman"/>
          <w:sz w:val="28"/>
          <w:szCs w:val="28"/>
        </w:rPr>
        <w:t xml:space="preserve"> </w:t>
      </w:r>
      <w:r w:rsidRPr="004C1D91">
        <w:rPr>
          <w:rFonts w:ascii="Times New Roman" w:hAnsi="Times New Roman" w:cs="Times New Roman"/>
          <w:sz w:val="28"/>
          <w:szCs w:val="28"/>
        </w:rPr>
        <w:t>изменения федерального законодательства и делегирования федеральных</w:t>
      </w:r>
      <w:r>
        <w:rPr>
          <w:rFonts w:ascii="Times New Roman" w:hAnsi="Times New Roman" w:cs="Times New Roman"/>
          <w:sz w:val="28"/>
          <w:szCs w:val="28"/>
        </w:rPr>
        <w:t xml:space="preserve"> </w:t>
      </w:r>
      <w:r w:rsidRPr="004C1D91">
        <w:rPr>
          <w:rFonts w:ascii="Times New Roman" w:hAnsi="Times New Roman" w:cs="Times New Roman"/>
          <w:sz w:val="28"/>
          <w:szCs w:val="28"/>
        </w:rPr>
        <w:t>полномочий органам исполнительной власти в этой сфере, приобретает сегодня</w:t>
      </w:r>
      <w:r>
        <w:rPr>
          <w:rFonts w:ascii="Times New Roman" w:hAnsi="Times New Roman" w:cs="Times New Roman"/>
          <w:sz w:val="28"/>
          <w:szCs w:val="28"/>
        </w:rPr>
        <w:t xml:space="preserve"> </w:t>
      </w:r>
      <w:r w:rsidRPr="004C1D91">
        <w:rPr>
          <w:rFonts w:ascii="Times New Roman" w:hAnsi="Times New Roman" w:cs="Times New Roman"/>
          <w:sz w:val="28"/>
          <w:szCs w:val="28"/>
        </w:rPr>
        <w:t>чрезвычайную актуальность. Поддержка и развитие самодеятельного народного</w:t>
      </w:r>
      <w:r>
        <w:rPr>
          <w:rFonts w:ascii="Times New Roman" w:hAnsi="Times New Roman" w:cs="Times New Roman"/>
          <w:sz w:val="28"/>
          <w:szCs w:val="28"/>
        </w:rPr>
        <w:t xml:space="preserve"> </w:t>
      </w:r>
      <w:r w:rsidRPr="004C1D91">
        <w:rPr>
          <w:rFonts w:ascii="Times New Roman" w:hAnsi="Times New Roman" w:cs="Times New Roman"/>
          <w:sz w:val="28"/>
          <w:szCs w:val="28"/>
        </w:rPr>
        <w:t>творчества, являющегося показателем уровня духовного и интеллектуального</w:t>
      </w:r>
      <w:r>
        <w:rPr>
          <w:rFonts w:ascii="Times New Roman" w:hAnsi="Times New Roman" w:cs="Times New Roman"/>
          <w:sz w:val="28"/>
          <w:szCs w:val="28"/>
        </w:rPr>
        <w:t xml:space="preserve"> </w:t>
      </w:r>
      <w:r w:rsidR="00351DC3">
        <w:rPr>
          <w:rFonts w:ascii="Times New Roman" w:hAnsi="Times New Roman" w:cs="Times New Roman"/>
          <w:sz w:val="28"/>
          <w:szCs w:val="28"/>
        </w:rPr>
        <w:t>развития населения</w:t>
      </w:r>
      <w:r w:rsidRPr="004C1D91">
        <w:rPr>
          <w:rFonts w:ascii="Times New Roman" w:hAnsi="Times New Roman" w:cs="Times New Roman"/>
          <w:sz w:val="28"/>
          <w:szCs w:val="28"/>
        </w:rPr>
        <w:t xml:space="preserve"> - одно из приоритетных направлений политики</w:t>
      </w:r>
      <w:r>
        <w:rPr>
          <w:rFonts w:ascii="Times New Roman" w:hAnsi="Times New Roman" w:cs="Times New Roman"/>
          <w:sz w:val="28"/>
          <w:szCs w:val="28"/>
        </w:rPr>
        <w:t xml:space="preserve"> </w:t>
      </w:r>
      <w:r w:rsidRPr="004C1D91">
        <w:rPr>
          <w:rFonts w:ascii="Times New Roman" w:hAnsi="Times New Roman" w:cs="Times New Roman"/>
          <w:sz w:val="28"/>
          <w:szCs w:val="28"/>
        </w:rPr>
        <w:t>государства в сфере культуры.</w:t>
      </w:r>
    </w:p>
    <w:p w:rsidR="00AF64EC" w:rsidRDefault="004C1D91" w:rsidP="00AF64EC">
      <w:pPr>
        <w:autoSpaceDE w:val="0"/>
        <w:autoSpaceDN w:val="0"/>
        <w:adjustRightInd w:val="0"/>
        <w:spacing w:after="0" w:line="240" w:lineRule="auto"/>
        <w:ind w:firstLine="708"/>
        <w:jc w:val="both"/>
        <w:rPr>
          <w:rFonts w:ascii="Times New Roman" w:hAnsi="Times New Roman" w:cs="Times New Roman"/>
          <w:sz w:val="28"/>
          <w:szCs w:val="28"/>
        </w:rPr>
      </w:pPr>
      <w:r w:rsidRPr="004C1D91">
        <w:rPr>
          <w:rFonts w:ascii="Times New Roman" w:hAnsi="Times New Roman" w:cs="Times New Roman"/>
          <w:sz w:val="28"/>
          <w:szCs w:val="28"/>
        </w:rPr>
        <w:t>Необходимы дополнительные меры поддержки</w:t>
      </w:r>
      <w:r>
        <w:rPr>
          <w:rFonts w:ascii="Times New Roman" w:hAnsi="Times New Roman" w:cs="Times New Roman"/>
          <w:sz w:val="28"/>
          <w:szCs w:val="28"/>
        </w:rPr>
        <w:t xml:space="preserve"> </w:t>
      </w:r>
      <w:r w:rsidRPr="004C1D91">
        <w:rPr>
          <w:rFonts w:ascii="Times New Roman" w:hAnsi="Times New Roman" w:cs="Times New Roman"/>
          <w:sz w:val="28"/>
          <w:szCs w:val="28"/>
        </w:rPr>
        <w:t>народным художественным промыслам, системе подготовки кадров в сфере</w:t>
      </w:r>
      <w:r>
        <w:rPr>
          <w:rFonts w:ascii="Times New Roman" w:hAnsi="Times New Roman" w:cs="Times New Roman"/>
          <w:sz w:val="28"/>
          <w:szCs w:val="28"/>
        </w:rPr>
        <w:t xml:space="preserve"> </w:t>
      </w:r>
      <w:r w:rsidRPr="004C1D91">
        <w:rPr>
          <w:rFonts w:ascii="Times New Roman" w:hAnsi="Times New Roman" w:cs="Times New Roman"/>
          <w:sz w:val="28"/>
          <w:szCs w:val="28"/>
        </w:rPr>
        <w:t>культуры</w:t>
      </w:r>
      <w:r>
        <w:rPr>
          <w:rFonts w:ascii="Times New Roman" w:hAnsi="Times New Roman" w:cs="Times New Roman"/>
          <w:sz w:val="28"/>
          <w:szCs w:val="28"/>
        </w:rPr>
        <w:t>,</w:t>
      </w:r>
      <w:r w:rsidRPr="004C1D91">
        <w:rPr>
          <w:rFonts w:ascii="Times New Roman" w:hAnsi="Times New Roman" w:cs="Times New Roman"/>
          <w:sz w:val="28"/>
          <w:szCs w:val="28"/>
        </w:rPr>
        <w:t xml:space="preserve"> социально </w:t>
      </w:r>
      <w:r>
        <w:rPr>
          <w:rFonts w:ascii="Times New Roman" w:hAnsi="Times New Roman" w:cs="Times New Roman"/>
          <w:sz w:val="28"/>
          <w:szCs w:val="28"/>
        </w:rPr>
        <w:t>ориентированным</w:t>
      </w:r>
      <w:r w:rsidRPr="004C1D91">
        <w:rPr>
          <w:rFonts w:ascii="Times New Roman" w:hAnsi="Times New Roman" w:cs="Times New Roman"/>
          <w:sz w:val="28"/>
          <w:szCs w:val="28"/>
        </w:rPr>
        <w:t xml:space="preserve"> </w:t>
      </w:r>
      <w:r>
        <w:rPr>
          <w:rFonts w:ascii="Times New Roman" w:hAnsi="Times New Roman" w:cs="Times New Roman"/>
          <w:sz w:val="28"/>
          <w:szCs w:val="28"/>
        </w:rPr>
        <w:t>культурным</w:t>
      </w:r>
      <w:r w:rsidRPr="004C1D91">
        <w:rPr>
          <w:rFonts w:ascii="Times New Roman" w:hAnsi="Times New Roman" w:cs="Times New Roman"/>
          <w:sz w:val="28"/>
          <w:szCs w:val="28"/>
        </w:rPr>
        <w:t xml:space="preserve"> </w:t>
      </w:r>
      <w:r>
        <w:rPr>
          <w:rFonts w:ascii="Times New Roman" w:hAnsi="Times New Roman" w:cs="Times New Roman"/>
          <w:sz w:val="28"/>
          <w:szCs w:val="28"/>
        </w:rPr>
        <w:t>направлениям</w:t>
      </w:r>
      <w:r w:rsidR="00AB32F4">
        <w:rPr>
          <w:rFonts w:ascii="Times New Roman" w:hAnsi="Times New Roman" w:cs="Times New Roman"/>
          <w:sz w:val="28"/>
          <w:szCs w:val="28"/>
        </w:rPr>
        <w:t xml:space="preserve"> </w:t>
      </w:r>
      <w:r w:rsidRPr="004C1D91">
        <w:rPr>
          <w:rFonts w:ascii="Times New Roman" w:hAnsi="Times New Roman" w:cs="Times New Roman"/>
          <w:sz w:val="28"/>
          <w:szCs w:val="28"/>
        </w:rPr>
        <w:t xml:space="preserve"> </w:t>
      </w:r>
      <w:r w:rsidR="00AB32F4">
        <w:rPr>
          <w:rFonts w:ascii="Times New Roman" w:hAnsi="Times New Roman" w:cs="Times New Roman"/>
          <w:sz w:val="28"/>
          <w:szCs w:val="28"/>
        </w:rPr>
        <w:t>в целях сохранения и возрождения</w:t>
      </w:r>
      <w:r w:rsidRPr="004C1D91">
        <w:rPr>
          <w:rFonts w:ascii="Times New Roman" w:hAnsi="Times New Roman" w:cs="Times New Roman"/>
          <w:sz w:val="28"/>
          <w:szCs w:val="28"/>
        </w:rPr>
        <w:t xml:space="preserve"> культурного наследия,</w:t>
      </w:r>
      <w:r>
        <w:rPr>
          <w:rFonts w:ascii="Times New Roman" w:hAnsi="Times New Roman" w:cs="Times New Roman"/>
          <w:sz w:val="28"/>
          <w:szCs w:val="28"/>
        </w:rPr>
        <w:t xml:space="preserve"> </w:t>
      </w:r>
      <w:r w:rsidR="00AB32F4">
        <w:rPr>
          <w:rFonts w:ascii="Times New Roman" w:hAnsi="Times New Roman" w:cs="Times New Roman"/>
          <w:sz w:val="28"/>
          <w:szCs w:val="28"/>
        </w:rPr>
        <w:t>популяризации</w:t>
      </w:r>
      <w:r w:rsidRPr="004C1D91">
        <w:rPr>
          <w:rFonts w:ascii="Times New Roman" w:hAnsi="Times New Roman" w:cs="Times New Roman"/>
          <w:sz w:val="28"/>
          <w:szCs w:val="28"/>
        </w:rPr>
        <w:t xml:space="preserve"> культурных ценностей в сфере народного творчества,</w:t>
      </w:r>
      <w:r>
        <w:rPr>
          <w:rFonts w:ascii="Times New Roman" w:hAnsi="Times New Roman" w:cs="Times New Roman"/>
          <w:sz w:val="28"/>
          <w:szCs w:val="28"/>
        </w:rPr>
        <w:t xml:space="preserve"> </w:t>
      </w:r>
      <w:r w:rsidRPr="004C1D91">
        <w:rPr>
          <w:rFonts w:ascii="Times New Roman" w:hAnsi="Times New Roman" w:cs="Times New Roman"/>
          <w:sz w:val="28"/>
          <w:szCs w:val="28"/>
        </w:rPr>
        <w:t>народных художественных промыслов и декоративно-прикладного искусства,</w:t>
      </w:r>
      <w:r w:rsidR="00AF64EC">
        <w:rPr>
          <w:rFonts w:ascii="Times New Roman" w:hAnsi="Times New Roman" w:cs="Times New Roman"/>
          <w:sz w:val="28"/>
          <w:szCs w:val="28"/>
        </w:rPr>
        <w:t xml:space="preserve"> </w:t>
      </w:r>
      <w:r w:rsidRPr="004C1D91">
        <w:rPr>
          <w:rFonts w:ascii="Times New Roman" w:hAnsi="Times New Roman" w:cs="Times New Roman"/>
          <w:sz w:val="28"/>
          <w:szCs w:val="28"/>
        </w:rPr>
        <w:t>театрального, музыкального, хореографического, фотографического и</w:t>
      </w:r>
      <w:r w:rsidR="00AB32F4">
        <w:rPr>
          <w:rFonts w:ascii="Times New Roman" w:hAnsi="Times New Roman" w:cs="Times New Roman"/>
          <w:sz w:val="28"/>
          <w:szCs w:val="28"/>
        </w:rPr>
        <w:t xml:space="preserve"> </w:t>
      </w:r>
      <w:r w:rsidRPr="004C1D91">
        <w:rPr>
          <w:rFonts w:ascii="Times New Roman" w:hAnsi="Times New Roman" w:cs="Times New Roman"/>
          <w:sz w:val="28"/>
          <w:szCs w:val="28"/>
        </w:rPr>
        <w:t>циркового искусства.</w:t>
      </w:r>
    </w:p>
    <w:p w:rsidR="00AF64EC" w:rsidRDefault="00C86A69" w:rsidP="00AF64EC">
      <w:pPr>
        <w:autoSpaceDE w:val="0"/>
        <w:autoSpaceDN w:val="0"/>
        <w:adjustRightInd w:val="0"/>
        <w:spacing w:after="0" w:line="240" w:lineRule="auto"/>
        <w:ind w:firstLine="708"/>
        <w:jc w:val="both"/>
        <w:rPr>
          <w:rFonts w:ascii="Times New Roman" w:hAnsi="Times New Roman" w:cs="Times New Roman"/>
          <w:sz w:val="28"/>
          <w:szCs w:val="28"/>
        </w:rPr>
      </w:pPr>
      <w:r w:rsidRPr="00967A4D">
        <w:rPr>
          <w:rFonts w:ascii="Times New Roman" w:hAnsi="Times New Roman" w:cs="Times New Roman"/>
          <w:sz w:val="28"/>
          <w:szCs w:val="28"/>
        </w:rPr>
        <w:t>Анализ ситуации наглядно демонстрирует, что в культ</w:t>
      </w:r>
      <w:r w:rsidR="00B33A16">
        <w:rPr>
          <w:rFonts w:ascii="Times New Roman" w:hAnsi="Times New Roman" w:cs="Times New Roman"/>
          <w:sz w:val="28"/>
          <w:szCs w:val="28"/>
        </w:rPr>
        <w:t xml:space="preserve">урной сфере за последние </w:t>
      </w:r>
      <w:r w:rsidR="00E109D8">
        <w:rPr>
          <w:rFonts w:ascii="Times New Roman" w:hAnsi="Times New Roman" w:cs="Times New Roman"/>
          <w:sz w:val="28"/>
          <w:szCs w:val="28"/>
        </w:rPr>
        <w:t>годы</w:t>
      </w:r>
      <w:r w:rsidRPr="00967A4D">
        <w:rPr>
          <w:rFonts w:ascii="Times New Roman" w:hAnsi="Times New Roman" w:cs="Times New Roman"/>
          <w:sz w:val="28"/>
          <w:szCs w:val="28"/>
        </w:rPr>
        <w:t xml:space="preserve"> накопился</w:t>
      </w:r>
      <w:r w:rsidR="002E07DB">
        <w:rPr>
          <w:rFonts w:ascii="Times New Roman" w:hAnsi="Times New Roman" w:cs="Times New Roman"/>
          <w:sz w:val="28"/>
          <w:szCs w:val="28"/>
        </w:rPr>
        <w:t xml:space="preserve"> опыт </w:t>
      </w:r>
      <w:r w:rsidR="00E109D8">
        <w:rPr>
          <w:rFonts w:ascii="Times New Roman" w:hAnsi="Times New Roman" w:cs="Times New Roman"/>
          <w:sz w:val="28"/>
          <w:szCs w:val="28"/>
        </w:rPr>
        <w:t>сохранения</w:t>
      </w:r>
      <w:r w:rsidR="004C1D91">
        <w:rPr>
          <w:rFonts w:ascii="Times New Roman" w:hAnsi="Times New Roman" w:cs="Times New Roman"/>
          <w:sz w:val="28"/>
          <w:szCs w:val="28"/>
        </w:rPr>
        <w:t xml:space="preserve"> и возрождения</w:t>
      </w:r>
      <w:r w:rsidR="00E109D8">
        <w:rPr>
          <w:rFonts w:ascii="Times New Roman" w:hAnsi="Times New Roman" w:cs="Times New Roman"/>
          <w:sz w:val="28"/>
          <w:szCs w:val="28"/>
        </w:rPr>
        <w:t xml:space="preserve"> культурного наследия, </w:t>
      </w:r>
      <w:r w:rsidR="00AF64EC">
        <w:rPr>
          <w:rFonts w:ascii="Times New Roman" w:hAnsi="Times New Roman" w:cs="Times New Roman"/>
          <w:sz w:val="28"/>
          <w:szCs w:val="28"/>
        </w:rPr>
        <w:t xml:space="preserve">позиционирования района через </w:t>
      </w:r>
      <w:r w:rsidR="002E07DB">
        <w:rPr>
          <w:rFonts w:ascii="Times New Roman" w:hAnsi="Times New Roman" w:cs="Times New Roman"/>
          <w:sz w:val="28"/>
          <w:szCs w:val="28"/>
        </w:rPr>
        <w:t>демонстрацию творчески</w:t>
      </w:r>
      <w:r w:rsidR="00AF64EC">
        <w:rPr>
          <w:rFonts w:ascii="Times New Roman" w:hAnsi="Times New Roman" w:cs="Times New Roman"/>
          <w:sz w:val="28"/>
          <w:szCs w:val="28"/>
        </w:rPr>
        <w:t xml:space="preserve">х достижений, но и обозначился </w:t>
      </w:r>
      <w:r w:rsidRPr="00967A4D">
        <w:rPr>
          <w:rFonts w:ascii="Times New Roman" w:hAnsi="Times New Roman" w:cs="Times New Roman"/>
          <w:sz w:val="28"/>
          <w:szCs w:val="28"/>
        </w:rPr>
        <w:t>целый ряд проблем, без поэтапного разрешения которых невозможно динамичное и социально значимое развитие культуры в Еткуль</w:t>
      </w:r>
      <w:r w:rsidR="00AF64EC">
        <w:rPr>
          <w:rFonts w:ascii="Times New Roman" w:hAnsi="Times New Roman" w:cs="Times New Roman"/>
          <w:sz w:val="28"/>
          <w:szCs w:val="28"/>
        </w:rPr>
        <w:t xml:space="preserve">ском муниципальном районе. </w:t>
      </w:r>
    </w:p>
    <w:p w:rsidR="00AF64EC" w:rsidRDefault="00C86A69" w:rsidP="00AF64EC">
      <w:pPr>
        <w:autoSpaceDE w:val="0"/>
        <w:autoSpaceDN w:val="0"/>
        <w:adjustRightInd w:val="0"/>
        <w:spacing w:after="0" w:line="240" w:lineRule="auto"/>
        <w:ind w:firstLine="708"/>
        <w:jc w:val="both"/>
        <w:rPr>
          <w:rFonts w:ascii="Times New Roman" w:hAnsi="Times New Roman" w:cs="Times New Roman"/>
          <w:sz w:val="28"/>
          <w:szCs w:val="28"/>
        </w:rPr>
      </w:pPr>
      <w:r w:rsidRPr="00967A4D">
        <w:rPr>
          <w:rFonts w:ascii="Times New Roman" w:hAnsi="Times New Roman" w:cs="Times New Roman"/>
          <w:sz w:val="28"/>
          <w:szCs w:val="28"/>
        </w:rPr>
        <w:lastRenderedPageBreak/>
        <w:t xml:space="preserve">Укрепление сети существующих учреждений культуры и художественного образования района является необходимым условием </w:t>
      </w:r>
      <w:proofErr w:type="gramStart"/>
      <w:r w:rsidRPr="00967A4D">
        <w:rPr>
          <w:rFonts w:ascii="Times New Roman" w:hAnsi="Times New Roman" w:cs="Times New Roman"/>
          <w:sz w:val="28"/>
          <w:szCs w:val="28"/>
        </w:rPr>
        <w:t>для</w:t>
      </w:r>
      <w:proofErr w:type="gramEnd"/>
      <w:r w:rsidRPr="00967A4D">
        <w:rPr>
          <w:rFonts w:ascii="Times New Roman" w:hAnsi="Times New Roman" w:cs="Times New Roman"/>
          <w:sz w:val="28"/>
          <w:szCs w:val="28"/>
        </w:rPr>
        <w:t xml:space="preserve"> </w:t>
      </w:r>
      <w:r w:rsidR="00B33A16">
        <w:rPr>
          <w:rFonts w:ascii="Times New Roman" w:hAnsi="Times New Roman" w:cs="Times New Roman"/>
          <w:sz w:val="28"/>
          <w:szCs w:val="28"/>
        </w:rPr>
        <w:t xml:space="preserve">сохранения культурного наследия. Тем самым для </w:t>
      </w:r>
      <w:r w:rsidRPr="00967A4D">
        <w:rPr>
          <w:rFonts w:ascii="Times New Roman" w:hAnsi="Times New Roman" w:cs="Times New Roman"/>
          <w:sz w:val="28"/>
          <w:szCs w:val="28"/>
        </w:rPr>
        <w:t>обеспечения исторической преемственности поколений, сохранения, распространения и развития культуры района и духовно-нравственных ценностей, в конечном счете определяющих лицо того общества, в котором предстоит жить человечеству.</w:t>
      </w:r>
    </w:p>
    <w:p w:rsidR="007A2345" w:rsidRPr="00967A4D" w:rsidRDefault="007A2345" w:rsidP="00AF64EC">
      <w:pPr>
        <w:autoSpaceDE w:val="0"/>
        <w:autoSpaceDN w:val="0"/>
        <w:adjustRightInd w:val="0"/>
        <w:spacing w:after="0" w:line="240" w:lineRule="auto"/>
        <w:ind w:firstLine="708"/>
        <w:jc w:val="both"/>
        <w:rPr>
          <w:rFonts w:ascii="Times New Roman" w:hAnsi="Times New Roman" w:cs="Times New Roman"/>
          <w:sz w:val="28"/>
          <w:szCs w:val="28"/>
        </w:rPr>
      </w:pPr>
      <w:r w:rsidRPr="00967A4D">
        <w:rPr>
          <w:rFonts w:ascii="Times New Roman" w:hAnsi="Times New Roman" w:cs="Times New Roman"/>
          <w:sz w:val="28"/>
          <w:szCs w:val="28"/>
        </w:rPr>
        <w:t xml:space="preserve">Целесообразность решения проблемы </w:t>
      </w:r>
      <w:r>
        <w:rPr>
          <w:rFonts w:ascii="Times New Roman" w:hAnsi="Times New Roman" w:cs="Times New Roman"/>
          <w:sz w:val="28"/>
          <w:szCs w:val="28"/>
        </w:rPr>
        <w:t>с</w:t>
      </w:r>
      <w:r w:rsidR="00AF64EC">
        <w:rPr>
          <w:rFonts w:ascii="Times New Roman" w:hAnsi="Times New Roman" w:cs="Times New Roman"/>
          <w:sz w:val="28"/>
          <w:szCs w:val="28"/>
        </w:rPr>
        <w:t xml:space="preserve">охранения культурного наследия </w:t>
      </w:r>
      <w:proofErr w:type="spellStart"/>
      <w:r w:rsidRPr="00967A4D">
        <w:rPr>
          <w:rFonts w:ascii="Times New Roman" w:hAnsi="Times New Roman" w:cs="Times New Roman"/>
          <w:sz w:val="28"/>
          <w:szCs w:val="28"/>
        </w:rPr>
        <w:t>Еткульского</w:t>
      </w:r>
      <w:proofErr w:type="spellEnd"/>
      <w:r w:rsidRPr="00967A4D">
        <w:rPr>
          <w:rFonts w:ascii="Times New Roman" w:hAnsi="Times New Roman" w:cs="Times New Roman"/>
          <w:sz w:val="28"/>
          <w:szCs w:val="28"/>
        </w:rPr>
        <w:t xml:space="preserve"> муниципального района программным методом обусловлена тем, что комплексные программы позволяют обеспечить сочетание научного подхода к планированию и организации процесса </w:t>
      </w:r>
      <w:r w:rsidR="007C2238">
        <w:rPr>
          <w:rFonts w:ascii="Times New Roman" w:hAnsi="Times New Roman" w:cs="Times New Roman"/>
          <w:sz w:val="28"/>
          <w:szCs w:val="28"/>
        </w:rPr>
        <w:t xml:space="preserve"> сохранения культурного наследия</w:t>
      </w:r>
      <w:r w:rsidRPr="00967A4D">
        <w:rPr>
          <w:rFonts w:ascii="Times New Roman" w:hAnsi="Times New Roman" w:cs="Times New Roman"/>
          <w:sz w:val="28"/>
          <w:szCs w:val="28"/>
        </w:rPr>
        <w:t xml:space="preserve"> с рациональным расходованием финансовых средств.</w:t>
      </w:r>
    </w:p>
    <w:p w:rsidR="007A2345" w:rsidRPr="00967A4D" w:rsidRDefault="007A2345" w:rsidP="007A2345">
      <w:pPr>
        <w:pStyle w:val="a9"/>
      </w:pPr>
      <w:r w:rsidRPr="00967A4D">
        <w:t>На решение этих и других актуальных проблем будут ориентированы соответствующие разделы п</w:t>
      </w:r>
      <w:r>
        <w:t>одпро</w:t>
      </w:r>
      <w:r w:rsidRPr="00967A4D">
        <w:t>граммы.</w:t>
      </w:r>
    </w:p>
    <w:p w:rsidR="00351DC3" w:rsidRPr="00AF64EC" w:rsidRDefault="00B96E30" w:rsidP="00AF64EC">
      <w:pPr>
        <w:widowControl w:val="0"/>
        <w:autoSpaceDE w:val="0"/>
        <w:autoSpaceDN w:val="0"/>
        <w:adjustRightInd w:val="0"/>
        <w:spacing w:after="0"/>
        <w:ind w:firstLine="709"/>
        <w:jc w:val="both"/>
        <w:rPr>
          <w:rFonts w:ascii="Times New Roman" w:hAnsi="Times New Roman" w:cs="Times New Roman"/>
          <w:b/>
          <w:sz w:val="28"/>
          <w:szCs w:val="28"/>
        </w:rPr>
      </w:pPr>
      <w:r w:rsidRPr="00AF64EC">
        <w:rPr>
          <w:rFonts w:ascii="Times New Roman" w:hAnsi="Times New Roman" w:cs="Times New Roman"/>
          <w:b/>
          <w:sz w:val="28"/>
          <w:szCs w:val="28"/>
        </w:rPr>
        <w:t xml:space="preserve">Раздел </w:t>
      </w:r>
      <w:r w:rsidR="00351DC3" w:rsidRPr="00AF64EC">
        <w:rPr>
          <w:rFonts w:ascii="Times New Roman" w:hAnsi="Times New Roman" w:cs="Times New Roman"/>
          <w:b/>
          <w:sz w:val="28"/>
          <w:szCs w:val="28"/>
          <w:lang w:val="en-US"/>
        </w:rPr>
        <w:t>II</w:t>
      </w:r>
      <w:r w:rsidR="00351DC3" w:rsidRPr="00AF64EC">
        <w:rPr>
          <w:rFonts w:ascii="Times New Roman" w:hAnsi="Times New Roman" w:cs="Times New Roman"/>
          <w:b/>
          <w:sz w:val="28"/>
          <w:szCs w:val="28"/>
        </w:rPr>
        <w:t>.</w:t>
      </w:r>
      <w:r w:rsidRPr="00AF64EC">
        <w:rPr>
          <w:rFonts w:ascii="Times New Roman" w:hAnsi="Times New Roman" w:cs="Times New Roman"/>
          <w:b/>
          <w:sz w:val="28"/>
          <w:szCs w:val="28"/>
        </w:rPr>
        <w:t xml:space="preserve"> </w:t>
      </w:r>
      <w:proofErr w:type="gramStart"/>
      <w:r w:rsidR="00351DC3" w:rsidRPr="00AF64EC">
        <w:rPr>
          <w:rFonts w:ascii="Times New Roman" w:hAnsi="Times New Roman" w:cs="Times New Roman"/>
          <w:b/>
          <w:sz w:val="28"/>
          <w:szCs w:val="28"/>
        </w:rPr>
        <w:t>Основная</w:t>
      </w:r>
      <w:proofErr w:type="gramEnd"/>
      <w:r w:rsidRPr="00AF64EC">
        <w:rPr>
          <w:rFonts w:ascii="Times New Roman" w:hAnsi="Times New Roman" w:cs="Times New Roman"/>
          <w:b/>
          <w:sz w:val="28"/>
          <w:szCs w:val="28"/>
        </w:rPr>
        <w:t xml:space="preserve"> цел</w:t>
      </w:r>
      <w:r w:rsidR="00351DC3" w:rsidRPr="00AF64EC">
        <w:rPr>
          <w:rFonts w:ascii="Times New Roman" w:hAnsi="Times New Roman" w:cs="Times New Roman"/>
          <w:b/>
          <w:sz w:val="28"/>
          <w:szCs w:val="28"/>
        </w:rPr>
        <w:t>и</w:t>
      </w:r>
      <w:r w:rsidR="00AF64EC">
        <w:rPr>
          <w:rFonts w:ascii="Times New Roman" w:hAnsi="Times New Roman" w:cs="Times New Roman"/>
          <w:b/>
          <w:sz w:val="28"/>
          <w:szCs w:val="28"/>
        </w:rPr>
        <w:t xml:space="preserve"> и задачи </w:t>
      </w:r>
      <w:r w:rsidRPr="00AF64EC">
        <w:rPr>
          <w:rFonts w:ascii="Times New Roman" w:hAnsi="Times New Roman" w:cs="Times New Roman"/>
          <w:b/>
          <w:sz w:val="28"/>
          <w:szCs w:val="28"/>
        </w:rPr>
        <w:t>подпрограммы</w:t>
      </w:r>
    </w:p>
    <w:p w:rsidR="007576BB" w:rsidRPr="00351DC3" w:rsidRDefault="007576BB" w:rsidP="00AF64EC">
      <w:pPr>
        <w:widowControl w:val="0"/>
        <w:autoSpaceDE w:val="0"/>
        <w:autoSpaceDN w:val="0"/>
        <w:adjustRightInd w:val="0"/>
        <w:spacing w:after="0"/>
        <w:ind w:firstLine="709"/>
        <w:jc w:val="both"/>
        <w:rPr>
          <w:rFonts w:ascii="Times New Roman" w:hAnsi="Times New Roman" w:cs="Times New Roman"/>
          <w:sz w:val="28"/>
          <w:szCs w:val="28"/>
        </w:rPr>
      </w:pPr>
      <w:r w:rsidRPr="00351DC3">
        <w:rPr>
          <w:rFonts w:ascii="Times New Roman" w:hAnsi="Times New Roman" w:cs="Times New Roman"/>
          <w:sz w:val="28"/>
          <w:szCs w:val="28"/>
        </w:rPr>
        <w:t>Основной целью подпрограммы является:</w:t>
      </w:r>
    </w:p>
    <w:p w:rsidR="007554F6" w:rsidRPr="00AF64EC" w:rsidRDefault="00351DC3" w:rsidP="00AF64EC">
      <w:pPr>
        <w:pStyle w:val="a6"/>
        <w:numPr>
          <w:ilvl w:val="0"/>
          <w:numId w:val="17"/>
        </w:numPr>
        <w:ind w:left="1134" w:hanging="425"/>
        <w:jc w:val="both"/>
        <w:rPr>
          <w:szCs w:val="28"/>
        </w:rPr>
      </w:pPr>
      <w:r w:rsidRPr="00AF64EC">
        <w:rPr>
          <w:szCs w:val="28"/>
        </w:rPr>
        <w:t xml:space="preserve">сохранение культурного и исторического наследия </w:t>
      </w:r>
      <w:proofErr w:type="spellStart"/>
      <w:r w:rsidRPr="00AF64EC">
        <w:rPr>
          <w:szCs w:val="28"/>
        </w:rPr>
        <w:t>Еткульского</w:t>
      </w:r>
      <w:proofErr w:type="spellEnd"/>
      <w:r w:rsidRPr="00AF64EC">
        <w:rPr>
          <w:szCs w:val="28"/>
        </w:rPr>
        <w:t xml:space="preserve"> муниципального района</w:t>
      </w:r>
      <w:r w:rsidR="000E7D71" w:rsidRPr="00AF64EC">
        <w:rPr>
          <w:szCs w:val="28"/>
        </w:rPr>
        <w:t>.</w:t>
      </w:r>
    </w:p>
    <w:p w:rsidR="00351DC3" w:rsidRPr="00AF64EC" w:rsidRDefault="00351DC3" w:rsidP="00AF64EC">
      <w:pPr>
        <w:pStyle w:val="a6"/>
        <w:ind w:left="0" w:firstLine="709"/>
        <w:jc w:val="both"/>
        <w:rPr>
          <w:szCs w:val="28"/>
        </w:rPr>
      </w:pPr>
      <w:r w:rsidRPr="00AF64EC">
        <w:rPr>
          <w:szCs w:val="28"/>
        </w:rPr>
        <w:t xml:space="preserve">Сохранение нематериального культурного наследия:  </w:t>
      </w:r>
      <w:r w:rsidRPr="00AF64EC">
        <w:rPr>
          <w:szCs w:val="28"/>
          <w:shd w:val="clear" w:color="auto" w:fill="FFFFFF"/>
        </w:rPr>
        <w:t xml:space="preserve">устные традиции; исполнительские искусства; обычаи, обряды, празднества; знания и навыки, связанные с традиционными ремеслами. </w:t>
      </w:r>
      <w:r w:rsidRPr="00AF64EC">
        <w:rPr>
          <w:szCs w:val="28"/>
        </w:rPr>
        <w:t xml:space="preserve">  </w:t>
      </w:r>
    </w:p>
    <w:p w:rsidR="007576BB" w:rsidRPr="00AF64EC" w:rsidRDefault="007576BB" w:rsidP="00AF64EC">
      <w:pPr>
        <w:pStyle w:val="a6"/>
        <w:tabs>
          <w:tab w:val="left" w:pos="709"/>
        </w:tabs>
        <w:ind w:left="709"/>
        <w:jc w:val="both"/>
        <w:rPr>
          <w:szCs w:val="28"/>
        </w:rPr>
      </w:pPr>
      <w:r w:rsidRPr="00AF64EC">
        <w:rPr>
          <w:szCs w:val="28"/>
        </w:rPr>
        <w:t>В ходе достижения цели выполняются следующие задачи:</w:t>
      </w:r>
    </w:p>
    <w:p w:rsidR="00351DC3" w:rsidRPr="00AF64EC" w:rsidRDefault="00351DC3" w:rsidP="00AF64EC">
      <w:pPr>
        <w:pStyle w:val="a6"/>
        <w:numPr>
          <w:ilvl w:val="0"/>
          <w:numId w:val="17"/>
        </w:numPr>
        <w:autoSpaceDE w:val="0"/>
        <w:autoSpaceDN w:val="0"/>
        <w:adjustRightInd w:val="0"/>
        <w:ind w:left="1134" w:hanging="425"/>
        <w:jc w:val="both"/>
        <w:rPr>
          <w:szCs w:val="28"/>
        </w:rPr>
      </w:pPr>
      <w:r w:rsidRPr="00AF64EC">
        <w:rPr>
          <w:szCs w:val="28"/>
        </w:rPr>
        <w:t xml:space="preserve">реализация мероприятий по обеспечению сохранения нематериального культурного наследия;  </w:t>
      </w:r>
    </w:p>
    <w:p w:rsidR="00351DC3" w:rsidRPr="00AF64EC" w:rsidRDefault="00351DC3" w:rsidP="00AF64EC">
      <w:pPr>
        <w:pStyle w:val="a6"/>
        <w:numPr>
          <w:ilvl w:val="0"/>
          <w:numId w:val="17"/>
        </w:numPr>
        <w:autoSpaceDE w:val="0"/>
        <w:autoSpaceDN w:val="0"/>
        <w:adjustRightInd w:val="0"/>
        <w:ind w:left="1134" w:hanging="425"/>
        <w:jc w:val="both"/>
        <w:rPr>
          <w:szCs w:val="28"/>
        </w:rPr>
      </w:pPr>
      <w:r w:rsidRPr="00AF64EC">
        <w:rPr>
          <w:szCs w:val="28"/>
        </w:rPr>
        <w:t>поддержка деятельности учреждений культуры</w:t>
      </w:r>
      <w:r w:rsidR="001C7480" w:rsidRPr="00AF64EC">
        <w:rPr>
          <w:szCs w:val="28"/>
        </w:rPr>
        <w:t>.</w:t>
      </w:r>
    </w:p>
    <w:p w:rsidR="007A2345" w:rsidRPr="001B0EB9" w:rsidRDefault="007A2345" w:rsidP="00AF64EC">
      <w:pPr>
        <w:autoSpaceDE w:val="0"/>
        <w:autoSpaceDN w:val="0"/>
        <w:adjustRightInd w:val="0"/>
        <w:spacing w:after="0" w:line="240" w:lineRule="auto"/>
        <w:ind w:firstLine="709"/>
        <w:jc w:val="both"/>
        <w:rPr>
          <w:rFonts w:ascii="Times New Roman" w:hAnsi="Times New Roman" w:cs="Times New Roman"/>
          <w:sz w:val="28"/>
          <w:szCs w:val="28"/>
        </w:rPr>
      </w:pPr>
      <w:r w:rsidRPr="001B0EB9">
        <w:rPr>
          <w:rFonts w:ascii="Times New Roman" w:hAnsi="Times New Roman" w:cs="Times New Roman"/>
          <w:sz w:val="28"/>
          <w:szCs w:val="28"/>
        </w:rPr>
        <w:t>Подпрограмма представляет собой комплекс мер организационного,</w:t>
      </w:r>
      <w:r w:rsidR="00351DC3">
        <w:rPr>
          <w:rFonts w:ascii="Times New Roman" w:hAnsi="Times New Roman" w:cs="Times New Roman"/>
          <w:sz w:val="28"/>
          <w:szCs w:val="28"/>
        </w:rPr>
        <w:t xml:space="preserve"> </w:t>
      </w:r>
      <w:r w:rsidRPr="001B0EB9">
        <w:rPr>
          <w:rFonts w:ascii="Times New Roman" w:hAnsi="Times New Roman" w:cs="Times New Roman"/>
          <w:sz w:val="28"/>
          <w:szCs w:val="28"/>
        </w:rPr>
        <w:t>научного, методического, информационного характера, реализуемых в рамках</w:t>
      </w:r>
      <w:r>
        <w:rPr>
          <w:rFonts w:ascii="Times New Roman" w:hAnsi="Times New Roman" w:cs="Times New Roman"/>
          <w:sz w:val="28"/>
          <w:szCs w:val="28"/>
        </w:rPr>
        <w:t xml:space="preserve"> </w:t>
      </w:r>
      <w:r w:rsidRPr="001B0EB9">
        <w:rPr>
          <w:rFonts w:ascii="Times New Roman" w:hAnsi="Times New Roman" w:cs="Times New Roman"/>
          <w:sz w:val="28"/>
          <w:szCs w:val="28"/>
        </w:rPr>
        <w:t>совершенствования библиотечного, музейного, кин</w:t>
      </w:r>
      <w:proofErr w:type="gramStart"/>
      <w:r w:rsidRPr="001B0EB9">
        <w:rPr>
          <w:rFonts w:ascii="Times New Roman" w:hAnsi="Times New Roman" w:cs="Times New Roman"/>
          <w:sz w:val="28"/>
          <w:szCs w:val="28"/>
        </w:rPr>
        <w:t>о-</w:t>
      </w:r>
      <w:proofErr w:type="gramEnd"/>
      <w:r w:rsidRPr="001B0EB9">
        <w:rPr>
          <w:rFonts w:ascii="Times New Roman" w:hAnsi="Times New Roman" w:cs="Times New Roman"/>
          <w:sz w:val="28"/>
          <w:szCs w:val="28"/>
        </w:rPr>
        <w:t xml:space="preserve"> и клубного</w:t>
      </w:r>
      <w:r w:rsidR="00351DC3">
        <w:rPr>
          <w:rFonts w:ascii="Times New Roman" w:hAnsi="Times New Roman" w:cs="Times New Roman"/>
          <w:sz w:val="28"/>
          <w:szCs w:val="28"/>
        </w:rPr>
        <w:t xml:space="preserve"> </w:t>
      </w:r>
      <w:r w:rsidRPr="001B0EB9">
        <w:rPr>
          <w:rFonts w:ascii="Times New Roman" w:hAnsi="Times New Roman" w:cs="Times New Roman"/>
          <w:sz w:val="28"/>
          <w:szCs w:val="28"/>
        </w:rPr>
        <w:t xml:space="preserve">обслуживания в </w:t>
      </w:r>
      <w:proofErr w:type="spellStart"/>
      <w:r w:rsidR="00AB32F4">
        <w:rPr>
          <w:rFonts w:ascii="Times New Roman" w:hAnsi="Times New Roman" w:cs="Times New Roman"/>
          <w:sz w:val="28"/>
          <w:szCs w:val="28"/>
        </w:rPr>
        <w:t>Еткульском</w:t>
      </w:r>
      <w:proofErr w:type="spellEnd"/>
      <w:r w:rsidR="00AB32F4">
        <w:rPr>
          <w:rFonts w:ascii="Times New Roman" w:hAnsi="Times New Roman" w:cs="Times New Roman"/>
          <w:sz w:val="28"/>
          <w:szCs w:val="28"/>
        </w:rPr>
        <w:t xml:space="preserve"> районе </w:t>
      </w:r>
      <w:r w:rsidRPr="001B0EB9">
        <w:rPr>
          <w:rFonts w:ascii="Times New Roman" w:hAnsi="Times New Roman" w:cs="Times New Roman"/>
          <w:sz w:val="28"/>
          <w:szCs w:val="28"/>
        </w:rPr>
        <w:t>Челябинской области.</w:t>
      </w:r>
    </w:p>
    <w:p w:rsidR="007A2345" w:rsidRPr="00B96E30" w:rsidRDefault="001C7480" w:rsidP="00AB32F4">
      <w:pPr>
        <w:widowControl w:val="0"/>
        <w:autoSpaceDE w:val="0"/>
        <w:autoSpaceDN w:val="0"/>
        <w:adjustRightInd w:val="0"/>
        <w:spacing w:after="0"/>
        <w:ind w:firstLine="709"/>
        <w:jc w:val="both"/>
        <w:rPr>
          <w:rFonts w:ascii="Times New Roman" w:hAnsi="Times New Roman" w:cs="Times New Roman"/>
          <w:b/>
          <w:sz w:val="28"/>
          <w:szCs w:val="28"/>
        </w:rPr>
      </w:pPr>
      <w:r w:rsidRPr="00175CD7">
        <w:rPr>
          <w:rFonts w:ascii="Times New Roman" w:hAnsi="Times New Roman" w:cs="Times New Roman"/>
          <w:sz w:val="28"/>
          <w:szCs w:val="28"/>
        </w:rPr>
        <w:t xml:space="preserve">Реализация подпрограммы осуществляется  </w:t>
      </w:r>
      <w:proofErr w:type="gramStart"/>
      <w:r w:rsidRPr="00175CD7">
        <w:rPr>
          <w:rFonts w:ascii="Times New Roman" w:hAnsi="Times New Roman" w:cs="Times New Roman"/>
          <w:sz w:val="28"/>
          <w:szCs w:val="28"/>
        </w:rPr>
        <w:t xml:space="preserve">согласно </w:t>
      </w:r>
      <w:r>
        <w:rPr>
          <w:rFonts w:ascii="Times New Roman" w:hAnsi="Times New Roman" w:cs="Times New Roman"/>
          <w:sz w:val="28"/>
          <w:szCs w:val="28"/>
        </w:rPr>
        <w:t>плана</w:t>
      </w:r>
      <w:proofErr w:type="gramEnd"/>
      <w:r>
        <w:rPr>
          <w:rFonts w:ascii="Times New Roman" w:hAnsi="Times New Roman" w:cs="Times New Roman"/>
          <w:sz w:val="28"/>
          <w:szCs w:val="28"/>
        </w:rPr>
        <w:t xml:space="preserve"> мероприятий (приложение</w:t>
      </w:r>
      <w:r w:rsidR="00AF64EC">
        <w:rPr>
          <w:rFonts w:ascii="Times New Roman" w:hAnsi="Times New Roman" w:cs="Times New Roman"/>
          <w:sz w:val="28"/>
          <w:szCs w:val="28"/>
        </w:rPr>
        <w:t xml:space="preserve"> </w:t>
      </w:r>
      <w:r w:rsidRPr="00175CD7">
        <w:rPr>
          <w:rFonts w:ascii="Times New Roman" w:hAnsi="Times New Roman" w:cs="Times New Roman"/>
          <w:sz w:val="28"/>
          <w:szCs w:val="28"/>
        </w:rPr>
        <w:t>1 к  подпрограмме</w:t>
      </w:r>
      <w:r>
        <w:rPr>
          <w:rFonts w:ascii="Times New Roman" w:hAnsi="Times New Roman" w:cs="Times New Roman"/>
          <w:sz w:val="28"/>
          <w:szCs w:val="28"/>
        </w:rPr>
        <w:t>).</w:t>
      </w:r>
    </w:p>
    <w:p w:rsidR="00CC3147" w:rsidRPr="00AF64EC" w:rsidRDefault="00CC3147" w:rsidP="00CC3147">
      <w:pPr>
        <w:autoSpaceDE w:val="0"/>
        <w:autoSpaceDN w:val="0"/>
        <w:adjustRightInd w:val="0"/>
        <w:spacing w:after="0" w:line="240" w:lineRule="auto"/>
        <w:jc w:val="center"/>
        <w:rPr>
          <w:rFonts w:ascii="Times New Roman" w:hAnsi="Times New Roman" w:cs="Times New Roman"/>
          <w:b/>
          <w:sz w:val="28"/>
          <w:szCs w:val="28"/>
        </w:rPr>
      </w:pPr>
      <w:r w:rsidRPr="00AF64EC">
        <w:rPr>
          <w:rFonts w:ascii="Times New Roman" w:hAnsi="Times New Roman" w:cs="Times New Roman"/>
          <w:b/>
          <w:sz w:val="28"/>
          <w:szCs w:val="28"/>
        </w:rPr>
        <w:t>Раздел III.  Перечень мероприятий подпрограммы</w:t>
      </w:r>
    </w:p>
    <w:p w:rsidR="00CC3147" w:rsidRDefault="00CC3147" w:rsidP="00AF64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представлен в приложении 1 к муниципальной программе.</w:t>
      </w:r>
    </w:p>
    <w:p w:rsidR="00CC3147" w:rsidRPr="00AF64EC" w:rsidRDefault="00CC3147" w:rsidP="00CC3147">
      <w:pPr>
        <w:tabs>
          <w:tab w:val="left" w:pos="709"/>
        </w:tabs>
        <w:autoSpaceDE w:val="0"/>
        <w:autoSpaceDN w:val="0"/>
        <w:adjustRightInd w:val="0"/>
        <w:spacing w:after="0" w:line="240" w:lineRule="auto"/>
        <w:jc w:val="center"/>
        <w:rPr>
          <w:rFonts w:ascii="Times New Roman" w:hAnsi="Times New Roman" w:cs="Times New Roman"/>
          <w:b/>
          <w:sz w:val="28"/>
          <w:szCs w:val="28"/>
        </w:rPr>
      </w:pPr>
      <w:r w:rsidRPr="00AF64EC">
        <w:rPr>
          <w:rFonts w:ascii="Times New Roman" w:hAnsi="Times New Roman" w:cs="Times New Roman"/>
          <w:b/>
          <w:sz w:val="28"/>
          <w:szCs w:val="28"/>
        </w:rPr>
        <w:t xml:space="preserve">Раздел </w:t>
      </w:r>
      <w:r w:rsidRPr="00AF64EC">
        <w:rPr>
          <w:rFonts w:ascii="Times New Roman" w:hAnsi="Times New Roman" w:cs="Times New Roman"/>
          <w:b/>
          <w:sz w:val="28"/>
          <w:szCs w:val="28"/>
          <w:lang w:val="en-US"/>
        </w:rPr>
        <w:t>I</w:t>
      </w:r>
      <w:r w:rsidRPr="00AF64EC">
        <w:rPr>
          <w:rFonts w:ascii="Times New Roman" w:hAnsi="Times New Roman" w:cs="Times New Roman"/>
          <w:b/>
          <w:sz w:val="28"/>
          <w:szCs w:val="28"/>
        </w:rPr>
        <w:t>V. Организация управления и механизм выполнения</w:t>
      </w:r>
    </w:p>
    <w:p w:rsidR="00CC3147" w:rsidRPr="00AF64EC" w:rsidRDefault="00CC3147" w:rsidP="00CC3147">
      <w:pPr>
        <w:autoSpaceDE w:val="0"/>
        <w:autoSpaceDN w:val="0"/>
        <w:adjustRightInd w:val="0"/>
        <w:spacing w:after="0" w:line="240" w:lineRule="auto"/>
        <w:jc w:val="center"/>
        <w:rPr>
          <w:rFonts w:ascii="Times New Roman" w:hAnsi="Times New Roman" w:cs="Times New Roman"/>
          <w:b/>
          <w:sz w:val="28"/>
          <w:szCs w:val="28"/>
        </w:rPr>
      </w:pPr>
      <w:r w:rsidRPr="00AF64EC">
        <w:rPr>
          <w:rFonts w:ascii="Times New Roman" w:hAnsi="Times New Roman" w:cs="Times New Roman"/>
          <w:b/>
          <w:sz w:val="28"/>
          <w:szCs w:val="28"/>
        </w:rPr>
        <w:t>мероприятий подпрограммы</w:t>
      </w:r>
    </w:p>
    <w:p w:rsidR="00E24E28" w:rsidRDefault="00526DA1" w:rsidP="00E24E28">
      <w:pPr>
        <w:pStyle w:val="formattext"/>
        <w:shd w:val="clear" w:color="auto" w:fill="FFFFFF"/>
        <w:tabs>
          <w:tab w:val="left" w:pos="709"/>
        </w:tabs>
        <w:spacing w:before="0" w:beforeAutospacing="0" w:after="0" w:afterAutospacing="0"/>
        <w:ind w:firstLine="709"/>
        <w:jc w:val="both"/>
        <w:textAlignment w:val="baseline"/>
        <w:rPr>
          <w:spacing w:val="2"/>
          <w:sz w:val="28"/>
          <w:szCs w:val="28"/>
        </w:rPr>
      </w:pPr>
      <w:r>
        <w:rPr>
          <w:spacing w:val="2"/>
          <w:sz w:val="28"/>
          <w:szCs w:val="28"/>
        </w:rPr>
        <w:t xml:space="preserve">Организация управления реализацией </w:t>
      </w:r>
      <w:r>
        <w:rPr>
          <w:sz w:val="28"/>
          <w:szCs w:val="28"/>
        </w:rPr>
        <w:t>муниципальной</w:t>
      </w:r>
      <w:r>
        <w:rPr>
          <w:spacing w:val="2"/>
          <w:sz w:val="28"/>
          <w:szCs w:val="28"/>
        </w:rPr>
        <w:t xml:space="preserve"> подпрограммы возлагается на Управление культуры, туризма и молодежной политики администрации Еткульского муниципального района (далее именуется - ответственный исполнитель).</w:t>
      </w:r>
    </w:p>
    <w:p w:rsidR="00526DA1" w:rsidRDefault="00526DA1" w:rsidP="00E24E28">
      <w:pPr>
        <w:pStyle w:val="formattext"/>
        <w:shd w:val="clear" w:color="auto" w:fill="FFFFFF"/>
        <w:tabs>
          <w:tab w:val="left" w:pos="709"/>
        </w:tabs>
        <w:spacing w:before="0" w:beforeAutospacing="0" w:after="0" w:afterAutospacing="0"/>
        <w:ind w:firstLine="709"/>
        <w:jc w:val="both"/>
        <w:textAlignment w:val="baseline"/>
        <w:rPr>
          <w:spacing w:val="2"/>
          <w:sz w:val="28"/>
          <w:szCs w:val="28"/>
        </w:rPr>
      </w:pPr>
      <w:r>
        <w:rPr>
          <w:spacing w:val="2"/>
          <w:sz w:val="28"/>
          <w:szCs w:val="28"/>
        </w:rPr>
        <w:t xml:space="preserve">Ответственный исполнитель </w:t>
      </w:r>
      <w:r>
        <w:rPr>
          <w:sz w:val="28"/>
          <w:szCs w:val="28"/>
        </w:rPr>
        <w:t>муниципальной под</w:t>
      </w:r>
      <w:r>
        <w:rPr>
          <w:spacing w:val="2"/>
          <w:sz w:val="28"/>
          <w:szCs w:val="28"/>
        </w:rPr>
        <w:t xml:space="preserve">программы: </w:t>
      </w:r>
    </w:p>
    <w:p w:rsidR="00526DA1" w:rsidRPr="0061539E" w:rsidRDefault="00526DA1" w:rsidP="00E24E28">
      <w:pPr>
        <w:pStyle w:val="formattext"/>
        <w:numPr>
          <w:ilvl w:val="0"/>
          <w:numId w:val="20"/>
        </w:numPr>
        <w:shd w:val="clear" w:color="auto" w:fill="FFFFFF"/>
        <w:tabs>
          <w:tab w:val="left" w:pos="709"/>
        </w:tabs>
        <w:spacing w:before="0" w:beforeAutospacing="0" w:after="0" w:afterAutospacing="0"/>
        <w:ind w:firstLine="414"/>
        <w:jc w:val="both"/>
        <w:textAlignment w:val="baseline"/>
        <w:rPr>
          <w:sz w:val="28"/>
          <w:szCs w:val="28"/>
        </w:rPr>
      </w:pPr>
      <w:r w:rsidRPr="0061539E">
        <w:rPr>
          <w:sz w:val="28"/>
          <w:szCs w:val="28"/>
        </w:rPr>
        <w:t>обеспечивает разработку муниципальной подпрограммы, ее согласование и внесение на утверждение в установленном порядке в администрацию Еткульского района;</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 xml:space="preserve">формирует структуру муниципальной подпрограммы, а также перечень соисполнителей муниципальной подпрограммы; </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lastRenderedPageBreak/>
        <w:t>организует реализацию муниципальной подпрограммы и несет ответственность за достижение индикативных показателей муниципальной подпрограммы и конечных результатов ее реализации, а также за эффективное использование бюджетных средств;</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в течение 10 рабочих дней со дня вступления в силу нормативного правового акта, утверждающего муниципальную подпрограмму, разрабатывает и утверждает план реализации муниципальной подпрограммы;</w:t>
      </w:r>
    </w:p>
    <w:p w:rsidR="00526DA1" w:rsidRPr="00E24E28" w:rsidRDefault="00526DA1" w:rsidP="00E24E28">
      <w:pPr>
        <w:pStyle w:val="a6"/>
        <w:numPr>
          <w:ilvl w:val="0"/>
          <w:numId w:val="20"/>
        </w:numPr>
        <w:tabs>
          <w:tab w:val="left" w:pos="709"/>
        </w:tabs>
        <w:autoSpaceDE w:val="0"/>
        <w:autoSpaceDN w:val="0"/>
        <w:adjustRightInd w:val="0"/>
        <w:ind w:firstLine="414"/>
        <w:jc w:val="both"/>
        <w:rPr>
          <w:spacing w:val="2"/>
          <w:szCs w:val="28"/>
        </w:rPr>
      </w:pPr>
      <w:proofErr w:type="gramStart"/>
      <w:r w:rsidRPr="00E24E28">
        <w:rPr>
          <w:szCs w:val="28"/>
        </w:rPr>
        <w:t>осуществляет мониторинг реализации муниципальной подпрограммы один раз в полугодие по состоянию на 1 июля, 31 декабря текущего финансового года нарастающим итогом с начала года и направляет результаты мониторинга в экономический отдел</w:t>
      </w:r>
      <w:r w:rsidRPr="00E24E28">
        <w:rPr>
          <w:spacing w:val="2"/>
          <w:szCs w:val="28"/>
        </w:rPr>
        <w:t xml:space="preserve"> администрации Еткульского муниципального района в срок до 16 июля (за полугодие) и до 20 февраля года, следующего за отчетным (за год).</w:t>
      </w:r>
      <w:proofErr w:type="gramEnd"/>
      <w:r w:rsidRPr="00E24E28">
        <w:rPr>
          <w:spacing w:val="2"/>
          <w:szCs w:val="28"/>
        </w:rPr>
        <w:t xml:space="preserve"> К информации прилагается краткая пояснительная записка, включающая:</w:t>
      </w:r>
    </w:p>
    <w:p w:rsidR="00526DA1" w:rsidRPr="00E24E28" w:rsidRDefault="00526DA1" w:rsidP="00E24E28">
      <w:pPr>
        <w:pStyle w:val="a6"/>
        <w:numPr>
          <w:ilvl w:val="0"/>
          <w:numId w:val="20"/>
        </w:numPr>
        <w:tabs>
          <w:tab w:val="left" w:pos="709"/>
        </w:tabs>
        <w:autoSpaceDE w:val="0"/>
        <w:autoSpaceDN w:val="0"/>
        <w:adjustRightInd w:val="0"/>
        <w:ind w:firstLine="414"/>
        <w:jc w:val="both"/>
        <w:rPr>
          <w:spacing w:val="2"/>
          <w:szCs w:val="28"/>
        </w:rPr>
      </w:pPr>
      <w:r w:rsidRPr="00E24E28">
        <w:rPr>
          <w:spacing w:val="2"/>
          <w:szCs w:val="28"/>
        </w:rPr>
        <w:t>информацию о расходах бюджетных средств на реализацию муниципальной программы за отчетный период;</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pacing w:val="2"/>
          <w:szCs w:val="28"/>
        </w:rPr>
        <w:t>информацию о выполнении контрольных событий</w:t>
      </w:r>
      <w:r w:rsidRPr="00E24E28">
        <w:rPr>
          <w:szCs w:val="28"/>
        </w:rPr>
        <w:t>;</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причины невыполнения контрольных событий в срок, информацию о влиянии на выполнение мероприятия и реализацию муниципальной программы в целом;</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проводит оценку эффективности мероприятий, осуществляемых соисполнителями;</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запрашивает у соисполнителей информацию, необходимую для осуществления мониторинга реализации муниципальной подпрограммы;</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запрашивает у соисполнителей информацию, необходимую для подготовки годового отчета;</w:t>
      </w:r>
    </w:p>
    <w:p w:rsidR="00526DA1" w:rsidRPr="00E24E28" w:rsidRDefault="00526DA1" w:rsidP="00E24E28">
      <w:pPr>
        <w:pStyle w:val="a6"/>
        <w:numPr>
          <w:ilvl w:val="0"/>
          <w:numId w:val="20"/>
        </w:numPr>
        <w:tabs>
          <w:tab w:val="left" w:pos="709"/>
        </w:tabs>
        <w:autoSpaceDE w:val="0"/>
        <w:autoSpaceDN w:val="0"/>
        <w:adjustRightInd w:val="0"/>
        <w:ind w:firstLine="414"/>
        <w:jc w:val="both"/>
        <w:rPr>
          <w:szCs w:val="28"/>
        </w:rPr>
      </w:pPr>
      <w:r w:rsidRPr="00E24E28">
        <w:rPr>
          <w:szCs w:val="28"/>
        </w:rPr>
        <w:t>подготавливает годовой отчет и представляет его в экономический отдел</w:t>
      </w:r>
      <w:r w:rsidRPr="00E24E28">
        <w:rPr>
          <w:spacing w:val="2"/>
          <w:szCs w:val="28"/>
        </w:rPr>
        <w:t xml:space="preserve"> администрации Еткульского муниципального района</w:t>
      </w:r>
      <w:r w:rsidRPr="00E24E28">
        <w:rPr>
          <w:szCs w:val="28"/>
        </w:rPr>
        <w:t xml:space="preserve"> до 1 апреля года, следующего </w:t>
      </w:r>
      <w:proofErr w:type="gramStart"/>
      <w:r w:rsidRPr="00E24E28">
        <w:rPr>
          <w:szCs w:val="28"/>
        </w:rPr>
        <w:t>за</w:t>
      </w:r>
      <w:proofErr w:type="gramEnd"/>
      <w:r w:rsidRPr="00E24E28">
        <w:rPr>
          <w:szCs w:val="28"/>
        </w:rPr>
        <w:t xml:space="preserve"> отчетным;</w:t>
      </w:r>
    </w:p>
    <w:p w:rsidR="00526DA1" w:rsidRPr="00E24E28" w:rsidRDefault="00526DA1" w:rsidP="00E24E28">
      <w:pPr>
        <w:pStyle w:val="a6"/>
        <w:numPr>
          <w:ilvl w:val="0"/>
          <w:numId w:val="20"/>
        </w:numPr>
        <w:tabs>
          <w:tab w:val="left" w:pos="426"/>
          <w:tab w:val="left" w:pos="709"/>
        </w:tabs>
        <w:autoSpaceDE w:val="0"/>
        <w:autoSpaceDN w:val="0"/>
        <w:adjustRightInd w:val="0"/>
        <w:ind w:firstLine="414"/>
        <w:jc w:val="both"/>
        <w:rPr>
          <w:szCs w:val="28"/>
        </w:rPr>
      </w:pPr>
      <w:r w:rsidRPr="00E24E28">
        <w:rPr>
          <w:szCs w:val="28"/>
        </w:rPr>
        <w:t>организует размещение муниципальной подпрограммы на своем официальном сайте в сети Интернет.</w:t>
      </w:r>
    </w:p>
    <w:p w:rsidR="00526DA1" w:rsidRPr="0061539E" w:rsidRDefault="00526DA1" w:rsidP="00E24E28">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61539E">
        <w:rPr>
          <w:spacing w:val="2"/>
          <w:sz w:val="28"/>
          <w:szCs w:val="28"/>
        </w:rPr>
        <w:t xml:space="preserve">Соисполнители </w:t>
      </w:r>
      <w:r w:rsidRPr="0061539E">
        <w:rPr>
          <w:sz w:val="28"/>
          <w:szCs w:val="28"/>
        </w:rPr>
        <w:t>муниципальной</w:t>
      </w:r>
      <w:r w:rsidRPr="0061539E">
        <w:rPr>
          <w:spacing w:val="2"/>
          <w:sz w:val="28"/>
          <w:szCs w:val="28"/>
        </w:rPr>
        <w:t xml:space="preserve"> подпрограммы:</w:t>
      </w:r>
    </w:p>
    <w:p w:rsidR="00526DA1" w:rsidRPr="0061539E" w:rsidRDefault="00526DA1" w:rsidP="00E24E28">
      <w:pPr>
        <w:pStyle w:val="formattext"/>
        <w:numPr>
          <w:ilvl w:val="1"/>
          <w:numId w:val="20"/>
        </w:numPr>
        <w:shd w:val="clear" w:color="auto" w:fill="FFFFFF"/>
        <w:tabs>
          <w:tab w:val="left" w:pos="709"/>
        </w:tabs>
        <w:spacing w:before="0" w:beforeAutospacing="0" w:after="0" w:afterAutospacing="0" w:line="315" w:lineRule="atLeast"/>
        <w:ind w:left="709" w:firstLine="425"/>
        <w:jc w:val="both"/>
        <w:textAlignment w:val="baseline"/>
        <w:rPr>
          <w:spacing w:val="2"/>
          <w:sz w:val="28"/>
          <w:szCs w:val="28"/>
        </w:rPr>
      </w:pPr>
      <w:r w:rsidRPr="0061539E">
        <w:rPr>
          <w:spacing w:val="2"/>
          <w:sz w:val="28"/>
          <w:szCs w:val="28"/>
        </w:rPr>
        <w:t xml:space="preserve">осуществляют реализацию мероприятий </w:t>
      </w:r>
      <w:r w:rsidRPr="0061539E">
        <w:rPr>
          <w:sz w:val="28"/>
          <w:szCs w:val="28"/>
        </w:rPr>
        <w:t>муниципальной</w:t>
      </w:r>
      <w:r w:rsidRPr="0061539E">
        <w:rPr>
          <w:spacing w:val="2"/>
          <w:sz w:val="28"/>
          <w:szCs w:val="28"/>
        </w:rPr>
        <w:t xml:space="preserve"> подпрограммы, в отношении которых они являются соисполнителями;</w:t>
      </w:r>
    </w:p>
    <w:p w:rsidR="00526DA1" w:rsidRPr="0061539E" w:rsidRDefault="00526DA1" w:rsidP="00E24E28">
      <w:pPr>
        <w:pStyle w:val="formattext"/>
        <w:numPr>
          <w:ilvl w:val="1"/>
          <w:numId w:val="20"/>
        </w:numPr>
        <w:shd w:val="clear" w:color="auto" w:fill="FFFFFF"/>
        <w:spacing w:before="0" w:beforeAutospacing="0" w:after="0" w:afterAutospacing="0" w:line="315" w:lineRule="atLeast"/>
        <w:ind w:left="709" w:firstLine="425"/>
        <w:jc w:val="both"/>
        <w:textAlignment w:val="baseline"/>
        <w:rPr>
          <w:spacing w:val="2"/>
          <w:sz w:val="28"/>
          <w:szCs w:val="28"/>
        </w:rPr>
      </w:pPr>
      <w:r w:rsidRPr="0061539E">
        <w:rPr>
          <w:spacing w:val="2"/>
          <w:sz w:val="28"/>
          <w:szCs w:val="28"/>
        </w:rPr>
        <w:t xml:space="preserve">в пределах своей компетенции в срок  до 10 июля (за полугодие) и до 15 февраля года, следующего за </w:t>
      </w:r>
      <w:proofErr w:type="gramStart"/>
      <w:r w:rsidRPr="0061539E">
        <w:rPr>
          <w:spacing w:val="2"/>
          <w:sz w:val="28"/>
          <w:szCs w:val="28"/>
        </w:rPr>
        <w:t>отчетным</w:t>
      </w:r>
      <w:proofErr w:type="gramEnd"/>
      <w:r w:rsidRPr="0061539E">
        <w:rPr>
          <w:spacing w:val="2"/>
          <w:sz w:val="28"/>
          <w:szCs w:val="28"/>
        </w:rPr>
        <w:t xml:space="preserve"> (за год), направляют ответственному исполнителю информацию для</w:t>
      </w:r>
      <w:r w:rsidRPr="0061539E">
        <w:rPr>
          <w:sz w:val="28"/>
          <w:szCs w:val="28"/>
        </w:rPr>
        <w:t xml:space="preserve"> осуществления мониторинга реализации муниципальной подпрограммы</w:t>
      </w:r>
      <w:r w:rsidRPr="0061539E">
        <w:rPr>
          <w:spacing w:val="2"/>
          <w:sz w:val="28"/>
          <w:szCs w:val="28"/>
        </w:rPr>
        <w:t>;</w:t>
      </w:r>
    </w:p>
    <w:p w:rsidR="00526DA1" w:rsidRPr="0061539E" w:rsidRDefault="00526DA1" w:rsidP="00E24E28">
      <w:pPr>
        <w:pStyle w:val="formattext"/>
        <w:numPr>
          <w:ilvl w:val="1"/>
          <w:numId w:val="20"/>
        </w:numPr>
        <w:shd w:val="clear" w:color="auto" w:fill="FFFFFF"/>
        <w:spacing w:before="0" w:beforeAutospacing="0" w:after="0" w:afterAutospacing="0" w:line="315" w:lineRule="atLeast"/>
        <w:ind w:left="709" w:firstLine="425"/>
        <w:jc w:val="both"/>
        <w:textAlignment w:val="baseline"/>
        <w:rPr>
          <w:spacing w:val="2"/>
          <w:sz w:val="28"/>
          <w:szCs w:val="28"/>
        </w:rPr>
      </w:pPr>
      <w:r w:rsidRPr="0061539E">
        <w:rPr>
          <w:spacing w:val="2"/>
          <w:sz w:val="28"/>
          <w:szCs w:val="28"/>
        </w:rPr>
        <w:t>представляют ответственному исполнителю информацию, необходимую для подготовки годового отчета;</w:t>
      </w:r>
    </w:p>
    <w:p w:rsidR="00526DA1" w:rsidRPr="0061539E" w:rsidRDefault="00526DA1" w:rsidP="00E24E28">
      <w:pPr>
        <w:pStyle w:val="formattext"/>
        <w:numPr>
          <w:ilvl w:val="1"/>
          <w:numId w:val="20"/>
        </w:numPr>
        <w:shd w:val="clear" w:color="auto" w:fill="FFFFFF"/>
        <w:spacing w:before="0" w:beforeAutospacing="0" w:after="0" w:afterAutospacing="0" w:line="315" w:lineRule="atLeast"/>
        <w:ind w:left="709" w:firstLine="425"/>
        <w:jc w:val="both"/>
        <w:textAlignment w:val="baseline"/>
        <w:rPr>
          <w:spacing w:val="2"/>
          <w:sz w:val="28"/>
          <w:szCs w:val="28"/>
        </w:rPr>
      </w:pPr>
      <w:r w:rsidRPr="0061539E">
        <w:rPr>
          <w:spacing w:val="2"/>
          <w:sz w:val="28"/>
          <w:szCs w:val="28"/>
        </w:rPr>
        <w:t xml:space="preserve">по запросу представляют ответственному исполнителю копии документов, подтверждающих исполнение обязательств по заключенным муниципальным контрактам в рамках реализации мероприятий </w:t>
      </w:r>
      <w:r w:rsidRPr="0061539E">
        <w:rPr>
          <w:sz w:val="28"/>
          <w:szCs w:val="28"/>
        </w:rPr>
        <w:t>муниципальной</w:t>
      </w:r>
      <w:r w:rsidRPr="0061539E">
        <w:rPr>
          <w:spacing w:val="2"/>
          <w:sz w:val="28"/>
          <w:szCs w:val="28"/>
        </w:rPr>
        <w:t xml:space="preserve"> подпрограммы.</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61539E">
        <w:rPr>
          <w:spacing w:val="2"/>
          <w:sz w:val="28"/>
          <w:szCs w:val="28"/>
        </w:rPr>
        <w:lastRenderedPageBreak/>
        <w:t xml:space="preserve">Реализация </w:t>
      </w:r>
      <w:r w:rsidRPr="0061539E">
        <w:rPr>
          <w:sz w:val="28"/>
          <w:szCs w:val="28"/>
        </w:rPr>
        <w:t>муниципальной</w:t>
      </w:r>
      <w:r w:rsidRPr="0061539E">
        <w:rPr>
          <w:spacing w:val="2"/>
          <w:sz w:val="28"/>
          <w:szCs w:val="28"/>
        </w:rPr>
        <w:t xml:space="preserve"> подпрограммы осуществляется в соответствии с планом реализации </w:t>
      </w:r>
      <w:r w:rsidRPr="0061539E">
        <w:rPr>
          <w:sz w:val="28"/>
          <w:szCs w:val="28"/>
        </w:rPr>
        <w:t>муниципальной</w:t>
      </w:r>
      <w:r w:rsidRPr="0061539E">
        <w:rPr>
          <w:spacing w:val="2"/>
          <w:sz w:val="28"/>
          <w:szCs w:val="28"/>
        </w:rPr>
        <w:t xml:space="preserve"> подпрограммы, разрабатываемым на очередной финансовый год и содержащим перечень наиболее важных, социально значимых контрольных событий </w:t>
      </w:r>
      <w:r w:rsidRPr="0061539E">
        <w:rPr>
          <w:sz w:val="28"/>
          <w:szCs w:val="28"/>
        </w:rPr>
        <w:t>муниципальной</w:t>
      </w:r>
      <w:r w:rsidRPr="0061539E">
        <w:rPr>
          <w:spacing w:val="2"/>
          <w:sz w:val="28"/>
          <w:szCs w:val="28"/>
        </w:rPr>
        <w:t xml:space="preserve"> подпрограммы с указанием их сроков и ожидаемых результатов (далее именуется - план реализации).</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61539E">
        <w:rPr>
          <w:spacing w:val="2"/>
          <w:sz w:val="28"/>
          <w:szCs w:val="28"/>
        </w:rPr>
        <w:t>Внесение изменений в план реализации в целях его приведения в соответствие с действующей редакцией муниципальной подпрограммы допускается один раз в квартал.</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61539E">
        <w:rPr>
          <w:spacing w:val="2"/>
          <w:sz w:val="28"/>
          <w:szCs w:val="28"/>
        </w:rPr>
        <w:t>Ответственный исполнитель подпрограммы готовит годовой отчет, который содержит:</w:t>
      </w:r>
    </w:p>
    <w:p w:rsidR="00526DA1" w:rsidRPr="0061539E" w:rsidRDefault="00526DA1" w:rsidP="00E24E28">
      <w:pPr>
        <w:pStyle w:val="formattext"/>
        <w:numPr>
          <w:ilvl w:val="0"/>
          <w:numId w:val="23"/>
        </w:numPr>
        <w:shd w:val="clear" w:color="auto" w:fill="FFFFFF"/>
        <w:spacing w:before="0" w:beforeAutospacing="0" w:after="0" w:afterAutospacing="0" w:line="315" w:lineRule="atLeast"/>
        <w:jc w:val="both"/>
        <w:textAlignment w:val="baseline"/>
        <w:rPr>
          <w:spacing w:val="2"/>
          <w:sz w:val="28"/>
          <w:szCs w:val="28"/>
        </w:rPr>
      </w:pPr>
      <w:r w:rsidRPr="0061539E">
        <w:rPr>
          <w:spacing w:val="2"/>
          <w:sz w:val="28"/>
          <w:szCs w:val="28"/>
        </w:rPr>
        <w:t>конкретные результаты, достигнутые за отчетный период;</w:t>
      </w:r>
    </w:p>
    <w:p w:rsidR="00526DA1" w:rsidRPr="0061539E" w:rsidRDefault="00526DA1" w:rsidP="00E24E28">
      <w:pPr>
        <w:pStyle w:val="formattext"/>
        <w:numPr>
          <w:ilvl w:val="0"/>
          <w:numId w:val="23"/>
        </w:numPr>
        <w:shd w:val="clear" w:color="auto" w:fill="FFFFFF"/>
        <w:spacing w:before="0" w:beforeAutospacing="0" w:after="0" w:afterAutospacing="0"/>
        <w:jc w:val="both"/>
        <w:textAlignment w:val="baseline"/>
        <w:rPr>
          <w:spacing w:val="2"/>
          <w:sz w:val="28"/>
          <w:szCs w:val="28"/>
        </w:rPr>
      </w:pPr>
      <w:r w:rsidRPr="0061539E">
        <w:rPr>
          <w:spacing w:val="2"/>
          <w:sz w:val="28"/>
          <w:szCs w:val="28"/>
        </w:rPr>
        <w:t>перечень мероприятий подпрограммы, выполненных и не выполненных (с указанием причин) в установленные сроки;</w:t>
      </w:r>
    </w:p>
    <w:p w:rsidR="00526DA1" w:rsidRPr="0061539E" w:rsidRDefault="00526DA1" w:rsidP="00E24E28">
      <w:pPr>
        <w:pStyle w:val="formattext"/>
        <w:numPr>
          <w:ilvl w:val="0"/>
          <w:numId w:val="23"/>
        </w:numPr>
        <w:shd w:val="clear" w:color="auto" w:fill="FFFFFF"/>
        <w:tabs>
          <w:tab w:val="left" w:pos="709"/>
        </w:tabs>
        <w:spacing w:before="0" w:beforeAutospacing="0" w:after="0" w:afterAutospacing="0"/>
        <w:jc w:val="both"/>
        <w:textAlignment w:val="baseline"/>
        <w:rPr>
          <w:spacing w:val="2"/>
          <w:sz w:val="28"/>
          <w:szCs w:val="28"/>
        </w:rPr>
      </w:pPr>
      <w:r w:rsidRPr="0061539E">
        <w:rPr>
          <w:spacing w:val="2"/>
          <w:sz w:val="28"/>
          <w:szCs w:val="28"/>
        </w:rPr>
        <w:t>анализ факторов, повлиявших на ход реализации подпрограммы;</w:t>
      </w:r>
    </w:p>
    <w:p w:rsidR="00526DA1" w:rsidRPr="0061539E" w:rsidRDefault="00526DA1" w:rsidP="00E24E28">
      <w:pPr>
        <w:pStyle w:val="formattext"/>
        <w:numPr>
          <w:ilvl w:val="0"/>
          <w:numId w:val="23"/>
        </w:numPr>
        <w:shd w:val="clear" w:color="auto" w:fill="FFFFFF"/>
        <w:spacing w:before="0" w:beforeAutospacing="0" w:after="0" w:afterAutospacing="0"/>
        <w:jc w:val="both"/>
        <w:textAlignment w:val="baseline"/>
        <w:rPr>
          <w:spacing w:val="2"/>
          <w:sz w:val="28"/>
          <w:szCs w:val="28"/>
        </w:rPr>
      </w:pPr>
      <w:r w:rsidRPr="0061539E">
        <w:rPr>
          <w:spacing w:val="2"/>
          <w:sz w:val="28"/>
          <w:szCs w:val="28"/>
        </w:rPr>
        <w:t>данные об использовании бюджетных ассигнований и иных средств на выполнение мероприятий подпрограммы;</w:t>
      </w:r>
    </w:p>
    <w:p w:rsidR="00526DA1" w:rsidRPr="0061539E" w:rsidRDefault="00526DA1" w:rsidP="00E24E28">
      <w:pPr>
        <w:pStyle w:val="formattext"/>
        <w:numPr>
          <w:ilvl w:val="0"/>
          <w:numId w:val="23"/>
        </w:numPr>
        <w:shd w:val="clear" w:color="auto" w:fill="FFFFFF"/>
        <w:spacing w:before="0" w:beforeAutospacing="0" w:after="0" w:afterAutospacing="0"/>
        <w:jc w:val="both"/>
        <w:textAlignment w:val="baseline"/>
        <w:rPr>
          <w:spacing w:val="2"/>
          <w:sz w:val="28"/>
          <w:szCs w:val="28"/>
        </w:rPr>
      </w:pPr>
      <w:r w:rsidRPr="0061539E">
        <w:rPr>
          <w:spacing w:val="2"/>
          <w:sz w:val="28"/>
          <w:szCs w:val="28"/>
        </w:rPr>
        <w:t>информацию о внесенных ответственным исполнителем изменениях в подпрограмму;</w:t>
      </w:r>
    </w:p>
    <w:p w:rsidR="00526DA1" w:rsidRPr="0061539E" w:rsidRDefault="00526DA1" w:rsidP="00E24E28">
      <w:pPr>
        <w:pStyle w:val="formattext"/>
        <w:numPr>
          <w:ilvl w:val="0"/>
          <w:numId w:val="23"/>
        </w:numPr>
        <w:shd w:val="clear" w:color="auto" w:fill="FFFFFF"/>
        <w:tabs>
          <w:tab w:val="left" w:pos="709"/>
        </w:tabs>
        <w:spacing w:before="0" w:beforeAutospacing="0" w:after="0" w:afterAutospacing="0"/>
        <w:jc w:val="both"/>
        <w:textAlignment w:val="baseline"/>
        <w:rPr>
          <w:spacing w:val="2"/>
          <w:sz w:val="28"/>
          <w:szCs w:val="28"/>
        </w:rPr>
      </w:pPr>
      <w:r w:rsidRPr="0061539E">
        <w:rPr>
          <w:spacing w:val="2"/>
          <w:sz w:val="28"/>
          <w:szCs w:val="28"/>
        </w:rPr>
        <w:t>оценку эффективности использования бюджетных средств на реализацию подпрограммы.</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pacing w:val="2"/>
          <w:sz w:val="28"/>
          <w:szCs w:val="28"/>
        </w:rPr>
      </w:pPr>
      <w:r w:rsidRPr="0061539E">
        <w:rPr>
          <w:spacing w:val="2"/>
          <w:sz w:val="28"/>
          <w:szCs w:val="28"/>
        </w:rPr>
        <w:t xml:space="preserve">Оценка эффективности реализации подпрограммы осуществляется в порядке, установленном администрацией Еткульского муниципального района. </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z w:val="28"/>
          <w:szCs w:val="28"/>
        </w:rPr>
      </w:pPr>
      <w:r>
        <w:rPr>
          <w:sz w:val="28"/>
          <w:szCs w:val="28"/>
        </w:rPr>
        <w:t>Реализация подпрограммы осуществляется:</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z w:val="28"/>
          <w:szCs w:val="28"/>
        </w:rPr>
      </w:pPr>
      <w:r>
        <w:rPr>
          <w:sz w:val="28"/>
          <w:szCs w:val="28"/>
        </w:rPr>
        <w:t>на основе муниципальных контрактов на выполнение работ, оказание услуг для муниципальных нужд, заключаемых муниципальным заказчиком со всеми исполнителями программных мероприятий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24E28" w:rsidRDefault="00526DA1" w:rsidP="00E24E28">
      <w:pPr>
        <w:pStyle w:val="formattext"/>
        <w:shd w:val="clear" w:color="auto" w:fill="FFFFFF"/>
        <w:spacing w:before="0" w:beforeAutospacing="0" w:after="0" w:afterAutospacing="0" w:line="315" w:lineRule="atLeast"/>
        <w:ind w:firstLine="709"/>
        <w:jc w:val="both"/>
        <w:textAlignment w:val="baseline"/>
        <w:rPr>
          <w:sz w:val="28"/>
          <w:szCs w:val="28"/>
        </w:rPr>
      </w:pPr>
      <w:r w:rsidRPr="001A21DA">
        <w:rPr>
          <w:sz w:val="28"/>
          <w:szCs w:val="28"/>
        </w:rPr>
        <w:t>путем предоставления субсидий бюджетным учреждениям культуры на иные цели в соответствии с порядком, установленным администрацией Еткульского муниципального района для реализации мероприятий пункт</w:t>
      </w:r>
      <w:r>
        <w:rPr>
          <w:sz w:val="28"/>
          <w:szCs w:val="28"/>
        </w:rPr>
        <w:t>а</w:t>
      </w:r>
      <w:r w:rsidRPr="001A21DA">
        <w:rPr>
          <w:sz w:val="28"/>
          <w:szCs w:val="28"/>
        </w:rPr>
        <w:t xml:space="preserve"> </w:t>
      </w:r>
      <w:r>
        <w:rPr>
          <w:sz w:val="28"/>
          <w:szCs w:val="28"/>
        </w:rPr>
        <w:t>7</w:t>
      </w:r>
      <w:r w:rsidRPr="001A21DA">
        <w:rPr>
          <w:sz w:val="28"/>
          <w:szCs w:val="28"/>
        </w:rPr>
        <w:t xml:space="preserve"> приложения 1 к муниципальной программе;</w:t>
      </w:r>
    </w:p>
    <w:p w:rsidR="00526DA1" w:rsidRPr="001A21DA" w:rsidRDefault="00526DA1" w:rsidP="00E24E28">
      <w:pPr>
        <w:pStyle w:val="formattext"/>
        <w:shd w:val="clear" w:color="auto" w:fill="FFFFFF"/>
        <w:spacing w:before="0" w:beforeAutospacing="0" w:after="0" w:afterAutospacing="0" w:line="315" w:lineRule="atLeast"/>
        <w:ind w:firstLine="709"/>
        <w:jc w:val="both"/>
        <w:textAlignment w:val="baseline"/>
        <w:rPr>
          <w:sz w:val="28"/>
          <w:szCs w:val="28"/>
        </w:rPr>
      </w:pPr>
      <w:r w:rsidRPr="001A21DA">
        <w:rPr>
          <w:spacing w:val="2"/>
          <w:sz w:val="28"/>
          <w:szCs w:val="28"/>
          <w:shd w:val="clear" w:color="auto" w:fill="FFFFFF"/>
        </w:rPr>
        <w:t>путем предоставления иных межбюджетных трансфертов сельским поселениям</w:t>
      </w:r>
      <w:r w:rsidRPr="001A21DA">
        <w:rPr>
          <w:sz w:val="28"/>
          <w:szCs w:val="28"/>
        </w:rPr>
        <w:t xml:space="preserve"> д</w:t>
      </w:r>
      <w:r>
        <w:rPr>
          <w:sz w:val="28"/>
          <w:szCs w:val="28"/>
        </w:rPr>
        <w:t>ля реализации мероприятий пунктов</w:t>
      </w:r>
      <w:r w:rsidRPr="001A21DA">
        <w:rPr>
          <w:sz w:val="28"/>
          <w:szCs w:val="28"/>
        </w:rPr>
        <w:t xml:space="preserve"> </w:t>
      </w:r>
      <w:r>
        <w:rPr>
          <w:sz w:val="28"/>
          <w:szCs w:val="28"/>
        </w:rPr>
        <w:t>8, 9, 10</w:t>
      </w:r>
      <w:r w:rsidRPr="001A21DA">
        <w:rPr>
          <w:sz w:val="28"/>
          <w:szCs w:val="28"/>
        </w:rPr>
        <w:t xml:space="preserve"> приложения 1 к муниципальной программе</w:t>
      </w:r>
      <w:r w:rsidRPr="001A21DA">
        <w:rPr>
          <w:spacing w:val="2"/>
          <w:sz w:val="28"/>
          <w:szCs w:val="28"/>
          <w:shd w:val="clear" w:color="auto" w:fill="FFFFFF"/>
        </w:rPr>
        <w:t>.</w:t>
      </w:r>
    </w:p>
    <w:p w:rsidR="00526DA1" w:rsidRPr="005F1AE0" w:rsidRDefault="00526DA1" w:rsidP="00526DA1">
      <w:pPr>
        <w:ind w:firstLine="709"/>
        <w:jc w:val="both"/>
        <w:rPr>
          <w:rFonts w:ascii="Times New Roman" w:hAnsi="Times New Roman" w:cs="Times New Roman"/>
          <w:spacing w:val="2"/>
          <w:sz w:val="28"/>
          <w:szCs w:val="28"/>
          <w:shd w:val="clear" w:color="auto" w:fill="FFFFFF"/>
        </w:rPr>
      </w:pPr>
      <w:r w:rsidRPr="005F1AE0">
        <w:rPr>
          <w:rFonts w:ascii="Times New Roman" w:hAnsi="Times New Roman" w:cs="Times New Roman"/>
          <w:spacing w:val="2"/>
          <w:sz w:val="28"/>
          <w:szCs w:val="28"/>
          <w:shd w:val="clear" w:color="auto" w:fill="FFFFFF"/>
        </w:rPr>
        <w:t xml:space="preserve">Бюджетные средства для реализации </w:t>
      </w:r>
      <w:r>
        <w:rPr>
          <w:rFonts w:ascii="Times New Roman" w:hAnsi="Times New Roman" w:cs="Times New Roman"/>
          <w:spacing w:val="2"/>
          <w:sz w:val="28"/>
          <w:szCs w:val="28"/>
          <w:shd w:val="clear" w:color="auto" w:fill="FFFFFF"/>
        </w:rPr>
        <w:t>под</w:t>
      </w:r>
      <w:r w:rsidRPr="005F1AE0">
        <w:rPr>
          <w:rFonts w:ascii="Times New Roman" w:hAnsi="Times New Roman" w:cs="Times New Roman"/>
          <w:spacing w:val="2"/>
          <w:sz w:val="28"/>
          <w:szCs w:val="28"/>
          <w:shd w:val="clear" w:color="auto" w:fill="FFFFFF"/>
        </w:rPr>
        <w:t>программы предоставляются в пределах бюджетных ассигнований, предусмотренных в районном бюджете на указанные цели на соответствующий финансовый год и плановый период, доведенных лимитов бюджетных обязательств и предельных объемов финансирования.</w:t>
      </w:r>
    </w:p>
    <w:p w:rsidR="002125E4" w:rsidRPr="00E24E28" w:rsidRDefault="009C6332" w:rsidP="00DA3A98">
      <w:pPr>
        <w:autoSpaceDE w:val="0"/>
        <w:autoSpaceDN w:val="0"/>
        <w:adjustRightInd w:val="0"/>
        <w:spacing w:after="0" w:line="240" w:lineRule="auto"/>
        <w:jc w:val="center"/>
        <w:rPr>
          <w:rFonts w:ascii="Times New Roman" w:hAnsi="Times New Roman" w:cs="Times New Roman"/>
          <w:b/>
          <w:sz w:val="28"/>
          <w:szCs w:val="28"/>
        </w:rPr>
      </w:pPr>
      <w:r w:rsidRPr="00E24E28">
        <w:rPr>
          <w:rFonts w:ascii="Times New Roman" w:hAnsi="Times New Roman" w:cs="Times New Roman"/>
          <w:b/>
          <w:sz w:val="28"/>
          <w:szCs w:val="28"/>
        </w:rPr>
        <w:t xml:space="preserve">Раздел  </w:t>
      </w:r>
      <w:r w:rsidR="00DA3A98" w:rsidRPr="00E24E28">
        <w:rPr>
          <w:rFonts w:ascii="Times New Roman" w:hAnsi="Times New Roman" w:cs="Times New Roman"/>
          <w:b/>
          <w:sz w:val="28"/>
          <w:szCs w:val="28"/>
          <w:lang w:val="en-US"/>
        </w:rPr>
        <w:t>V</w:t>
      </w:r>
      <w:r w:rsidR="00DA3A98" w:rsidRPr="00E24E28">
        <w:rPr>
          <w:rFonts w:ascii="Times New Roman" w:hAnsi="Times New Roman" w:cs="Times New Roman"/>
          <w:b/>
          <w:sz w:val="28"/>
          <w:szCs w:val="28"/>
        </w:rPr>
        <w:t xml:space="preserve">. </w:t>
      </w:r>
      <w:r w:rsidRPr="00E24E28">
        <w:rPr>
          <w:rFonts w:ascii="Times New Roman" w:hAnsi="Times New Roman" w:cs="Times New Roman"/>
          <w:b/>
          <w:sz w:val="28"/>
          <w:szCs w:val="28"/>
        </w:rPr>
        <w:t>Ожидаемые результаты реализации  подпрограммы</w:t>
      </w:r>
    </w:p>
    <w:p w:rsidR="002125E4" w:rsidRPr="00805B29" w:rsidRDefault="00DA3A72" w:rsidP="00E24E28">
      <w:pPr>
        <w:autoSpaceDE w:val="0"/>
        <w:autoSpaceDN w:val="0"/>
        <w:adjustRightInd w:val="0"/>
        <w:spacing w:after="0" w:line="240" w:lineRule="auto"/>
        <w:rPr>
          <w:rFonts w:ascii="Times New Roman" w:hAnsi="Times New Roman" w:cs="Times New Roman"/>
          <w:sz w:val="28"/>
          <w:szCs w:val="28"/>
        </w:rPr>
      </w:pPr>
      <w:r w:rsidRPr="00175CD7">
        <w:rPr>
          <w:rFonts w:ascii="Times New Roman" w:hAnsi="Times New Roman" w:cs="Times New Roman"/>
          <w:sz w:val="28"/>
          <w:szCs w:val="28"/>
        </w:rPr>
        <w:t xml:space="preserve"> </w:t>
      </w:r>
      <w:r w:rsidR="00805B29" w:rsidRPr="00805B29">
        <w:rPr>
          <w:rFonts w:ascii="Times New Roman" w:hAnsi="Times New Roman" w:cs="Times New Roman"/>
          <w:sz w:val="28"/>
          <w:szCs w:val="28"/>
        </w:rPr>
        <w:t>Основными ожидаемыми результатами реализации подпрограммы</w:t>
      </w:r>
      <w:r w:rsidR="00DA3A98">
        <w:rPr>
          <w:rFonts w:ascii="Times New Roman" w:hAnsi="Times New Roman" w:cs="Times New Roman"/>
          <w:sz w:val="28"/>
          <w:szCs w:val="28"/>
        </w:rPr>
        <w:t xml:space="preserve"> </w:t>
      </w:r>
      <w:r w:rsidR="00805B29" w:rsidRPr="00805B29">
        <w:rPr>
          <w:rFonts w:ascii="Times New Roman" w:hAnsi="Times New Roman" w:cs="Times New Roman"/>
          <w:sz w:val="28"/>
          <w:szCs w:val="28"/>
        </w:rPr>
        <w:t>являются:</w:t>
      </w:r>
    </w:p>
    <w:p w:rsidR="00805B29" w:rsidRPr="00E24E28" w:rsidRDefault="00385E9C" w:rsidP="00E24E28">
      <w:pPr>
        <w:pStyle w:val="a6"/>
        <w:widowControl w:val="0"/>
        <w:numPr>
          <w:ilvl w:val="0"/>
          <w:numId w:val="25"/>
        </w:numPr>
        <w:autoSpaceDE w:val="0"/>
        <w:autoSpaceDN w:val="0"/>
        <w:adjustRightInd w:val="0"/>
        <w:ind w:left="1134" w:hanging="357"/>
        <w:jc w:val="both"/>
        <w:rPr>
          <w:szCs w:val="28"/>
        </w:rPr>
      </w:pPr>
      <w:r w:rsidRPr="00E24E28">
        <w:rPr>
          <w:szCs w:val="28"/>
        </w:rPr>
        <w:t xml:space="preserve">сохранение средней численности участников клубных формирований </w:t>
      </w:r>
      <w:r w:rsidRPr="00E24E28">
        <w:rPr>
          <w:szCs w:val="28"/>
        </w:rPr>
        <w:lastRenderedPageBreak/>
        <w:t>в расчете на 1 тыс. человек – 93 человека;</w:t>
      </w:r>
    </w:p>
    <w:p w:rsidR="00385E9C" w:rsidRPr="00E24E28" w:rsidRDefault="00385E9C" w:rsidP="00E24E28">
      <w:pPr>
        <w:pStyle w:val="a6"/>
        <w:numPr>
          <w:ilvl w:val="0"/>
          <w:numId w:val="25"/>
        </w:numPr>
        <w:autoSpaceDE w:val="0"/>
        <w:autoSpaceDN w:val="0"/>
        <w:adjustRightInd w:val="0"/>
        <w:ind w:left="1134" w:hanging="357"/>
        <w:jc w:val="both"/>
        <w:rPr>
          <w:szCs w:val="28"/>
        </w:rPr>
      </w:pPr>
      <w:r w:rsidRPr="00E24E28">
        <w:rPr>
          <w:szCs w:val="28"/>
        </w:rPr>
        <w:t>количество получателей субсидий  -12 (по 4 учреждения ежегодно).</w:t>
      </w:r>
    </w:p>
    <w:p w:rsidR="00805B29" w:rsidRDefault="00805B29" w:rsidP="00E24E28">
      <w:pPr>
        <w:autoSpaceDE w:val="0"/>
        <w:autoSpaceDN w:val="0"/>
        <w:adjustRightInd w:val="0"/>
        <w:spacing w:after="0" w:line="240" w:lineRule="auto"/>
        <w:ind w:firstLine="709"/>
        <w:jc w:val="both"/>
        <w:rPr>
          <w:rFonts w:ascii="Times New Roman" w:hAnsi="Times New Roman" w:cs="Times New Roman"/>
          <w:sz w:val="28"/>
          <w:szCs w:val="28"/>
        </w:rPr>
      </w:pPr>
      <w:r w:rsidRPr="001B0EB9">
        <w:rPr>
          <w:rFonts w:ascii="Times New Roman" w:hAnsi="Times New Roman" w:cs="Times New Roman"/>
          <w:sz w:val="28"/>
          <w:szCs w:val="28"/>
        </w:rPr>
        <w:t>Реализация мероприятий подпрограммы в целом позволит:</w:t>
      </w:r>
    </w:p>
    <w:p w:rsidR="00DC10B8" w:rsidRPr="00E24E28" w:rsidRDefault="00DC10B8" w:rsidP="00E24E28">
      <w:pPr>
        <w:pStyle w:val="a6"/>
        <w:numPr>
          <w:ilvl w:val="1"/>
          <w:numId w:val="27"/>
        </w:numPr>
        <w:autoSpaceDE w:val="0"/>
        <w:autoSpaceDN w:val="0"/>
        <w:adjustRightInd w:val="0"/>
        <w:ind w:left="709" w:firstLine="425"/>
        <w:jc w:val="both"/>
        <w:rPr>
          <w:szCs w:val="28"/>
        </w:rPr>
      </w:pPr>
      <w:r w:rsidRPr="00E24E28">
        <w:rPr>
          <w:szCs w:val="28"/>
        </w:rPr>
        <w:t>сохранить для будущих поколений культурное наследие  Еткульского района;</w:t>
      </w:r>
    </w:p>
    <w:p w:rsidR="00805B29" w:rsidRPr="00E24E28" w:rsidRDefault="00805B29" w:rsidP="00E24E28">
      <w:pPr>
        <w:pStyle w:val="a6"/>
        <w:numPr>
          <w:ilvl w:val="1"/>
          <w:numId w:val="27"/>
        </w:numPr>
        <w:autoSpaceDE w:val="0"/>
        <w:autoSpaceDN w:val="0"/>
        <w:adjustRightInd w:val="0"/>
        <w:ind w:left="709" w:firstLine="425"/>
        <w:jc w:val="both"/>
        <w:rPr>
          <w:szCs w:val="28"/>
        </w:rPr>
      </w:pPr>
      <w:r w:rsidRPr="00E24E28">
        <w:rPr>
          <w:szCs w:val="28"/>
        </w:rPr>
        <w:t>повысить уровень нравственно-эстетического и духовного развития</w:t>
      </w:r>
      <w:r w:rsidR="00DA3A98" w:rsidRPr="00E24E28">
        <w:rPr>
          <w:szCs w:val="28"/>
        </w:rPr>
        <w:t xml:space="preserve"> </w:t>
      </w:r>
      <w:r w:rsidRPr="00E24E28">
        <w:rPr>
          <w:szCs w:val="28"/>
        </w:rPr>
        <w:t xml:space="preserve">общества, сохранить преемственность и обеспечить условия </w:t>
      </w:r>
      <w:proofErr w:type="spellStart"/>
      <w:r w:rsidRPr="00E24E28">
        <w:rPr>
          <w:szCs w:val="28"/>
        </w:rPr>
        <w:t>долгосрочногоразвития</w:t>
      </w:r>
      <w:proofErr w:type="spellEnd"/>
      <w:r w:rsidRPr="00E24E28">
        <w:rPr>
          <w:szCs w:val="28"/>
        </w:rPr>
        <w:t xml:space="preserve"> культурных традиций  </w:t>
      </w:r>
      <w:proofErr w:type="spellStart"/>
      <w:r w:rsidRPr="00E24E28">
        <w:rPr>
          <w:szCs w:val="28"/>
        </w:rPr>
        <w:t>Еткульского</w:t>
      </w:r>
      <w:proofErr w:type="spellEnd"/>
      <w:r w:rsidRPr="00E24E28">
        <w:rPr>
          <w:szCs w:val="28"/>
        </w:rPr>
        <w:t xml:space="preserve"> района;</w:t>
      </w:r>
    </w:p>
    <w:p w:rsidR="00805B29" w:rsidRPr="00E24E28" w:rsidRDefault="00805B29" w:rsidP="00E24E28">
      <w:pPr>
        <w:pStyle w:val="a6"/>
        <w:numPr>
          <w:ilvl w:val="1"/>
          <w:numId w:val="27"/>
        </w:numPr>
        <w:autoSpaceDE w:val="0"/>
        <w:autoSpaceDN w:val="0"/>
        <w:adjustRightInd w:val="0"/>
        <w:ind w:left="709" w:firstLine="425"/>
        <w:jc w:val="both"/>
        <w:rPr>
          <w:szCs w:val="28"/>
        </w:rPr>
      </w:pPr>
      <w:r w:rsidRPr="00E24E28">
        <w:rPr>
          <w:szCs w:val="28"/>
        </w:rPr>
        <w:t xml:space="preserve">расширить спектр информационно-образовательных, культурно-просветительских, </w:t>
      </w:r>
      <w:proofErr w:type="spellStart"/>
      <w:r w:rsidRPr="00E24E28">
        <w:rPr>
          <w:szCs w:val="28"/>
        </w:rPr>
        <w:t>интеллектуально-досуговых</w:t>
      </w:r>
      <w:proofErr w:type="spellEnd"/>
      <w:r w:rsidRPr="00E24E28">
        <w:rPr>
          <w:szCs w:val="28"/>
        </w:rPr>
        <w:t xml:space="preserve"> услуг, предоставляемых</w:t>
      </w:r>
      <w:r w:rsidR="00DA3A98" w:rsidRPr="00E24E28">
        <w:rPr>
          <w:szCs w:val="28"/>
        </w:rPr>
        <w:t xml:space="preserve"> </w:t>
      </w:r>
      <w:r w:rsidRPr="00E24E28">
        <w:rPr>
          <w:szCs w:val="28"/>
        </w:rPr>
        <w:t>населению, повысить их качество, комфортность предоставления, уровень</w:t>
      </w:r>
      <w:r w:rsidR="00DA3A98" w:rsidRPr="00E24E28">
        <w:rPr>
          <w:szCs w:val="28"/>
        </w:rPr>
        <w:t xml:space="preserve"> </w:t>
      </w:r>
      <w:r w:rsidRPr="00E24E28">
        <w:rPr>
          <w:szCs w:val="28"/>
        </w:rPr>
        <w:t>соответствия запросам населения;</w:t>
      </w:r>
    </w:p>
    <w:p w:rsidR="00805B29" w:rsidRPr="00E24E28" w:rsidRDefault="00805B29" w:rsidP="00E24E28">
      <w:pPr>
        <w:pStyle w:val="a6"/>
        <w:numPr>
          <w:ilvl w:val="1"/>
          <w:numId w:val="27"/>
        </w:numPr>
        <w:tabs>
          <w:tab w:val="left" w:pos="709"/>
        </w:tabs>
        <w:autoSpaceDE w:val="0"/>
        <w:autoSpaceDN w:val="0"/>
        <w:adjustRightInd w:val="0"/>
        <w:ind w:left="709" w:firstLine="425"/>
        <w:jc w:val="both"/>
        <w:rPr>
          <w:szCs w:val="28"/>
        </w:rPr>
      </w:pPr>
      <w:r w:rsidRPr="00E24E28">
        <w:rPr>
          <w:szCs w:val="28"/>
        </w:rPr>
        <w:t>продолжить развитие многофункциональной деятельности учреждений культуры и искусства;</w:t>
      </w:r>
    </w:p>
    <w:p w:rsidR="00805B29" w:rsidRPr="00E24E28" w:rsidRDefault="00805B29" w:rsidP="00E24E28">
      <w:pPr>
        <w:pStyle w:val="a6"/>
        <w:numPr>
          <w:ilvl w:val="1"/>
          <w:numId w:val="27"/>
        </w:numPr>
        <w:autoSpaceDE w:val="0"/>
        <w:autoSpaceDN w:val="0"/>
        <w:adjustRightInd w:val="0"/>
        <w:ind w:left="709" w:firstLine="425"/>
        <w:jc w:val="both"/>
        <w:rPr>
          <w:szCs w:val="28"/>
        </w:rPr>
      </w:pPr>
      <w:r w:rsidRPr="00E24E28">
        <w:rPr>
          <w:szCs w:val="28"/>
        </w:rPr>
        <w:t xml:space="preserve">сохранить охват населения </w:t>
      </w:r>
      <w:proofErr w:type="spellStart"/>
      <w:r w:rsidRPr="00E24E28">
        <w:rPr>
          <w:szCs w:val="28"/>
        </w:rPr>
        <w:t>культурно-досуговыми</w:t>
      </w:r>
      <w:proofErr w:type="spellEnd"/>
      <w:r w:rsidRPr="00E24E28">
        <w:rPr>
          <w:szCs w:val="28"/>
        </w:rPr>
        <w:t xml:space="preserve"> мероприятиями,</w:t>
      </w:r>
      <w:r w:rsidR="00DA3A98" w:rsidRPr="00E24E28">
        <w:rPr>
          <w:szCs w:val="28"/>
        </w:rPr>
        <w:t xml:space="preserve"> </w:t>
      </w:r>
      <w:r w:rsidRPr="00E24E28">
        <w:rPr>
          <w:szCs w:val="28"/>
        </w:rPr>
        <w:t>мероприятиями по сохранению национальных культур;</w:t>
      </w:r>
    </w:p>
    <w:p w:rsidR="00805B29" w:rsidRPr="00E24E28" w:rsidRDefault="00805B29" w:rsidP="00E24E28">
      <w:pPr>
        <w:pStyle w:val="a6"/>
        <w:numPr>
          <w:ilvl w:val="1"/>
          <w:numId w:val="27"/>
        </w:numPr>
        <w:autoSpaceDE w:val="0"/>
        <w:autoSpaceDN w:val="0"/>
        <w:adjustRightInd w:val="0"/>
        <w:ind w:left="709" w:firstLine="425"/>
        <w:jc w:val="both"/>
        <w:rPr>
          <w:szCs w:val="28"/>
        </w:rPr>
      </w:pPr>
      <w:r w:rsidRPr="00E24E28">
        <w:rPr>
          <w:szCs w:val="28"/>
        </w:rPr>
        <w:t>продолжить формирование на территории  Еткульского района наиболее</w:t>
      </w:r>
      <w:r w:rsidR="00DA3A98" w:rsidRPr="00E24E28">
        <w:rPr>
          <w:szCs w:val="28"/>
        </w:rPr>
        <w:t xml:space="preserve"> </w:t>
      </w:r>
      <w:r w:rsidRPr="00E24E28">
        <w:rPr>
          <w:szCs w:val="28"/>
        </w:rPr>
        <w:t>полного собрания документов, музейных ценностей, методических материалов и внедрение современных форм работы учреждениями культуры</w:t>
      </w:r>
      <w:r w:rsidR="00DC10B8" w:rsidRPr="00E24E28">
        <w:rPr>
          <w:szCs w:val="28"/>
        </w:rPr>
        <w:t xml:space="preserve"> по сохранению культурного наследия</w:t>
      </w:r>
      <w:r w:rsidRPr="00E24E28">
        <w:rPr>
          <w:szCs w:val="28"/>
        </w:rPr>
        <w:t>.</w:t>
      </w:r>
    </w:p>
    <w:p w:rsidR="00A02E80" w:rsidRPr="00967A4D" w:rsidRDefault="00A02E80" w:rsidP="00DA3A98">
      <w:pPr>
        <w:shd w:val="clear" w:color="auto" w:fill="FFFFFF"/>
        <w:spacing w:after="0" w:line="240" w:lineRule="auto"/>
        <w:ind w:firstLine="709"/>
        <w:contextualSpacing/>
        <w:jc w:val="both"/>
        <w:rPr>
          <w:rFonts w:ascii="Times New Roman" w:hAnsi="Times New Roman" w:cs="Times New Roman"/>
          <w:spacing w:val="-3"/>
          <w:sz w:val="28"/>
          <w:szCs w:val="28"/>
        </w:rPr>
      </w:pPr>
      <w:r w:rsidRPr="00967A4D">
        <w:rPr>
          <w:rFonts w:ascii="Times New Roman" w:hAnsi="Times New Roman" w:cs="Times New Roman"/>
          <w:sz w:val="28"/>
          <w:szCs w:val="28"/>
        </w:rPr>
        <w:t xml:space="preserve">Важной особенностью сферы культуры является то, что основные результаты </w:t>
      </w:r>
      <w:r w:rsidRPr="00967A4D">
        <w:rPr>
          <w:rFonts w:ascii="Times New Roman" w:hAnsi="Times New Roman" w:cs="Times New Roman"/>
          <w:spacing w:val="-2"/>
          <w:sz w:val="28"/>
          <w:szCs w:val="28"/>
        </w:rPr>
        <w:t xml:space="preserve">культурной деятельности выражаются, как правило, в отложенном социальном эффекте и </w:t>
      </w:r>
      <w:r w:rsidRPr="00967A4D">
        <w:rPr>
          <w:rFonts w:ascii="Times New Roman" w:hAnsi="Times New Roman" w:cs="Times New Roman"/>
          <w:spacing w:val="-1"/>
          <w:sz w:val="28"/>
          <w:szCs w:val="28"/>
        </w:rPr>
        <w:t xml:space="preserve">проявляются в увеличении интеллектуального потенциала, изменении ценностных ориентации </w:t>
      </w:r>
      <w:r w:rsidRPr="00967A4D">
        <w:rPr>
          <w:rFonts w:ascii="Times New Roman" w:hAnsi="Times New Roman" w:cs="Times New Roman"/>
          <w:sz w:val="28"/>
          <w:szCs w:val="28"/>
        </w:rPr>
        <w:t xml:space="preserve">и норм поведения, сказываются на модернизации деятельности учреждений культуры и </w:t>
      </w:r>
      <w:r w:rsidRPr="00967A4D">
        <w:rPr>
          <w:rFonts w:ascii="Times New Roman" w:hAnsi="Times New Roman" w:cs="Times New Roman"/>
          <w:spacing w:val="-3"/>
          <w:sz w:val="28"/>
          <w:szCs w:val="28"/>
        </w:rPr>
        <w:t>искусства. Последствия такого рода не поддаются обычным статистическим измерениям.</w:t>
      </w:r>
    </w:p>
    <w:p w:rsidR="00A02E80" w:rsidRPr="00DA3A98" w:rsidRDefault="00A02E80" w:rsidP="00DA3A98">
      <w:pPr>
        <w:shd w:val="clear" w:color="auto" w:fill="FFFFFF"/>
        <w:spacing w:after="0" w:line="240" w:lineRule="auto"/>
        <w:ind w:firstLine="778"/>
        <w:contextualSpacing/>
        <w:jc w:val="both"/>
        <w:rPr>
          <w:rFonts w:ascii="Times New Roman" w:hAnsi="Times New Roman" w:cs="Times New Roman"/>
          <w:spacing w:val="-3"/>
          <w:sz w:val="28"/>
          <w:szCs w:val="28"/>
        </w:rPr>
      </w:pPr>
      <w:r w:rsidRPr="00DA3A98">
        <w:rPr>
          <w:rFonts w:ascii="Times New Roman" w:hAnsi="Times New Roman" w:cs="Times New Roman"/>
          <w:spacing w:val="-3"/>
          <w:sz w:val="28"/>
          <w:szCs w:val="28"/>
        </w:rPr>
        <w:t>Поэтому социальными результатами должны быть:</w:t>
      </w:r>
    </w:p>
    <w:p w:rsidR="00A02E80" w:rsidRPr="0012247C" w:rsidRDefault="00A02E80" w:rsidP="0012247C">
      <w:pPr>
        <w:pStyle w:val="a6"/>
        <w:numPr>
          <w:ilvl w:val="0"/>
          <w:numId w:val="35"/>
        </w:numPr>
        <w:jc w:val="both"/>
        <w:rPr>
          <w:szCs w:val="28"/>
        </w:rPr>
      </w:pPr>
      <w:r w:rsidRPr="0012247C">
        <w:rPr>
          <w:szCs w:val="28"/>
        </w:rPr>
        <w:t>формирование нового отноше</w:t>
      </w:r>
      <w:r w:rsidRPr="0012247C">
        <w:rPr>
          <w:szCs w:val="28"/>
        </w:rPr>
        <w:softHyphen/>
        <w:t>ния к  творческим процессам в про</w:t>
      </w:r>
      <w:r w:rsidRPr="0012247C">
        <w:rPr>
          <w:szCs w:val="28"/>
        </w:rPr>
        <w:softHyphen/>
        <w:t>цессе становления нравственного, ответственного, ини</w:t>
      </w:r>
      <w:r w:rsidRPr="0012247C">
        <w:rPr>
          <w:szCs w:val="28"/>
        </w:rPr>
        <w:softHyphen/>
        <w:t>циативного и  компетентного гражданина России;</w:t>
      </w:r>
    </w:p>
    <w:p w:rsidR="00A02E80" w:rsidRPr="0012247C" w:rsidRDefault="00A02E80" w:rsidP="0012247C">
      <w:pPr>
        <w:pStyle w:val="a6"/>
        <w:numPr>
          <w:ilvl w:val="0"/>
          <w:numId w:val="35"/>
        </w:numPr>
        <w:jc w:val="both"/>
        <w:rPr>
          <w:szCs w:val="28"/>
        </w:rPr>
      </w:pPr>
      <w:r w:rsidRPr="0012247C">
        <w:rPr>
          <w:szCs w:val="28"/>
        </w:rPr>
        <w:t>формирование  готовности к продолжению образо</w:t>
      </w:r>
      <w:r w:rsidRPr="0012247C">
        <w:rPr>
          <w:szCs w:val="28"/>
        </w:rPr>
        <w:softHyphen/>
        <w:t>вания, труду, к  жизни в семье и об</w:t>
      </w:r>
      <w:r w:rsidRPr="0012247C">
        <w:rPr>
          <w:szCs w:val="28"/>
        </w:rPr>
        <w:softHyphen/>
        <w:t>ществе, укреплению семейных связей и традиций в процессе сов</w:t>
      </w:r>
      <w:r w:rsidRPr="0012247C">
        <w:rPr>
          <w:szCs w:val="28"/>
        </w:rPr>
        <w:softHyphen/>
        <w:t xml:space="preserve">местной деятельности детей </w:t>
      </w:r>
      <w:r w:rsidR="0012247C">
        <w:rPr>
          <w:szCs w:val="28"/>
        </w:rPr>
        <w:t>и роди</w:t>
      </w:r>
      <w:r w:rsidR="0012247C">
        <w:rPr>
          <w:szCs w:val="28"/>
        </w:rPr>
        <w:softHyphen/>
        <w:t>те</w:t>
      </w:r>
      <w:r w:rsidR="0012247C">
        <w:rPr>
          <w:szCs w:val="28"/>
        </w:rPr>
        <w:softHyphen/>
        <w:t xml:space="preserve">лей  в новой </w:t>
      </w:r>
      <w:proofErr w:type="spellStart"/>
      <w:r w:rsidRPr="0012247C">
        <w:rPr>
          <w:szCs w:val="28"/>
        </w:rPr>
        <w:t>социокультурной</w:t>
      </w:r>
      <w:proofErr w:type="spellEnd"/>
      <w:r w:rsidRPr="0012247C">
        <w:rPr>
          <w:szCs w:val="28"/>
        </w:rPr>
        <w:t xml:space="preserve"> среде;</w:t>
      </w:r>
    </w:p>
    <w:p w:rsidR="00A02E80" w:rsidRPr="0012247C" w:rsidRDefault="00A02E80" w:rsidP="0012247C">
      <w:pPr>
        <w:pStyle w:val="a6"/>
        <w:numPr>
          <w:ilvl w:val="0"/>
          <w:numId w:val="35"/>
        </w:numPr>
        <w:jc w:val="both"/>
        <w:rPr>
          <w:szCs w:val="28"/>
        </w:rPr>
      </w:pPr>
      <w:r w:rsidRPr="0012247C">
        <w:rPr>
          <w:szCs w:val="28"/>
        </w:rPr>
        <w:t>приобщение к духовной культуре через прак</w:t>
      </w:r>
      <w:r w:rsidRPr="0012247C">
        <w:rPr>
          <w:szCs w:val="28"/>
        </w:rPr>
        <w:softHyphen/>
        <w:t>ти</w:t>
      </w:r>
      <w:r w:rsidRPr="0012247C">
        <w:rPr>
          <w:szCs w:val="28"/>
        </w:rPr>
        <w:softHyphen/>
        <w:t>ческую, творческую деятель</w:t>
      </w:r>
      <w:r w:rsidRPr="0012247C">
        <w:rPr>
          <w:szCs w:val="28"/>
        </w:rPr>
        <w:softHyphen/>
        <w:t>ность;</w:t>
      </w:r>
    </w:p>
    <w:p w:rsidR="00A02E80" w:rsidRPr="0012247C" w:rsidRDefault="00A02E80" w:rsidP="0012247C">
      <w:pPr>
        <w:pStyle w:val="a6"/>
        <w:numPr>
          <w:ilvl w:val="0"/>
          <w:numId w:val="35"/>
        </w:numPr>
        <w:jc w:val="both"/>
        <w:rPr>
          <w:szCs w:val="28"/>
        </w:rPr>
      </w:pPr>
      <w:r w:rsidRPr="0012247C">
        <w:rPr>
          <w:szCs w:val="28"/>
        </w:rPr>
        <w:t>развитие  творческих способностей и инициа</w:t>
      </w:r>
      <w:r w:rsidRPr="0012247C">
        <w:rPr>
          <w:szCs w:val="28"/>
        </w:rPr>
        <w:softHyphen/>
        <w:t>ти</w:t>
      </w:r>
      <w:r w:rsidRPr="0012247C">
        <w:rPr>
          <w:szCs w:val="28"/>
        </w:rPr>
        <w:softHyphen/>
        <w:t>вы;</w:t>
      </w:r>
    </w:p>
    <w:p w:rsidR="00A02E80" w:rsidRPr="0012247C" w:rsidRDefault="00A02E80" w:rsidP="0012247C">
      <w:pPr>
        <w:pStyle w:val="a6"/>
        <w:numPr>
          <w:ilvl w:val="0"/>
          <w:numId w:val="35"/>
        </w:numPr>
        <w:jc w:val="both"/>
        <w:rPr>
          <w:szCs w:val="28"/>
        </w:rPr>
      </w:pPr>
      <w:r w:rsidRPr="0012247C">
        <w:rPr>
          <w:szCs w:val="28"/>
        </w:rPr>
        <w:t>обновление  системы управления на основе новых прогрессивных  технологий;</w:t>
      </w:r>
    </w:p>
    <w:p w:rsidR="00A02E80" w:rsidRPr="0012247C" w:rsidRDefault="00A02E80" w:rsidP="0012247C">
      <w:pPr>
        <w:pStyle w:val="a6"/>
        <w:widowControl w:val="0"/>
        <w:numPr>
          <w:ilvl w:val="0"/>
          <w:numId w:val="35"/>
        </w:numPr>
        <w:autoSpaceDE w:val="0"/>
        <w:autoSpaceDN w:val="0"/>
        <w:adjustRightInd w:val="0"/>
        <w:jc w:val="both"/>
        <w:rPr>
          <w:szCs w:val="28"/>
        </w:rPr>
      </w:pPr>
      <w:r w:rsidRPr="0012247C">
        <w:rPr>
          <w:szCs w:val="28"/>
        </w:rPr>
        <w:t>создание единого благоприятного пространства для занятий различными видами искусства и реализации полученных навыков и другие.</w:t>
      </w:r>
    </w:p>
    <w:p w:rsidR="0012247C" w:rsidRDefault="00BA799A" w:rsidP="0012247C">
      <w:pPr>
        <w:shd w:val="clear" w:color="auto" w:fill="FFFFFF"/>
        <w:tabs>
          <w:tab w:val="left" w:pos="709"/>
        </w:tabs>
        <w:spacing w:after="0" w:line="269" w:lineRule="atLeast"/>
        <w:ind w:firstLine="709"/>
        <w:jc w:val="both"/>
        <w:rPr>
          <w:rFonts w:ascii="Times New Roman" w:hAnsi="Times New Roman" w:cs="Times New Roman"/>
          <w:sz w:val="28"/>
          <w:szCs w:val="28"/>
        </w:rPr>
      </w:pPr>
      <w:r w:rsidRPr="001A21DA">
        <w:rPr>
          <w:rFonts w:ascii="Times New Roman" w:hAnsi="Times New Roman" w:cs="Times New Roman"/>
          <w:sz w:val="28"/>
          <w:szCs w:val="28"/>
        </w:rPr>
        <w:t>Сведения о целевых показателях подпрограммы и их значениях указаны в приложении № 2 к муниципальной  программе.</w:t>
      </w:r>
    </w:p>
    <w:p w:rsidR="0012247C" w:rsidRDefault="00BA799A" w:rsidP="0012247C">
      <w:pPr>
        <w:shd w:val="clear" w:color="auto" w:fill="FFFFFF"/>
        <w:tabs>
          <w:tab w:val="left" w:pos="709"/>
        </w:tabs>
        <w:spacing w:after="0" w:line="269" w:lineRule="atLeast"/>
        <w:ind w:firstLine="709"/>
        <w:jc w:val="both"/>
        <w:rPr>
          <w:rFonts w:ascii="Times New Roman" w:hAnsi="Times New Roman" w:cs="Times New Roman"/>
          <w:sz w:val="28"/>
          <w:szCs w:val="28"/>
        </w:rPr>
      </w:pPr>
      <w:r w:rsidRPr="001A21DA">
        <w:rPr>
          <w:rFonts w:ascii="Times New Roman" w:hAnsi="Times New Roman" w:cs="Times New Roman"/>
          <w:spacing w:val="2"/>
          <w:sz w:val="28"/>
          <w:szCs w:val="28"/>
          <w:shd w:val="clear" w:color="auto" w:fill="FFFFFF"/>
        </w:rPr>
        <w:lastRenderedPageBreak/>
        <w:t>Сведения о взаимосвязи мероприятий и результатов их выполнения с целевыми показателями муниципальной подпрограммы представлены в таблице 1</w:t>
      </w:r>
      <w:r w:rsidRPr="001A21DA">
        <w:rPr>
          <w:rFonts w:ascii="Times New Roman" w:hAnsi="Times New Roman" w:cs="Times New Roman"/>
          <w:sz w:val="28"/>
          <w:szCs w:val="28"/>
        </w:rPr>
        <w:t xml:space="preserve"> муниципальной  программы</w:t>
      </w:r>
      <w:r w:rsidRPr="001A21DA">
        <w:rPr>
          <w:rFonts w:ascii="Times New Roman" w:hAnsi="Times New Roman" w:cs="Times New Roman"/>
          <w:spacing w:val="2"/>
          <w:sz w:val="28"/>
          <w:szCs w:val="28"/>
          <w:shd w:val="clear" w:color="auto" w:fill="FFFFFF"/>
        </w:rPr>
        <w:t>.</w:t>
      </w:r>
      <w:r w:rsidRPr="001A21DA">
        <w:rPr>
          <w:rFonts w:ascii="Times New Roman" w:hAnsi="Times New Roman" w:cs="Times New Roman"/>
          <w:sz w:val="28"/>
          <w:szCs w:val="28"/>
        </w:rPr>
        <w:t xml:space="preserve"> </w:t>
      </w:r>
    </w:p>
    <w:p w:rsidR="0012247C" w:rsidRDefault="00BA799A" w:rsidP="0012247C">
      <w:pPr>
        <w:shd w:val="clear" w:color="auto" w:fill="FFFFFF"/>
        <w:tabs>
          <w:tab w:val="left" w:pos="709"/>
        </w:tabs>
        <w:spacing w:after="0" w:line="269" w:lineRule="atLeast"/>
        <w:ind w:firstLine="709"/>
        <w:jc w:val="both"/>
        <w:rPr>
          <w:rFonts w:ascii="Times New Roman" w:hAnsi="Times New Roman" w:cs="Times New Roman"/>
          <w:spacing w:val="2"/>
          <w:sz w:val="28"/>
          <w:szCs w:val="28"/>
        </w:rPr>
      </w:pPr>
      <w:r w:rsidRPr="001A21DA">
        <w:rPr>
          <w:rFonts w:ascii="Times New Roman" w:hAnsi="Times New Roman" w:cs="Times New Roman"/>
          <w:spacing w:val="2"/>
          <w:sz w:val="28"/>
          <w:szCs w:val="28"/>
        </w:rPr>
        <w:t>Обоснование состава и значений соответствующих целевых показателей муниципальной подпрограммы и оценка влияния внешних факторов и условий на их достижение представлены в таблице 2</w:t>
      </w:r>
      <w:r w:rsidRPr="001A21DA">
        <w:rPr>
          <w:rFonts w:ascii="Times New Roman" w:hAnsi="Times New Roman" w:cs="Times New Roman"/>
          <w:b/>
          <w:sz w:val="28"/>
          <w:szCs w:val="28"/>
        </w:rPr>
        <w:t xml:space="preserve"> </w:t>
      </w:r>
      <w:r w:rsidRPr="001A21DA">
        <w:rPr>
          <w:rFonts w:ascii="Times New Roman" w:hAnsi="Times New Roman" w:cs="Times New Roman"/>
          <w:sz w:val="28"/>
          <w:szCs w:val="28"/>
        </w:rPr>
        <w:t>муниципальной  программы</w:t>
      </w:r>
      <w:r w:rsidRPr="001A21DA">
        <w:rPr>
          <w:rFonts w:ascii="Times New Roman" w:hAnsi="Times New Roman" w:cs="Times New Roman"/>
          <w:spacing w:val="2"/>
          <w:sz w:val="28"/>
          <w:szCs w:val="28"/>
        </w:rPr>
        <w:t>.</w:t>
      </w:r>
    </w:p>
    <w:p w:rsidR="00BA799A" w:rsidRPr="001A21DA" w:rsidRDefault="00BA799A" w:rsidP="0012247C">
      <w:pPr>
        <w:shd w:val="clear" w:color="auto" w:fill="FFFFFF"/>
        <w:tabs>
          <w:tab w:val="left" w:pos="709"/>
        </w:tabs>
        <w:spacing w:after="0" w:line="269" w:lineRule="atLeast"/>
        <w:ind w:firstLine="709"/>
        <w:jc w:val="both"/>
        <w:rPr>
          <w:rFonts w:ascii="Times New Roman" w:hAnsi="Times New Roman" w:cs="Times New Roman"/>
          <w:sz w:val="28"/>
          <w:szCs w:val="28"/>
        </w:rPr>
      </w:pPr>
      <w:r w:rsidRPr="001A21DA">
        <w:rPr>
          <w:rFonts w:ascii="Times New Roman" w:hAnsi="Times New Roman" w:cs="Times New Roman"/>
          <w:spacing w:val="2"/>
          <w:sz w:val="28"/>
          <w:szCs w:val="28"/>
        </w:rPr>
        <w:t>Методика расчета значений целевых показателей, а также источник получения информации о данных целевых показателях представлены в таблице 3</w:t>
      </w:r>
      <w:r w:rsidRPr="001A21DA">
        <w:rPr>
          <w:rFonts w:ascii="Times New Roman" w:hAnsi="Times New Roman" w:cs="Times New Roman"/>
          <w:b/>
          <w:sz w:val="28"/>
          <w:szCs w:val="28"/>
        </w:rPr>
        <w:t xml:space="preserve"> </w:t>
      </w:r>
      <w:r w:rsidRPr="001A21DA">
        <w:rPr>
          <w:rFonts w:ascii="Times New Roman" w:hAnsi="Times New Roman" w:cs="Times New Roman"/>
          <w:sz w:val="28"/>
          <w:szCs w:val="28"/>
        </w:rPr>
        <w:t>муниципальной  программы</w:t>
      </w:r>
      <w:r w:rsidRPr="001A21DA">
        <w:rPr>
          <w:rFonts w:ascii="Times New Roman" w:hAnsi="Times New Roman" w:cs="Times New Roman"/>
          <w:spacing w:val="2"/>
          <w:sz w:val="28"/>
          <w:szCs w:val="28"/>
        </w:rPr>
        <w:t>.</w:t>
      </w:r>
    </w:p>
    <w:p w:rsidR="00BA799A" w:rsidRPr="0012247C" w:rsidRDefault="00BA799A" w:rsidP="00BA799A">
      <w:pPr>
        <w:shd w:val="clear" w:color="auto" w:fill="FFFFFF"/>
        <w:spacing w:after="0" w:line="269" w:lineRule="atLeast"/>
        <w:jc w:val="center"/>
        <w:rPr>
          <w:rFonts w:ascii="Times New Roman" w:eastAsia="Times New Roman" w:hAnsi="Times New Roman" w:cs="Times New Roman"/>
          <w:b/>
          <w:sz w:val="28"/>
          <w:szCs w:val="28"/>
        </w:rPr>
      </w:pPr>
      <w:r w:rsidRPr="0012247C">
        <w:rPr>
          <w:rFonts w:ascii="Times New Roman" w:eastAsia="Times New Roman" w:hAnsi="Times New Roman" w:cs="Times New Roman"/>
          <w:b/>
          <w:sz w:val="28"/>
          <w:szCs w:val="28"/>
        </w:rPr>
        <w:t xml:space="preserve">Раздел </w:t>
      </w:r>
      <w:r w:rsidRPr="0012247C">
        <w:rPr>
          <w:rFonts w:ascii="Times New Roman" w:eastAsia="Times New Roman" w:hAnsi="Times New Roman" w:cs="Times New Roman"/>
          <w:b/>
          <w:sz w:val="28"/>
          <w:szCs w:val="28"/>
          <w:lang w:val="en-US"/>
        </w:rPr>
        <w:t>VI</w:t>
      </w:r>
      <w:r w:rsidRPr="0012247C">
        <w:rPr>
          <w:rFonts w:ascii="Times New Roman" w:eastAsia="Times New Roman" w:hAnsi="Times New Roman" w:cs="Times New Roman"/>
          <w:b/>
          <w:sz w:val="28"/>
          <w:szCs w:val="28"/>
        </w:rPr>
        <w:t>. Финансово-экономическое обоснование подпрограммы</w:t>
      </w:r>
    </w:p>
    <w:p w:rsidR="0012247C" w:rsidRDefault="00BA799A" w:rsidP="0012247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0A4FD6">
        <w:rPr>
          <w:rFonts w:ascii="Times New Roman" w:hAnsi="Times New Roman" w:cs="Times New Roman"/>
          <w:sz w:val="28"/>
          <w:szCs w:val="28"/>
        </w:rPr>
        <w:t>Финансово</w:t>
      </w:r>
      <w:r>
        <w:rPr>
          <w:rFonts w:ascii="Times New Roman" w:hAnsi="Times New Roman" w:cs="Times New Roman"/>
          <w:sz w:val="28"/>
          <w:szCs w:val="28"/>
        </w:rPr>
        <w:t xml:space="preserve"> – </w:t>
      </w:r>
      <w:r w:rsidRPr="000A4FD6">
        <w:rPr>
          <w:rFonts w:ascii="Times New Roman" w:hAnsi="Times New Roman" w:cs="Times New Roman"/>
          <w:sz w:val="28"/>
          <w:szCs w:val="28"/>
        </w:rPr>
        <w:t>экономическое</w:t>
      </w:r>
      <w:r>
        <w:rPr>
          <w:rFonts w:ascii="Times New Roman" w:hAnsi="Times New Roman" w:cs="Times New Roman"/>
          <w:sz w:val="28"/>
          <w:szCs w:val="28"/>
        </w:rPr>
        <w:t xml:space="preserve"> </w:t>
      </w:r>
      <w:r w:rsidRPr="000A4FD6">
        <w:rPr>
          <w:rFonts w:ascii="Times New Roman" w:hAnsi="Times New Roman" w:cs="Times New Roman"/>
          <w:sz w:val="28"/>
          <w:szCs w:val="28"/>
        </w:rPr>
        <w:t xml:space="preserve">обоснование </w:t>
      </w:r>
      <w:r w:rsidR="0012247C">
        <w:rPr>
          <w:rFonts w:ascii="Times New Roman" w:hAnsi="Times New Roman" w:cs="Times New Roman"/>
          <w:sz w:val="28"/>
          <w:szCs w:val="28"/>
        </w:rPr>
        <w:t>затрат</w:t>
      </w:r>
      <w:r>
        <w:rPr>
          <w:rFonts w:ascii="Times New Roman" w:hAnsi="Times New Roman" w:cs="Times New Roman"/>
          <w:sz w:val="28"/>
          <w:szCs w:val="28"/>
        </w:rPr>
        <w:t xml:space="preserve"> </w:t>
      </w:r>
      <w:r w:rsidR="0012247C">
        <w:rPr>
          <w:rFonts w:ascii="Times New Roman" w:hAnsi="Times New Roman" w:cs="Times New Roman"/>
          <w:sz w:val="28"/>
          <w:szCs w:val="28"/>
        </w:rPr>
        <w:t>по</w:t>
      </w:r>
      <w:r>
        <w:rPr>
          <w:rFonts w:ascii="Times New Roman" w:hAnsi="Times New Roman" w:cs="Times New Roman"/>
          <w:sz w:val="28"/>
          <w:szCs w:val="28"/>
        </w:rPr>
        <w:t xml:space="preserve"> </w:t>
      </w:r>
      <w:r w:rsidRPr="000A4FD6">
        <w:rPr>
          <w:rFonts w:ascii="Times New Roman" w:hAnsi="Times New Roman" w:cs="Times New Roman"/>
          <w:sz w:val="28"/>
          <w:szCs w:val="28"/>
        </w:rPr>
        <w:t>мероприятиям</w:t>
      </w:r>
      <w:r w:rsidR="0012247C">
        <w:rPr>
          <w:rFonts w:ascii="Times New Roman" w:hAnsi="Times New Roman" w:cs="Times New Roman"/>
          <w:sz w:val="28"/>
          <w:szCs w:val="28"/>
        </w:rPr>
        <w:t xml:space="preserve"> </w:t>
      </w:r>
      <w:r w:rsidRPr="000A4FD6">
        <w:rPr>
          <w:rFonts w:ascii="Times New Roman" w:hAnsi="Times New Roman" w:cs="Times New Roman"/>
          <w:sz w:val="28"/>
          <w:szCs w:val="28"/>
        </w:rPr>
        <w:t xml:space="preserve">подпрограммы приведено в приложении 3 к </w:t>
      </w:r>
      <w:r>
        <w:rPr>
          <w:rFonts w:ascii="Times New Roman" w:hAnsi="Times New Roman" w:cs="Times New Roman"/>
          <w:sz w:val="28"/>
          <w:szCs w:val="28"/>
        </w:rPr>
        <w:t>муниципальной</w:t>
      </w:r>
      <w:r w:rsidRPr="000A4FD6">
        <w:rPr>
          <w:rFonts w:ascii="Times New Roman" w:hAnsi="Times New Roman" w:cs="Times New Roman"/>
          <w:sz w:val="28"/>
          <w:szCs w:val="28"/>
        </w:rPr>
        <w:t xml:space="preserve"> программе</w:t>
      </w:r>
      <w:r>
        <w:rPr>
          <w:rFonts w:ascii="Times New Roman" w:hAnsi="Times New Roman" w:cs="Times New Roman"/>
          <w:sz w:val="28"/>
          <w:szCs w:val="28"/>
        </w:rPr>
        <w:t xml:space="preserve">.   </w:t>
      </w:r>
    </w:p>
    <w:p w:rsidR="00BA799A" w:rsidRDefault="00BA799A" w:rsidP="0012247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Финансирование </w:t>
      </w:r>
      <w:r>
        <w:rPr>
          <w:rFonts w:ascii="Times New Roman" w:hAnsi="Times New Roman" w:cs="Times New Roman"/>
          <w:sz w:val="28"/>
          <w:szCs w:val="28"/>
        </w:rPr>
        <w:t>муниципальной</w:t>
      </w:r>
      <w:r>
        <w:rPr>
          <w:rFonts w:ascii="Times New Roman" w:hAnsi="Times New Roman" w:cs="Times New Roman"/>
          <w:spacing w:val="2"/>
          <w:sz w:val="28"/>
          <w:szCs w:val="28"/>
        </w:rPr>
        <w:t xml:space="preserve"> подпрограммы осуществляется за счет федерального бюджета, областного бюджета и районного бюджета.</w:t>
      </w:r>
    </w:p>
    <w:p w:rsidR="00A02E80" w:rsidRDefault="00A02E80" w:rsidP="00DA3A98">
      <w:pPr>
        <w:autoSpaceDE w:val="0"/>
        <w:autoSpaceDN w:val="0"/>
        <w:adjustRightInd w:val="0"/>
        <w:spacing w:after="0" w:line="240" w:lineRule="auto"/>
        <w:jc w:val="both"/>
        <w:rPr>
          <w:rFonts w:ascii="Times New Roman" w:hAnsi="Times New Roman" w:cs="Times New Roman"/>
          <w:sz w:val="28"/>
          <w:szCs w:val="28"/>
        </w:rPr>
      </w:pPr>
    </w:p>
    <w:sectPr w:rsidR="00A02E80" w:rsidSect="00DA3A98">
      <w:pgSz w:w="11906" w:h="16838"/>
      <w:pgMar w:top="426"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632B"/>
    <w:multiLevelType w:val="hybridMultilevel"/>
    <w:tmpl w:val="5F9C4DC0"/>
    <w:lvl w:ilvl="0" w:tplc="0396FB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CA18DC"/>
    <w:multiLevelType w:val="hybridMultilevel"/>
    <w:tmpl w:val="49A4A608"/>
    <w:lvl w:ilvl="0" w:tplc="0396F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BB3166"/>
    <w:multiLevelType w:val="hybridMultilevel"/>
    <w:tmpl w:val="93966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45E06"/>
    <w:multiLevelType w:val="hybridMultilevel"/>
    <w:tmpl w:val="CDDAB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F0626"/>
    <w:multiLevelType w:val="hybridMultilevel"/>
    <w:tmpl w:val="3A203ED8"/>
    <w:lvl w:ilvl="0" w:tplc="25687F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27212"/>
    <w:multiLevelType w:val="hybridMultilevel"/>
    <w:tmpl w:val="39CCC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FF7FBD"/>
    <w:multiLevelType w:val="hybridMultilevel"/>
    <w:tmpl w:val="845E9660"/>
    <w:lvl w:ilvl="0" w:tplc="A0EE7860">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7">
    <w:nsid w:val="275933D5"/>
    <w:multiLevelType w:val="hybridMultilevel"/>
    <w:tmpl w:val="2FA09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FA72F1"/>
    <w:multiLevelType w:val="hybridMultilevel"/>
    <w:tmpl w:val="A4C21236"/>
    <w:lvl w:ilvl="0" w:tplc="12DAAD88">
      <w:start w:val="1"/>
      <w:numFmt w:val="decimal"/>
      <w:lvlText w:val="%1)"/>
      <w:lvlJc w:val="left"/>
      <w:pPr>
        <w:ind w:left="1545" w:hanging="8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3B7DC3"/>
    <w:multiLevelType w:val="hybridMultilevel"/>
    <w:tmpl w:val="A17CA5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7378E2"/>
    <w:multiLevelType w:val="hybridMultilevel"/>
    <w:tmpl w:val="6D6AE306"/>
    <w:lvl w:ilvl="0" w:tplc="25687F0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2330172"/>
    <w:multiLevelType w:val="hybridMultilevel"/>
    <w:tmpl w:val="46C09D4C"/>
    <w:lvl w:ilvl="0" w:tplc="25687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8655D"/>
    <w:multiLevelType w:val="hybridMultilevel"/>
    <w:tmpl w:val="D78EDDD6"/>
    <w:lvl w:ilvl="0" w:tplc="25687F0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76160C"/>
    <w:multiLevelType w:val="hybridMultilevel"/>
    <w:tmpl w:val="FE62AC16"/>
    <w:lvl w:ilvl="0" w:tplc="0419000F">
      <w:start w:val="1"/>
      <w:numFmt w:val="decimal"/>
      <w:lvlText w:val="%1."/>
      <w:lvlJc w:val="left"/>
      <w:pPr>
        <w:ind w:left="720" w:hanging="360"/>
      </w:pPr>
    </w:lvl>
    <w:lvl w:ilvl="1" w:tplc="4200776E">
      <w:start w:val="1"/>
      <w:numFmt w:val="decimal"/>
      <w:lvlText w:val="%2)"/>
      <w:lvlJc w:val="left"/>
      <w:pPr>
        <w:ind w:left="1830" w:hanging="7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2B61EF"/>
    <w:multiLevelType w:val="hybridMultilevel"/>
    <w:tmpl w:val="D1CCFBFE"/>
    <w:lvl w:ilvl="0" w:tplc="D012D05A">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300BC8"/>
    <w:multiLevelType w:val="hybridMultilevel"/>
    <w:tmpl w:val="0B0AF4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EA6C85"/>
    <w:multiLevelType w:val="hybridMultilevel"/>
    <w:tmpl w:val="E7A0A9EA"/>
    <w:lvl w:ilvl="0" w:tplc="2E585B3E">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7">
    <w:nsid w:val="45517F42"/>
    <w:multiLevelType w:val="hybridMultilevel"/>
    <w:tmpl w:val="D38C5566"/>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874986"/>
    <w:multiLevelType w:val="hybridMultilevel"/>
    <w:tmpl w:val="5E8E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D26271"/>
    <w:multiLevelType w:val="hybridMultilevel"/>
    <w:tmpl w:val="44C0D6B0"/>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D4E64CD"/>
    <w:multiLevelType w:val="hybridMultilevel"/>
    <w:tmpl w:val="F6D63706"/>
    <w:lvl w:ilvl="0" w:tplc="0419000D">
      <w:start w:val="1"/>
      <w:numFmt w:val="bullet"/>
      <w:lvlText w:val=""/>
      <w:lvlJc w:val="left"/>
      <w:pPr>
        <w:ind w:left="1072" w:hanging="360"/>
      </w:pPr>
      <w:rPr>
        <w:rFonts w:ascii="Wingdings" w:hAnsi="Wingdings"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1">
    <w:nsid w:val="520D12AA"/>
    <w:multiLevelType w:val="singleLevel"/>
    <w:tmpl w:val="76725C20"/>
    <w:lvl w:ilvl="0">
      <w:start w:val="2"/>
      <w:numFmt w:val="bullet"/>
      <w:lvlText w:val="-"/>
      <w:lvlJc w:val="left"/>
      <w:pPr>
        <w:tabs>
          <w:tab w:val="num" w:pos="1200"/>
        </w:tabs>
        <w:ind w:left="1200" w:hanging="480"/>
      </w:pPr>
      <w:rPr>
        <w:rFonts w:hint="default"/>
      </w:rPr>
    </w:lvl>
  </w:abstractNum>
  <w:abstractNum w:abstractNumId="22">
    <w:nsid w:val="54A61F3F"/>
    <w:multiLevelType w:val="hybridMultilevel"/>
    <w:tmpl w:val="CFC09F3E"/>
    <w:lvl w:ilvl="0" w:tplc="25687F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C02581"/>
    <w:multiLevelType w:val="hybridMultilevel"/>
    <w:tmpl w:val="DF3821D4"/>
    <w:lvl w:ilvl="0" w:tplc="25687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6024A7"/>
    <w:multiLevelType w:val="hybridMultilevel"/>
    <w:tmpl w:val="C7F69BE0"/>
    <w:lvl w:ilvl="0" w:tplc="25687F0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D986A32"/>
    <w:multiLevelType w:val="hybridMultilevel"/>
    <w:tmpl w:val="5E8E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540FC6"/>
    <w:multiLevelType w:val="hybridMultilevel"/>
    <w:tmpl w:val="B11626A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5E88626C"/>
    <w:multiLevelType w:val="hybridMultilevel"/>
    <w:tmpl w:val="451CBD64"/>
    <w:lvl w:ilvl="0" w:tplc="25687F0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0B13DE7"/>
    <w:multiLevelType w:val="hybridMultilevel"/>
    <w:tmpl w:val="2BC2FF74"/>
    <w:lvl w:ilvl="0" w:tplc="25687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DA3BE4"/>
    <w:multiLevelType w:val="hybridMultilevel"/>
    <w:tmpl w:val="8F52D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4541AA7"/>
    <w:multiLevelType w:val="hybridMultilevel"/>
    <w:tmpl w:val="74E27E9C"/>
    <w:lvl w:ilvl="0" w:tplc="25687F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F123ED"/>
    <w:multiLevelType w:val="hybridMultilevel"/>
    <w:tmpl w:val="FD4C1304"/>
    <w:lvl w:ilvl="0" w:tplc="0392561E">
      <w:start w:val="1"/>
      <w:numFmt w:val="decimal"/>
      <w:lvlText w:val="%1."/>
      <w:lvlJc w:val="left"/>
      <w:pPr>
        <w:ind w:left="810" w:hanging="45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BE338A"/>
    <w:multiLevelType w:val="hybridMultilevel"/>
    <w:tmpl w:val="C28CE842"/>
    <w:lvl w:ilvl="0" w:tplc="25687F06">
      <w:start w:val="1"/>
      <w:numFmt w:val="bullet"/>
      <w:lvlText w:val=""/>
      <w:lvlJc w:val="left"/>
      <w:pPr>
        <w:ind w:left="720" w:hanging="360"/>
      </w:pPr>
      <w:rPr>
        <w:rFonts w:ascii="Symbol" w:hAnsi="Symbol" w:hint="default"/>
      </w:rPr>
    </w:lvl>
    <w:lvl w:ilvl="1" w:tplc="25687F0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8843D2"/>
    <w:multiLevelType w:val="hybridMultilevel"/>
    <w:tmpl w:val="165E6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147D23"/>
    <w:multiLevelType w:val="hybridMultilevel"/>
    <w:tmpl w:val="0B04F8A8"/>
    <w:lvl w:ilvl="0" w:tplc="25687F0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16"/>
  </w:num>
  <w:num w:numId="3">
    <w:abstractNumId w:val="31"/>
  </w:num>
  <w:num w:numId="4">
    <w:abstractNumId w:val="18"/>
  </w:num>
  <w:num w:numId="5">
    <w:abstractNumId w:val="20"/>
  </w:num>
  <w:num w:numId="6">
    <w:abstractNumId w:val="14"/>
  </w:num>
  <w:num w:numId="7">
    <w:abstractNumId w:val="26"/>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1"/>
  </w:num>
  <w:num w:numId="11">
    <w:abstractNumId w:val="9"/>
  </w:num>
  <w:num w:numId="12">
    <w:abstractNumId w:val="7"/>
  </w:num>
  <w:num w:numId="13">
    <w:abstractNumId w:val="25"/>
  </w:num>
  <w:num w:numId="14">
    <w:abstractNumId w:val="6"/>
  </w:num>
  <w:num w:numId="15">
    <w:abstractNumId w:val="29"/>
  </w:num>
  <w:num w:numId="16">
    <w:abstractNumId w:val="23"/>
  </w:num>
  <w:num w:numId="17">
    <w:abstractNumId w:val="11"/>
  </w:num>
  <w:num w:numId="18">
    <w:abstractNumId w:val="3"/>
  </w:num>
  <w:num w:numId="19">
    <w:abstractNumId w:val="8"/>
  </w:num>
  <w:num w:numId="20">
    <w:abstractNumId w:val="13"/>
  </w:num>
  <w:num w:numId="21">
    <w:abstractNumId w:val="33"/>
  </w:num>
  <w:num w:numId="22">
    <w:abstractNumId w:val="2"/>
  </w:num>
  <w:num w:numId="23">
    <w:abstractNumId w:val="1"/>
  </w:num>
  <w:num w:numId="24">
    <w:abstractNumId w:val="0"/>
  </w:num>
  <w:num w:numId="25">
    <w:abstractNumId w:val="28"/>
  </w:num>
  <w:num w:numId="26">
    <w:abstractNumId w:val="22"/>
  </w:num>
  <w:num w:numId="27">
    <w:abstractNumId w:val="32"/>
  </w:num>
  <w:num w:numId="28">
    <w:abstractNumId w:val="30"/>
  </w:num>
  <w:num w:numId="29">
    <w:abstractNumId w:val="10"/>
  </w:num>
  <w:num w:numId="30">
    <w:abstractNumId w:val="12"/>
  </w:num>
  <w:num w:numId="31">
    <w:abstractNumId w:val="34"/>
  </w:num>
  <w:num w:numId="32">
    <w:abstractNumId w:val="4"/>
  </w:num>
  <w:num w:numId="33">
    <w:abstractNumId w:val="27"/>
  </w:num>
  <w:num w:numId="34">
    <w:abstractNumId w:val="24"/>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2125E4"/>
    <w:rsid w:val="000076CC"/>
    <w:rsid w:val="00012D3D"/>
    <w:rsid w:val="000307B0"/>
    <w:rsid w:val="0008007E"/>
    <w:rsid w:val="00087C26"/>
    <w:rsid w:val="000B2480"/>
    <w:rsid w:val="000E2FBB"/>
    <w:rsid w:val="000E4764"/>
    <w:rsid w:val="000E7D71"/>
    <w:rsid w:val="000F250D"/>
    <w:rsid w:val="0012247C"/>
    <w:rsid w:val="001224D8"/>
    <w:rsid w:val="00126EFE"/>
    <w:rsid w:val="00147251"/>
    <w:rsid w:val="00154732"/>
    <w:rsid w:val="0015632A"/>
    <w:rsid w:val="00175CD7"/>
    <w:rsid w:val="00193FA4"/>
    <w:rsid w:val="001A0C92"/>
    <w:rsid w:val="001B0EB9"/>
    <w:rsid w:val="001B2F76"/>
    <w:rsid w:val="001C7480"/>
    <w:rsid w:val="001F7395"/>
    <w:rsid w:val="002125E4"/>
    <w:rsid w:val="00255374"/>
    <w:rsid w:val="0027250D"/>
    <w:rsid w:val="002902CA"/>
    <w:rsid w:val="00292B4A"/>
    <w:rsid w:val="002B42C7"/>
    <w:rsid w:val="002E07DB"/>
    <w:rsid w:val="0032034A"/>
    <w:rsid w:val="00351DC3"/>
    <w:rsid w:val="003625CC"/>
    <w:rsid w:val="00374A04"/>
    <w:rsid w:val="00385E9C"/>
    <w:rsid w:val="00393B37"/>
    <w:rsid w:val="003B7F9B"/>
    <w:rsid w:val="003E18D8"/>
    <w:rsid w:val="003E31E4"/>
    <w:rsid w:val="00405365"/>
    <w:rsid w:val="0042594E"/>
    <w:rsid w:val="00433E01"/>
    <w:rsid w:val="00447165"/>
    <w:rsid w:val="00462D89"/>
    <w:rsid w:val="004B26E8"/>
    <w:rsid w:val="004C0B07"/>
    <w:rsid w:val="004C1D91"/>
    <w:rsid w:val="004C41EB"/>
    <w:rsid w:val="004E6649"/>
    <w:rsid w:val="004F087C"/>
    <w:rsid w:val="005022F7"/>
    <w:rsid w:val="00505934"/>
    <w:rsid w:val="00526DA1"/>
    <w:rsid w:val="00536219"/>
    <w:rsid w:val="00543AF8"/>
    <w:rsid w:val="005470FA"/>
    <w:rsid w:val="00561D75"/>
    <w:rsid w:val="005C1520"/>
    <w:rsid w:val="0065319C"/>
    <w:rsid w:val="00671136"/>
    <w:rsid w:val="006714E8"/>
    <w:rsid w:val="0067444E"/>
    <w:rsid w:val="006A3B2C"/>
    <w:rsid w:val="006B030C"/>
    <w:rsid w:val="006B0C64"/>
    <w:rsid w:val="00735F0D"/>
    <w:rsid w:val="007554F6"/>
    <w:rsid w:val="007576BB"/>
    <w:rsid w:val="00760FE5"/>
    <w:rsid w:val="00772F38"/>
    <w:rsid w:val="007929C7"/>
    <w:rsid w:val="00793E9F"/>
    <w:rsid w:val="007A2345"/>
    <w:rsid w:val="007C2238"/>
    <w:rsid w:val="007C6DAD"/>
    <w:rsid w:val="007E0550"/>
    <w:rsid w:val="00805B29"/>
    <w:rsid w:val="008317EB"/>
    <w:rsid w:val="00837499"/>
    <w:rsid w:val="00844045"/>
    <w:rsid w:val="00845F03"/>
    <w:rsid w:val="00846DEB"/>
    <w:rsid w:val="00847BE0"/>
    <w:rsid w:val="008A0EEE"/>
    <w:rsid w:val="008B2DB4"/>
    <w:rsid w:val="00934A08"/>
    <w:rsid w:val="0095325F"/>
    <w:rsid w:val="00953330"/>
    <w:rsid w:val="00995329"/>
    <w:rsid w:val="009971E9"/>
    <w:rsid w:val="009A2923"/>
    <w:rsid w:val="009B3D67"/>
    <w:rsid w:val="009C4DDC"/>
    <w:rsid w:val="009C6332"/>
    <w:rsid w:val="00A02E80"/>
    <w:rsid w:val="00A2433A"/>
    <w:rsid w:val="00A45BA2"/>
    <w:rsid w:val="00A50065"/>
    <w:rsid w:val="00A772A0"/>
    <w:rsid w:val="00AB32F4"/>
    <w:rsid w:val="00AC7606"/>
    <w:rsid w:val="00AE1759"/>
    <w:rsid w:val="00AF64EC"/>
    <w:rsid w:val="00B2666E"/>
    <w:rsid w:val="00B33A16"/>
    <w:rsid w:val="00B61F80"/>
    <w:rsid w:val="00B64CA0"/>
    <w:rsid w:val="00B8390E"/>
    <w:rsid w:val="00B96E30"/>
    <w:rsid w:val="00BA4058"/>
    <w:rsid w:val="00BA799A"/>
    <w:rsid w:val="00BE16EE"/>
    <w:rsid w:val="00C218C9"/>
    <w:rsid w:val="00C75F8F"/>
    <w:rsid w:val="00C7756E"/>
    <w:rsid w:val="00C8215F"/>
    <w:rsid w:val="00C869BC"/>
    <w:rsid w:val="00C86A69"/>
    <w:rsid w:val="00CA7638"/>
    <w:rsid w:val="00CB1CF2"/>
    <w:rsid w:val="00CB5AD8"/>
    <w:rsid w:val="00CC3147"/>
    <w:rsid w:val="00D13580"/>
    <w:rsid w:val="00D1706B"/>
    <w:rsid w:val="00D35A74"/>
    <w:rsid w:val="00D77DF3"/>
    <w:rsid w:val="00DA3A72"/>
    <w:rsid w:val="00DA3A98"/>
    <w:rsid w:val="00DB49C5"/>
    <w:rsid w:val="00DC10B8"/>
    <w:rsid w:val="00DE532F"/>
    <w:rsid w:val="00E00727"/>
    <w:rsid w:val="00E109D8"/>
    <w:rsid w:val="00E21A51"/>
    <w:rsid w:val="00E24E28"/>
    <w:rsid w:val="00E357A1"/>
    <w:rsid w:val="00E37871"/>
    <w:rsid w:val="00E40E4F"/>
    <w:rsid w:val="00E95ED2"/>
    <w:rsid w:val="00EA420A"/>
    <w:rsid w:val="00ED53DF"/>
    <w:rsid w:val="00EE0DEA"/>
    <w:rsid w:val="00EE53CE"/>
    <w:rsid w:val="00EF4BC3"/>
    <w:rsid w:val="00F201F2"/>
    <w:rsid w:val="00F35FF7"/>
    <w:rsid w:val="00F72805"/>
    <w:rsid w:val="00F74ADB"/>
    <w:rsid w:val="00F95B32"/>
    <w:rsid w:val="00FB2867"/>
    <w:rsid w:val="00FC71DF"/>
    <w:rsid w:val="00FD512C"/>
    <w:rsid w:val="00FE522C"/>
    <w:rsid w:val="00FF5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871"/>
  </w:style>
  <w:style w:type="paragraph" w:styleId="1">
    <w:name w:val="heading 1"/>
    <w:basedOn w:val="a"/>
    <w:link w:val="10"/>
    <w:qFormat/>
    <w:rsid w:val="00290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A799A"/>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A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rsid w:val="00E21A51"/>
    <w:pPr>
      <w:spacing w:after="0" w:line="240" w:lineRule="auto"/>
      <w:ind w:left="4111" w:hanging="4111"/>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E21A51"/>
    <w:rPr>
      <w:rFonts w:ascii="Times New Roman" w:eastAsia="Times New Roman" w:hAnsi="Times New Roman" w:cs="Times New Roman"/>
      <w:sz w:val="28"/>
      <w:szCs w:val="20"/>
    </w:rPr>
  </w:style>
  <w:style w:type="paragraph" w:styleId="a6">
    <w:name w:val="List Paragraph"/>
    <w:basedOn w:val="a"/>
    <w:uiPriority w:val="34"/>
    <w:qFormat/>
    <w:rsid w:val="00E21A51"/>
    <w:pPr>
      <w:spacing w:after="0" w:line="240" w:lineRule="auto"/>
      <w:ind w:left="720"/>
      <w:contextualSpacing/>
    </w:pPr>
    <w:rPr>
      <w:rFonts w:ascii="Times New Roman" w:eastAsia="Times New Roman" w:hAnsi="Times New Roman" w:cs="Times New Roman"/>
      <w:sz w:val="28"/>
      <w:szCs w:val="20"/>
    </w:rPr>
  </w:style>
  <w:style w:type="paragraph" w:styleId="a7">
    <w:name w:val="Body Text"/>
    <w:basedOn w:val="a"/>
    <w:link w:val="a8"/>
    <w:rsid w:val="00E21A51"/>
    <w:pPr>
      <w:spacing w:after="120" w:line="240" w:lineRule="auto"/>
    </w:pPr>
    <w:rPr>
      <w:rFonts w:ascii="Times New Roman" w:eastAsia="Times New Roman" w:hAnsi="Times New Roman" w:cs="Times New Roman"/>
      <w:sz w:val="28"/>
      <w:szCs w:val="20"/>
    </w:rPr>
  </w:style>
  <w:style w:type="character" w:customStyle="1" w:styleId="a8">
    <w:name w:val="Основной текст Знак"/>
    <w:basedOn w:val="a0"/>
    <w:link w:val="a7"/>
    <w:rsid w:val="00E21A51"/>
    <w:rPr>
      <w:rFonts w:ascii="Times New Roman" w:eastAsia="Times New Roman" w:hAnsi="Times New Roman" w:cs="Times New Roman"/>
      <w:sz w:val="28"/>
      <w:szCs w:val="20"/>
    </w:rPr>
  </w:style>
  <w:style w:type="paragraph" w:customStyle="1" w:styleId="ConsPlusCell">
    <w:name w:val="ConsPlusCell"/>
    <w:uiPriority w:val="99"/>
    <w:rsid w:val="00E21A51"/>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C86A6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Bullet"/>
    <w:basedOn w:val="a"/>
    <w:autoRedefine/>
    <w:rsid w:val="00C86A69"/>
    <w:pPr>
      <w:spacing w:after="0" w:line="240" w:lineRule="auto"/>
      <w:ind w:firstLine="567"/>
      <w:contextualSpacing/>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2902CA"/>
    <w:rPr>
      <w:rFonts w:ascii="Times New Roman" w:eastAsia="Times New Roman" w:hAnsi="Times New Roman" w:cs="Times New Roman"/>
      <w:b/>
      <w:bCs/>
      <w:kern w:val="36"/>
      <w:sz w:val="48"/>
      <w:szCs w:val="48"/>
    </w:rPr>
  </w:style>
  <w:style w:type="paragraph" w:styleId="aa">
    <w:name w:val="Normal (Web)"/>
    <w:basedOn w:val="a"/>
    <w:uiPriority w:val="99"/>
    <w:rsid w:val="00A2433A"/>
    <w:pPr>
      <w:spacing w:before="100" w:beforeAutospacing="1" w:after="100" w:afterAutospacing="1" w:line="240" w:lineRule="auto"/>
    </w:pPr>
    <w:rPr>
      <w:rFonts w:ascii="Times New Roman" w:eastAsia="Calibri" w:hAnsi="Times New Roman" w:cs="Times New Roman"/>
      <w:sz w:val="24"/>
      <w:szCs w:val="24"/>
    </w:rPr>
  </w:style>
  <w:style w:type="paragraph" w:customStyle="1" w:styleId="formattext">
    <w:name w:val="formattext"/>
    <w:basedOn w:val="a"/>
    <w:rsid w:val="00D35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Таблицы (моноширинный)"/>
    <w:basedOn w:val="a"/>
    <w:next w:val="a"/>
    <w:uiPriority w:val="99"/>
    <w:rsid w:val="00FE522C"/>
    <w:pPr>
      <w:widowControl w:val="0"/>
      <w:autoSpaceDE w:val="0"/>
      <w:autoSpaceDN w:val="0"/>
      <w:adjustRightInd w:val="0"/>
      <w:spacing w:after="0" w:line="240" w:lineRule="auto"/>
      <w:jc w:val="both"/>
    </w:pPr>
    <w:rPr>
      <w:rFonts w:ascii="Courier New" w:hAnsi="Courier New" w:cs="Courier New"/>
    </w:rPr>
  </w:style>
  <w:style w:type="character" w:customStyle="1" w:styleId="ac">
    <w:name w:val="Цветовое выделение"/>
    <w:uiPriority w:val="99"/>
    <w:rsid w:val="00FE522C"/>
    <w:rPr>
      <w:b/>
      <w:bCs/>
      <w:color w:val="26282F"/>
      <w:sz w:val="26"/>
      <w:szCs w:val="26"/>
    </w:rPr>
  </w:style>
  <w:style w:type="character" w:customStyle="1" w:styleId="30">
    <w:name w:val="Заголовок 3 Знак"/>
    <w:basedOn w:val="a0"/>
    <w:link w:val="3"/>
    <w:uiPriority w:val="9"/>
    <w:semiHidden/>
    <w:rsid w:val="00BA799A"/>
    <w:rPr>
      <w:rFonts w:asciiTheme="majorHAnsi" w:eastAsiaTheme="majorEastAsia" w:hAnsiTheme="majorHAnsi" w:cstheme="majorBidi"/>
      <w:b/>
      <w:bCs/>
      <w:color w:val="4F81BD" w:themeColor="accent1"/>
      <w:lang w:eastAsia="en-US"/>
    </w:rPr>
  </w:style>
</w:styles>
</file>

<file path=word/webSettings.xml><?xml version="1.0" encoding="utf-8"?>
<w:webSettings xmlns:r="http://schemas.openxmlformats.org/officeDocument/2006/relationships" xmlns:w="http://schemas.openxmlformats.org/wordprocessingml/2006/main">
  <w:divs>
    <w:div w:id="771512337">
      <w:bodyDiv w:val="1"/>
      <w:marLeft w:val="0"/>
      <w:marRight w:val="0"/>
      <w:marTop w:val="0"/>
      <w:marBottom w:val="0"/>
      <w:divBdr>
        <w:top w:val="none" w:sz="0" w:space="0" w:color="auto"/>
        <w:left w:val="none" w:sz="0" w:space="0" w:color="auto"/>
        <w:bottom w:val="none" w:sz="0" w:space="0" w:color="auto"/>
        <w:right w:val="none" w:sz="0" w:space="0" w:color="auto"/>
      </w:divBdr>
    </w:div>
    <w:div w:id="1260915021">
      <w:bodyDiv w:val="1"/>
      <w:marLeft w:val="0"/>
      <w:marRight w:val="0"/>
      <w:marTop w:val="0"/>
      <w:marBottom w:val="0"/>
      <w:divBdr>
        <w:top w:val="none" w:sz="0" w:space="0" w:color="auto"/>
        <w:left w:val="none" w:sz="0" w:space="0" w:color="auto"/>
        <w:bottom w:val="none" w:sz="0" w:space="0" w:color="auto"/>
        <w:right w:val="none" w:sz="0" w:space="0" w:color="auto"/>
      </w:divBdr>
    </w:div>
    <w:div w:id="1388067394">
      <w:bodyDiv w:val="1"/>
      <w:marLeft w:val="0"/>
      <w:marRight w:val="0"/>
      <w:marTop w:val="0"/>
      <w:marBottom w:val="0"/>
      <w:divBdr>
        <w:top w:val="none" w:sz="0" w:space="0" w:color="auto"/>
        <w:left w:val="none" w:sz="0" w:space="0" w:color="auto"/>
        <w:bottom w:val="none" w:sz="0" w:space="0" w:color="auto"/>
        <w:right w:val="none" w:sz="0" w:space="0" w:color="auto"/>
      </w:divBdr>
    </w:div>
    <w:div w:id="1451820973">
      <w:bodyDiv w:val="1"/>
      <w:marLeft w:val="0"/>
      <w:marRight w:val="0"/>
      <w:marTop w:val="0"/>
      <w:marBottom w:val="0"/>
      <w:divBdr>
        <w:top w:val="none" w:sz="0" w:space="0" w:color="auto"/>
        <w:left w:val="none" w:sz="0" w:space="0" w:color="auto"/>
        <w:bottom w:val="none" w:sz="0" w:space="0" w:color="auto"/>
        <w:right w:val="none" w:sz="0" w:space="0" w:color="auto"/>
      </w:divBdr>
    </w:div>
    <w:div w:id="1571693857">
      <w:bodyDiv w:val="1"/>
      <w:marLeft w:val="0"/>
      <w:marRight w:val="0"/>
      <w:marTop w:val="0"/>
      <w:marBottom w:val="0"/>
      <w:divBdr>
        <w:top w:val="none" w:sz="0" w:space="0" w:color="auto"/>
        <w:left w:val="none" w:sz="0" w:space="0" w:color="auto"/>
        <w:bottom w:val="none" w:sz="0" w:space="0" w:color="auto"/>
        <w:right w:val="none" w:sz="0" w:space="0" w:color="auto"/>
      </w:divBdr>
    </w:div>
    <w:div w:id="1748571923">
      <w:bodyDiv w:val="1"/>
      <w:marLeft w:val="0"/>
      <w:marRight w:val="0"/>
      <w:marTop w:val="0"/>
      <w:marBottom w:val="0"/>
      <w:divBdr>
        <w:top w:val="none" w:sz="0" w:space="0" w:color="auto"/>
        <w:left w:val="none" w:sz="0" w:space="0" w:color="auto"/>
        <w:bottom w:val="none" w:sz="0" w:space="0" w:color="auto"/>
        <w:right w:val="none" w:sz="0" w:space="0" w:color="auto"/>
      </w:divBdr>
    </w:div>
    <w:div w:id="21293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ndars.ru/college/sociologiya/ponyatie-kultu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ndars.ru/college/sociologiya/kultura-i-prirod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E5EF-DB4E-4F81-8983-25A54988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26</cp:revision>
  <dcterms:created xsi:type="dcterms:W3CDTF">2019-10-08T11:16:00Z</dcterms:created>
  <dcterms:modified xsi:type="dcterms:W3CDTF">2020-07-02T08:53:00Z</dcterms:modified>
</cp:coreProperties>
</file>