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97" w:rsidRDefault="00137A97" w:rsidP="00137A97">
      <w:pPr>
        <w:spacing w:before="0" w:beforeAutospacing="0" w:after="0" w:afterAutospacing="0"/>
        <w:jc w:val="right"/>
        <w:rPr>
          <w:rFonts w:ascii="Times New Roman" w:hAnsi="Times New Roman" w:cs="Times New Roman"/>
          <w:sz w:val="24"/>
          <w:szCs w:val="24"/>
          <w:lang w:val="ru-RU"/>
        </w:rPr>
      </w:pPr>
      <w:r>
        <w:rPr>
          <w:rFonts w:ascii="Times New Roman" w:hAnsi="Times New Roman" w:cs="Times New Roman"/>
          <w:sz w:val="24"/>
          <w:szCs w:val="24"/>
          <w:lang w:val="ru-RU"/>
        </w:rPr>
        <w:t>УТВЕРЖДЕНО</w:t>
      </w:r>
    </w:p>
    <w:p w:rsidR="00137A97" w:rsidRDefault="00137A97" w:rsidP="00137A97">
      <w:pPr>
        <w:spacing w:before="0" w:beforeAutospacing="0" w:after="0" w:afterAutospacing="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приказом Управления образования </w:t>
      </w:r>
    </w:p>
    <w:p w:rsidR="00137A97" w:rsidRDefault="00137A97" w:rsidP="00137A97">
      <w:pPr>
        <w:spacing w:before="0" w:beforeAutospacing="0" w:after="0" w:afterAutospacing="0"/>
        <w:jc w:val="right"/>
        <w:rPr>
          <w:rFonts w:ascii="Times New Roman" w:hAnsi="Times New Roman" w:cs="Times New Roman"/>
          <w:sz w:val="24"/>
          <w:szCs w:val="24"/>
          <w:lang w:val="ru-RU"/>
        </w:rPr>
      </w:pPr>
      <w:r>
        <w:rPr>
          <w:rFonts w:ascii="Times New Roman" w:hAnsi="Times New Roman" w:cs="Times New Roman"/>
          <w:sz w:val="24"/>
          <w:szCs w:val="24"/>
          <w:lang w:val="ru-RU"/>
        </w:rPr>
        <w:t>администрации Лешуконского муниципального</w:t>
      </w:r>
    </w:p>
    <w:p w:rsidR="00137A97" w:rsidRDefault="00137A97" w:rsidP="00137A97">
      <w:pPr>
        <w:spacing w:before="0" w:beforeAutospacing="0" w:after="0" w:afterAutospacing="0"/>
        <w:jc w:val="right"/>
        <w:rPr>
          <w:rFonts w:ascii="Times New Roman" w:hAnsi="Times New Roman" w:cs="Times New Roman"/>
          <w:sz w:val="24"/>
          <w:szCs w:val="24"/>
          <w:lang w:val="ru-RU"/>
        </w:rPr>
      </w:pPr>
      <w:r>
        <w:rPr>
          <w:rFonts w:ascii="Times New Roman" w:hAnsi="Times New Roman" w:cs="Times New Roman"/>
          <w:sz w:val="24"/>
          <w:szCs w:val="24"/>
          <w:lang w:val="ru-RU"/>
        </w:rPr>
        <w:t>округа от 11 мая 2023 года №14</w:t>
      </w:r>
      <w:r w:rsidR="008A0154">
        <w:rPr>
          <w:rFonts w:ascii="Times New Roman" w:hAnsi="Times New Roman" w:cs="Times New Roman"/>
          <w:sz w:val="24"/>
          <w:szCs w:val="24"/>
          <w:lang w:val="ru-RU"/>
        </w:rPr>
        <w:t>8</w:t>
      </w:r>
      <w:r>
        <w:rPr>
          <w:rFonts w:ascii="Times New Roman" w:hAnsi="Times New Roman" w:cs="Times New Roman"/>
          <w:sz w:val="24"/>
          <w:szCs w:val="24"/>
          <w:lang w:val="ru-RU"/>
        </w:rPr>
        <w:t xml:space="preserve"> </w:t>
      </w:r>
    </w:p>
    <w:p w:rsidR="00137A97" w:rsidRDefault="00137A97" w:rsidP="00137A97">
      <w:pPr>
        <w:spacing w:before="0" w:beforeAutospacing="0" w:after="0" w:afterAutospacing="0"/>
        <w:jc w:val="right"/>
        <w:rPr>
          <w:rFonts w:ascii="Times New Roman" w:hAnsi="Times New Roman" w:cs="Times New Roman"/>
          <w:b/>
          <w:bCs/>
          <w:color w:val="000000"/>
          <w:sz w:val="24"/>
          <w:szCs w:val="24"/>
          <w:lang w:val="ru-RU"/>
        </w:rPr>
      </w:pPr>
    </w:p>
    <w:p w:rsidR="00166E73" w:rsidRPr="001B2E0B" w:rsidRDefault="00362F46" w:rsidP="001B2E0B">
      <w:pPr>
        <w:spacing w:before="0" w:beforeAutospacing="0" w:after="0" w:afterAutospacing="0"/>
        <w:jc w:val="center"/>
        <w:rPr>
          <w:rFonts w:ascii="Times New Roman" w:hAnsi="Times New Roman" w:cs="Times New Roman"/>
          <w:color w:val="000000"/>
          <w:sz w:val="24"/>
          <w:szCs w:val="24"/>
          <w:lang w:val="ru-RU"/>
        </w:rPr>
      </w:pPr>
      <w:r w:rsidRPr="001B2E0B">
        <w:rPr>
          <w:rFonts w:ascii="Times New Roman" w:hAnsi="Times New Roman" w:cs="Times New Roman"/>
          <w:b/>
          <w:bCs/>
          <w:color w:val="000000"/>
          <w:sz w:val="24"/>
          <w:szCs w:val="24"/>
          <w:lang w:val="ru-RU"/>
        </w:rPr>
        <w:t>ПОЛИТИКА</w:t>
      </w:r>
    </w:p>
    <w:p w:rsidR="00166E73" w:rsidRPr="001B2E0B" w:rsidRDefault="00362F46" w:rsidP="001B2E0B">
      <w:pPr>
        <w:spacing w:before="0" w:beforeAutospacing="0" w:after="0" w:afterAutospacing="0"/>
        <w:jc w:val="center"/>
        <w:rPr>
          <w:rFonts w:ascii="Times New Roman" w:hAnsi="Times New Roman" w:cs="Times New Roman"/>
          <w:color w:val="000000"/>
          <w:sz w:val="24"/>
          <w:szCs w:val="24"/>
          <w:lang w:val="ru-RU"/>
        </w:rPr>
      </w:pPr>
      <w:r w:rsidRPr="001B2E0B">
        <w:rPr>
          <w:rFonts w:ascii="Times New Roman" w:hAnsi="Times New Roman" w:cs="Times New Roman"/>
          <w:b/>
          <w:bCs/>
          <w:color w:val="000000"/>
          <w:sz w:val="24"/>
          <w:szCs w:val="24"/>
          <w:lang w:val="ru-RU"/>
        </w:rPr>
        <w:t>обработки персональных данных</w:t>
      </w:r>
      <w:r w:rsidRPr="001B2E0B">
        <w:rPr>
          <w:rFonts w:ascii="Times New Roman" w:hAnsi="Times New Roman" w:cs="Times New Roman"/>
          <w:b/>
          <w:bCs/>
          <w:color w:val="000000"/>
          <w:sz w:val="24"/>
          <w:szCs w:val="24"/>
        </w:rPr>
        <w:t> </w:t>
      </w:r>
      <w:r w:rsidR="001B2E0B">
        <w:rPr>
          <w:rFonts w:ascii="Times New Roman" w:hAnsi="Times New Roman" w:cs="Times New Roman"/>
          <w:b/>
          <w:bCs/>
          <w:color w:val="000000"/>
          <w:sz w:val="24"/>
          <w:szCs w:val="24"/>
          <w:lang w:val="ru-RU"/>
        </w:rPr>
        <w:t>работников Управления образования администрации Лешуконского муниципального округа Архангельской области</w:t>
      </w:r>
    </w:p>
    <w:p w:rsidR="00166E73" w:rsidRPr="001B2E0B" w:rsidRDefault="00166E73" w:rsidP="001B2E0B">
      <w:pPr>
        <w:spacing w:before="0" w:beforeAutospacing="0" w:after="0" w:afterAutospacing="0"/>
        <w:jc w:val="both"/>
        <w:rPr>
          <w:rFonts w:ascii="Times New Roman" w:hAnsi="Times New Roman" w:cs="Times New Roman"/>
          <w:color w:val="000000"/>
          <w:sz w:val="24"/>
          <w:szCs w:val="24"/>
          <w:lang w:val="ru-RU"/>
        </w:rPr>
      </w:pPr>
    </w:p>
    <w:p w:rsidR="00166E73" w:rsidRPr="001B2E0B" w:rsidRDefault="00362F46" w:rsidP="001B2E0B">
      <w:pPr>
        <w:spacing w:before="0" w:beforeAutospacing="0" w:after="0" w:afterAutospacing="0"/>
        <w:jc w:val="center"/>
        <w:rPr>
          <w:rFonts w:ascii="Times New Roman" w:hAnsi="Times New Roman" w:cs="Times New Roman"/>
          <w:color w:val="000000"/>
          <w:sz w:val="24"/>
          <w:szCs w:val="24"/>
          <w:lang w:val="ru-RU"/>
        </w:rPr>
      </w:pPr>
      <w:r w:rsidRPr="001B2E0B">
        <w:rPr>
          <w:rFonts w:ascii="Times New Roman" w:hAnsi="Times New Roman" w:cs="Times New Roman"/>
          <w:b/>
          <w:bCs/>
          <w:color w:val="000000"/>
          <w:sz w:val="24"/>
          <w:szCs w:val="24"/>
          <w:lang w:val="ru-RU"/>
        </w:rPr>
        <w:t>1. Общие положения</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1.1. Настоящая политика обработки персональных данных</w:t>
      </w:r>
      <w:r w:rsidR="001B2E0B">
        <w:rPr>
          <w:rFonts w:ascii="Times New Roman" w:hAnsi="Times New Roman" w:cs="Times New Roman"/>
          <w:color w:val="000000"/>
          <w:sz w:val="24"/>
          <w:szCs w:val="24"/>
          <w:lang w:val="ru-RU"/>
        </w:rPr>
        <w:t xml:space="preserve"> работников Управления образования администрации Лешуконского муниципального</w:t>
      </w:r>
      <w:r w:rsidRPr="001B2E0B">
        <w:rPr>
          <w:rFonts w:ascii="Times New Roman" w:hAnsi="Times New Roman" w:cs="Times New Roman"/>
          <w:color w:val="000000"/>
          <w:sz w:val="24"/>
          <w:szCs w:val="24"/>
          <w:lang w:val="ru-RU"/>
        </w:rPr>
        <w:t xml:space="preserve"> </w:t>
      </w:r>
      <w:r w:rsidR="001B2E0B">
        <w:rPr>
          <w:rFonts w:ascii="Times New Roman" w:hAnsi="Times New Roman" w:cs="Times New Roman"/>
          <w:color w:val="000000"/>
          <w:sz w:val="24"/>
          <w:szCs w:val="24"/>
          <w:lang w:val="ru-RU"/>
        </w:rPr>
        <w:t xml:space="preserve">округа Архангельской области </w:t>
      </w:r>
      <w:r w:rsidRPr="001B2E0B">
        <w:rPr>
          <w:rFonts w:ascii="Times New Roman" w:hAnsi="Times New Roman" w:cs="Times New Roman"/>
          <w:color w:val="000000"/>
          <w:sz w:val="24"/>
          <w:szCs w:val="24"/>
          <w:lang w:val="ru-RU"/>
        </w:rPr>
        <w:t xml:space="preserve">(далее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sidR="001B2E0B">
        <w:rPr>
          <w:rFonts w:ascii="Times New Roman" w:hAnsi="Times New Roman" w:cs="Times New Roman"/>
          <w:color w:val="000000"/>
          <w:sz w:val="24"/>
          <w:szCs w:val="24"/>
          <w:lang w:val="ru-RU"/>
        </w:rPr>
        <w:t>Управлении образования администрации Лешуконского муниципального округа Архангельской области</w:t>
      </w:r>
      <w:r w:rsidRPr="001B2E0B">
        <w:rPr>
          <w:rFonts w:ascii="Times New Roman" w:hAnsi="Times New Roman" w:cs="Times New Roman"/>
          <w:color w:val="000000"/>
          <w:sz w:val="24"/>
          <w:szCs w:val="24"/>
          <w:lang w:val="ru-RU"/>
        </w:rPr>
        <w:t xml:space="preserve"> (далее –</w:t>
      </w:r>
      <w:r w:rsidRPr="001B2E0B">
        <w:rPr>
          <w:rFonts w:ascii="Times New Roman" w:hAnsi="Times New Roman" w:cs="Times New Roman"/>
          <w:color w:val="000000"/>
          <w:sz w:val="24"/>
          <w:szCs w:val="24"/>
        </w:rPr>
        <w:t> </w:t>
      </w:r>
      <w:r w:rsidR="001B2E0B">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1.2. Локальные нормативные акты и иные документы, регламентирующие обработку персональных данных в </w:t>
      </w:r>
      <w:r w:rsidR="001B2E0B">
        <w:rPr>
          <w:rFonts w:ascii="Times New Roman" w:hAnsi="Times New Roman" w:cs="Times New Roman"/>
          <w:color w:val="000000"/>
          <w:sz w:val="24"/>
          <w:szCs w:val="24"/>
          <w:lang w:val="ru-RU"/>
        </w:rPr>
        <w:t>Управлении образования</w:t>
      </w:r>
      <w:r w:rsidRPr="001B2E0B">
        <w:rPr>
          <w:rFonts w:ascii="Times New Roman" w:hAnsi="Times New Roman" w:cs="Times New Roman"/>
          <w:color w:val="000000"/>
          <w:sz w:val="24"/>
          <w:szCs w:val="24"/>
          <w:lang w:val="ru-RU"/>
        </w:rPr>
        <w:t>, разрабатываются с учетом положений Политики.</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1.3. Действие Политики распространяется на персональные данные, которые </w:t>
      </w:r>
      <w:r w:rsidR="001B2E0B">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обрабатывает с использованием и без использования средств автоматизации.</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1.4. В Политике используются следующие понятия:</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персональные данные, разрешенные субъектом персональных данных для распространения, –</w:t>
      </w:r>
      <w:r w:rsidRPr="001B2E0B">
        <w:rPr>
          <w:rFonts w:ascii="Times New Roman" w:hAnsi="Times New Roman" w:cs="Times New Roman"/>
          <w:color w:val="000000"/>
          <w:sz w:val="24"/>
          <w:szCs w:val="24"/>
        </w:rPr>
        <w:t> </w:t>
      </w:r>
      <w:r w:rsidRPr="001B2E0B">
        <w:rPr>
          <w:rFonts w:ascii="Times New Roman" w:hAnsi="Times New Roman" w:cs="Times New Roman"/>
          <w:color w:val="000000"/>
          <w:sz w:val="24"/>
          <w:szCs w:val="24"/>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оператор персональных данных (оператор) – </w:t>
      </w:r>
      <w:r w:rsidR="001B2E0B">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w:t>
      </w:r>
      <w:r w:rsidRPr="001B2E0B">
        <w:rPr>
          <w:rFonts w:ascii="Times New Roman" w:hAnsi="Times New Roman" w:cs="Times New Roman"/>
          <w:color w:val="000000"/>
          <w:sz w:val="24"/>
          <w:szCs w:val="24"/>
        </w:rPr>
        <w:t> </w:t>
      </w:r>
      <w:r w:rsidRPr="001B2E0B">
        <w:rPr>
          <w:rFonts w:ascii="Times New Roman" w:hAnsi="Times New Roman" w:cs="Times New Roman"/>
          <w:color w:val="000000"/>
          <w:sz w:val="24"/>
          <w:szCs w:val="24"/>
          <w:lang w:val="ru-RU"/>
        </w:rPr>
        <w:t>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автоматизированная обработка персональных данных – обработка персональных данных с помощью средств вычислительной техники;</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lastRenderedPageBreak/>
        <w:t>распространение персональных данных – действия, направленные на раскрытие персональных данных неопределенному кругу лиц;</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66E73" w:rsidRPr="001B2E0B" w:rsidRDefault="00362F46" w:rsidP="001B2E0B">
      <w:pPr>
        <w:numPr>
          <w:ilvl w:val="0"/>
          <w:numId w:val="1"/>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66E73" w:rsidRPr="001B2E0B" w:rsidRDefault="00362F46" w:rsidP="001B2E0B">
      <w:pPr>
        <w:numPr>
          <w:ilvl w:val="0"/>
          <w:numId w:val="1"/>
        </w:numPr>
        <w:spacing w:before="0" w:beforeAutospacing="0" w:after="0" w:afterAutospacing="0"/>
        <w:ind w:left="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1.5. </w:t>
      </w:r>
      <w:r w:rsidR="00137A97">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как оператор персональных данных обязан</w:t>
      </w:r>
      <w:r w:rsidR="00137A97">
        <w:rPr>
          <w:rFonts w:ascii="Times New Roman" w:hAnsi="Times New Roman" w:cs="Times New Roman"/>
          <w:color w:val="000000"/>
          <w:sz w:val="24"/>
          <w:szCs w:val="24"/>
          <w:lang w:val="ru-RU"/>
        </w:rPr>
        <w:t>о</w:t>
      </w:r>
      <w:r w:rsidRPr="001B2E0B">
        <w:rPr>
          <w:rFonts w:ascii="Times New Roman" w:hAnsi="Times New Roman" w:cs="Times New Roman"/>
          <w:color w:val="000000"/>
          <w:sz w:val="24"/>
          <w:szCs w:val="24"/>
          <w:lang w:val="ru-RU"/>
        </w:rPr>
        <w:t>:</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1.5.4. Блокировать или удалять неправомерно обрабатываемые, неточные персональные данные либо обеспечить их блокирование или удаление.</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1.6. </w:t>
      </w:r>
      <w:r w:rsidR="007908C1">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вправе:</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lastRenderedPageBreak/>
        <w:t>1.6.2. Использовать персональные данные субъектов персональных данных без их согласия в случаях, предусмотренных законодательством.</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1.6.3. Предоставлять персональные данные субъектов персональных данных третьим лицам в случаях, предусмотренных законодательством.</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w:t>
      </w:r>
      <w:r w:rsidR="007908C1">
        <w:rPr>
          <w:rFonts w:ascii="Times New Roman" w:hAnsi="Times New Roman" w:cs="Times New Roman"/>
          <w:color w:val="000000"/>
          <w:sz w:val="24"/>
          <w:szCs w:val="24"/>
          <w:lang w:val="ru-RU"/>
        </w:rPr>
        <w:t>Управления образования</w:t>
      </w:r>
      <w:r w:rsidRPr="001B2E0B">
        <w:rPr>
          <w:rFonts w:ascii="Times New Roman" w:hAnsi="Times New Roman" w:cs="Times New Roman"/>
          <w:color w:val="000000"/>
          <w:sz w:val="24"/>
          <w:szCs w:val="24"/>
          <w:lang w:val="ru-RU"/>
        </w:rPr>
        <w:t>,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1.7. Работники, иные субъекты персональных данных (далее - субъекты персональных данных) обязаны:</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1.7.1. В случаях, предусмотренных законодательством, предоставлять </w:t>
      </w:r>
      <w:r w:rsidR="005D0792">
        <w:rPr>
          <w:rFonts w:ascii="Times New Roman" w:hAnsi="Times New Roman" w:cs="Times New Roman"/>
          <w:color w:val="000000"/>
          <w:sz w:val="24"/>
          <w:szCs w:val="24"/>
          <w:lang w:val="ru-RU"/>
        </w:rPr>
        <w:t>Управлению образования</w:t>
      </w:r>
      <w:r w:rsidRPr="001B2E0B">
        <w:rPr>
          <w:rFonts w:ascii="Times New Roman" w:hAnsi="Times New Roman" w:cs="Times New Roman"/>
          <w:color w:val="000000"/>
          <w:sz w:val="24"/>
          <w:szCs w:val="24"/>
          <w:lang w:val="ru-RU"/>
        </w:rPr>
        <w:t xml:space="preserve"> достоверные персональные данные.</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1.7.2. При изменении персональных данных, обнаружении ошибок или неточностей в них незамедлительно сообщать об этом </w:t>
      </w:r>
      <w:r w:rsidR="005D0792">
        <w:rPr>
          <w:rFonts w:ascii="Times New Roman" w:hAnsi="Times New Roman" w:cs="Times New Roman"/>
          <w:color w:val="000000"/>
          <w:sz w:val="24"/>
          <w:szCs w:val="24"/>
          <w:lang w:val="ru-RU"/>
        </w:rPr>
        <w:t>Управлению образования</w:t>
      </w:r>
      <w:r w:rsidRPr="001B2E0B">
        <w:rPr>
          <w:rFonts w:ascii="Times New Roman" w:hAnsi="Times New Roman" w:cs="Times New Roman"/>
          <w:color w:val="000000"/>
          <w:sz w:val="24"/>
          <w:szCs w:val="24"/>
          <w:lang w:val="ru-RU"/>
        </w:rPr>
        <w:t>.</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1.8. Субъекты персональных данных вправе:</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1.8.2. Требовать от </w:t>
      </w:r>
      <w:r w:rsidR="005D0792">
        <w:rPr>
          <w:rFonts w:ascii="Times New Roman" w:hAnsi="Times New Roman" w:cs="Times New Roman"/>
          <w:color w:val="000000"/>
          <w:sz w:val="24"/>
          <w:szCs w:val="24"/>
          <w:lang w:val="ru-RU"/>
        </w:rPr>
        <w:t>Управления образования</w:t>
      </w:r>
      <w:r w:rsidRPr="001B2E0B">
        <w:rPr>
          <w:rFonts w:ascii="Times New Roman" w:hAnsi="Times New Roman" w:cs="Times New Roman"/>
          <w:color w:val="000000"/>
          <w:sz w:val="24"/>
          <w:szCs w:val="24"/>
          <w:lang w:val="ru-RU"/>
        </w:rPr>
        <w:t xml:space="preserve">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1.8.3. Дополнить персональные данные оценочного характера заявлением, выражающим собственную точку зрения.</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1.8.4. Обжаловать действия или бездействие </w:t>
      </w:r>
      <w:r w:rsidR="005D0792">
        <w:rPr>
          <w:rFonts w:ascii="Times New Roman" w:hAnsi="Times New Roman" w:cs="Times New Roman"/>
          <w:color w:val="000000"/>
          <w:sz w:val="24"/>
          <w:szCs w:val="24"/>
          <w:lang w:val="ru-RU"/>
        </w:rPr>
        <w:t>Управления образования</w:t>
      </w:r>
      <w:r w:rsidRPr="001B2E0B">
        <w:rPr>
          <w:rFonts w:ascii="Times New Roman" w:hAnsi="Times New Roman" w:cs="Times New Roman"/>
          <w:color w:val="000000"/>
          <w:sz w:val="24"/>
          <w:szCs w:val="24"/>
          <w:lang w:val="ru-RU"/>
        </w:rPr>
        <w:t xml:space="preserve"> в уполномоченном органе по защите прав субъектов персональных данных или в судебном порядке.</w:t>
      </w:r>
    </w:p>
    <w:p w:rsidR="0032511A" w:rsidRDefault="0032511A" w:rsidP="005D0792">
      <w:pPr>
        <w:spacing w:before="0" w:beforeAutospacing="0" w:after="0" w:afterAutospacing="0"/>
        <w:jc w:val="center"/>
        <w:rPr>
          <w:rFonts w:ascii="Times New Roman" w:hAnsi="Times New Roman" w:cs="Times New Roman"/>
          <w:b/>
          <w:bCs/>
          <w:color w:val="000000"/>
          <w:sz w:val="24"/>
          <w:szCs w:val="24"/>
          <w:lang w:val="ru-RU"/>
        </w:rPr>
      </w:pPr>
    </w:p>
    <w:p w:rsidR="00166E73" w:rsidRPr="001B2E0B" w:rsidRDefault="00362F46" w:rsidP="005D0792">
      <w:pPr>
        <w:spacing w:before="0" w:beforeAutospacing="0" w:after="0" w:afterAutospacing="0"/>
        <w:jc w:val="center"/>
        <w:rPr>
          <w:rFonts w:ascii="Times New Roman" w:hAnsi="Times New Roman" w:cs="Times New Roman"/>
          <w:color w:val="000000"/>
          <w:sz w:val="24"/>
          <w:szCs w:val="24"/>
          <w:lang w:val="ru-RU"/>
        </w:rPr>
      </w:pPr>
      <w:r w:rsidRPr="001B2E0B">
        <w:rPr>
          <w:rFonts w:ascii="Times New Roman" w:hAnsi="Times New Roman" w:cs="Times New Roman"/>
          <w:b/>
          <w:bCs/>
          <w:color w:val="000000"/>
          <w:sz w:val="24"/>
          <w:szCs w:val="24"/>
          <w:lang w:val="ru-RU"/>
        </w:rPr>
        <w:t>2. Правовые основания обработки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2.1. Правовыми основаниями обработки персональных данных в </w:t>
      </w:r>
      <w:r w:rsidR="005D0792">
        <w:rPr>
          <w:rFonts w:ascii="Times New Roman" w:hAnsi="Times New Roman" w:cs="Times New Roman"/>
          <w:color w:val="000000"/>
          <w:sz w:val="24"/>
          <w:szCs w:val="24"/>
          <w:lang w:val="ru-RU"/>
        </w:rPr>
        <w:t>Управлении образования</w:t>
      </w:r>
      <w:r w:rsidRPr="001B2E0B">
        <w:rPr>
          <w:rFonts w:ascii="Times New Roman" w:hAnsi="Times New Roman" w:cs="Times New Roman"/>
          <w:color w:val="000000"/>
          <w:sz w:val="24"/>
          <w:szCs w:val="24"/>
          <w:lang w:val="ru-RU"/>
        </w:rPr>
        <w:t xml:space="preserve"> являются устав и нормативные правовые акты, для исполнения которых и в соответствии с которыми </w:t>
      </w:r>
      <w:r w:rsidR="005D0792">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осуществляет обработку персональных данных, в том числе:</w:t>
      </w:r>
    </w:p>
    <w:p w:rsidR="00166E73" w:rsidRPr="001B2E0B" w:rsidRDefault="00362F46" w:rsidP="001B2E0B">
      <w:pPr>
        <w:numPr>
          <w:ilvl w:val="0"/>
          <w:numId w:val="2"/>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Трудовой кодекс, иные нормативные правовые акты, содержащие нормы трудового права;</w:t>
      </w:r>
    </w:p>
    <w:p w:rsidR="00166E73" w:rsidRPr="001B2E0B" w:rsidRDefault="00362F46" w:rsidP="001B2E0B">
      <w:pPr>
        <w:numPr>
          <w:ilvl w:val="0"/>
          <w:numId w:val="2"/>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Бюджетный кодекс;</w:t>
      </w:r>
    </w:p>
    <w:p w:rsidR="00166E73" w:rsidRPr="001B2E0B" w:rsidRDefault="00362F46" w:rsidP="001B2E0B">
      <w:pPr>
        <w:numPr>
          <w:ilvl w:val="0"/>
          <w:numId w:val="2"/>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Налоговый кодекс;</w:t>
      </w:r>
    </w:p>
    <w:p w:rsidR="00166E73" w:rsidRPr="001B2E0B" w:rsidRDefault="00362F46" w:rsidP="001B2E0B">
      <w:pPr>
        <w:numPr>
          <w:ilvl w:val="0"/>
          <w:numId w:val="2"/>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Гражданский кодекс;</w:t>
      </w:r>
    </w:p>
    <w:p w:rsidR="00166E73" w:rsidRPr="001B2E0B" w:rsidRDefault="00362F46" w:rsidP="001B2E0B">
      <w:pPr>
        <w:numPr>
          <w:ilvl w:val="0"/>
          <w:numId w:val="2"/>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Семейный кодекс;</w:t>
      </w:r>
    </w:p>
    <w:p w:rsidR="00166E73" w:rsidRPr="001B2E0B" w:rsidRDefault="00362F46" w:rsidP="001B2E0B">
      <w:pPr>
        <w:numPr>
          <w:ilvl w:val="0"/>
          <w:numId w:val="2"/>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Федеральный закон от 29.12.2012 № 273-ФЗ «Об образовании в Российской Федерации» и принятые в соответствии с ним нормативные правовые акты;</w:t>
      </w:r>
    </w:p>
    <w:p w:rsidR="00166E73" w:rsidRPr="001B2E0B" w:rsidRDefault="00362F46" w:rsidP="001B2E0B">
      <w:pPr>
        <w:numPr>
          <w:ilvl w:val="0"/>
          <w:numId w:val="2"/>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социальное, пенсионное и страховое законодательство Российской Федерации;</w:t>
      </w:r>
    </w:p>
    <w:p w:rsidR="00166E73" w:rsidRPr="001B2E0B" w:rsidRDefault="00362F46" w:rsidP="001B2E0B">
      <w:pPr>
        <w:numPr>
          <w:ilvl w:val="0"/>
          <w:numId w:val="2"/>
        </w:numPr>
        <w:spacing w:before="0" w:beforeAutospacing="0" w:after="0" w:afterAutospacing="0"/>
        <w:ind w:left="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законодательство в сфере безопасности, в том числе антитеррористической защищенности.</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2.2. Правовыми основаниями обработки персональных данных в </w:t>
      </w:r>
      <w:r w:rsidR="005D0792">
        <w:rPr>
          <w:rFonts w:ascii="Times New Roman" w:hAnsi="Times New Roman" w:cs="Times New Roman"/>
          <w:color w:val="000000"/>
          <w:sz w:val="24"/>
          <w:szCs w:val="24"/>
          <w:lang w:val="ru-RU"/>
        </w:rPr>
        <w:t>Управлении образования</w:t>
      </w:r>
      <w:r w:rsidRPr="001B2E0B">
        <w:rPr>
          <w:rFonts w:ascii="Times New Roman" w:hAnsi="Times New Roman" w:cs="Times New Roman"/>
          <w:color w:val="000000"/>
          <w:sz w:val="24"/>
          <w:szCs w:val="24"/>
          <w:lang w:val="ru-RU"/>
        </w:rPr>
        <w:t xml:space="preserve"> также являются</w:t>
      </w:r>
      <w:r w:rsidR="005D0792">
        <w:rPr>
          <w:rFonts w:ascii="Times New Roman" w:hAnsi="Times New Roman" w:cs="Times New Roman"/>
          <w:color w:val="000000"/>
          <w:sz w:val="24"/>
          <w:szCs w:val="24"/>
          <w:lang w:val="ru-RU"/>
        </w:rPr>
        <w:t xml:space="preserve"> договоры с физическими лицами</w:t>
      </w:r>
      <w:r w:rsidRPr="001B2E0B">
        <w:rPr>
          <w:rFonts w:ascii="Times New Roman" w:hAnsi="Times New Roman" w:cs="Times New Roman"/>
          <w:color w:val="000000"/>
          <w:sz w:val="24"/>
          <w:szCs w:val="24"/>
          <w:lang w:val="ru-RU"/>
        </w:rPr>
        <w:t>, согласия на обработку персональных данных.</w:t>
      </w:r>
    </w:p>
    <w:p w:rsidR="0032511A" w:rsidRDefault="0032511A" w:rsidP="005D0792">
      <w:pPr>
        <w:spacing w:before="0" w:beforeAutospacing="0" w:after="0" w:afterAutospacing="0"/>
        <w:jc w:val="center"/>
        <w:rPr>
          <w:rFonts w:ascii="Times New Roman" w:hAnsi="Times New Roman" w:cs="Times New Roman"/>
          <w:b/>
          <w:bCs/>
          <w:color w:val="000000"/>
          <w:sz w:val="24"/>
          <w:szCs w:val="24"/>
          <w:lang w:val="ru-RU"/>
        </w:rPr>
      </w:pPr>
    </w:p>
    <w:p w:rsidR="00166E73" w:rsidRDefault="00362F46" w:rsidP="005D0792">
      <w:pPr>
        <w:spacing w:before="0" w:beforeAutospacing="0" w:after="0" w:afterAutospacing="0"/>
        <w:jc w:val="center"/>
        <w:rPr>
          <w:rFonts w:ascii="Times New Roman" w:hAnsi="Times New Roman" w:cs="Times New Roman"/>
          <w:b/>
          <w:bCs/>
          <w:color w:val="000000"/>
          <w:sz w:val="24"/>
          <w:szCs w:val="24"/>
          <w:lang w:val="ru-RU"/>
        </w:rPr>
      </w:pPr>
      <w:r w:rsidRPr="001B2E0B">
        <w:rPr>
          <w:rFonts w:ascii="Times New Roman" w:hAnsi="Times New Roman" w:cs="Times New Roman"/>
          <w:b/>
          <w:bCs/>
          <w:color w:val="000000"/>
          <w:sz w:val="24"/>
          <w:szCs w:val="24"/>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p w:rsidR="00B15465" w:rsidRDefault="00B15465" w:rsidP="005D0792">
      <w:pPr>
        <w:spacing w:before="0" w:beforeAutospacing="0" w:after="0" w:afterAutospacing="0"/>
        <w:jc w:val="center"/>
        <w:rPr>
          <w:rFonts w:ascii="Times New Roman" w:hAnsi="Times New Roman" w:cs="Times New Roman"/>
          <w:b/>
          <w:bCs/>
          <w:color w:val="000000"/>
          <w:sz w:val="24"/>
          <w:szCs w:val="24"/>
          <w:lang w:val="ru-RU"/>
        </w:rPr>
      </w:pPr>
    </w:p>
    <w:tbl>
      <w:tblPr>
        <w:tblStyle w:val="a3"/>
        <w:tblW w:w="0" w:type="auto"/>
        <w:tblLook w:val="04A0"/>
      </w:tblPr>
      <w:tblGrid>
        <w:gridCol w:w="1668"/>
        <w:gridCol w:w="5386"/>
        <w:gridCol w:w="2189"/>
      </w:tblGrid>
      <w:tr w:rsidR="00B15465" w:rsidRPr="008A0154" w:rsidTr="00E121CC">
        <w:tc>
          <w:tcPr>
            <w:tcW w:w="9243" w:type="dxa"/>
            <w:gridSpan w:val="3"/>
          </w:tcPr>
          <w:p w:rsidR="00B15465" w:rsidRDefault="00B15465" w:rsidP="005D0792">
            <w:pPr>
              <w:spacing w:beforeAutospacing="0" w:afterAutospacing="0"/>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w:t>
            </w:r>
            <w:r w:rsidRPr="001B2E0B">
              <w:rPr>
                <w:rFonts w:ascii="Times New Roman" w:hAnsi="Times New Roman" w:cs="Times New Roman"/>
                <w:b/>
                <w:bCs/>
                <w:color w:val="000000"/>
                <w:sz w:val="24"/>
                <w:szCs w:val="24"/>
                <w:lang w:val="ru-RU"/>
              </w:rPr>
              <w:t>. Цель обработки: выполнения функций и полномочий работодателя в трудовых отношениях, в том числе обязанностей по охране труда</w:t>
            </w:r>
          </w:p>
        </w:tc>
      </w:tr>
      <w:tr w:rsidR="00B15465" w:rsidTr="00B15465">
        <w:tc>
          <w:tcPr>
            <w:tcW w:w="1668" w:type="dxa"/>
          </w:tcPr>
          <w:p w:rsidR="00B15465" w:rsidRPr="001B2E0B" w:rsidRDefault="00B15465" w:rsidP="000B45FA">
            <w:pPr>
              <w:spacing w:beforeAutospacing="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Категории данных</w:t>
            </w:r>
          </w:p>
        </w:tc>
        <w:tc>
          <w:tcPr>
            <w:tcW w:w="5386" w:type="dxa"/>
          </w:tcPr>
          <w:p w:rsidR="00B15465" w:rsidRPr="001B2E0B" w:rsidRDefault="00B15465" w:rsidP="000B45FA">
            <w:pPr>
              <w:spacing w:beforeAutospacing="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Персональные данные</w:t>
            </w:r>
          </w:p>
        </w:tc>
        <w:tc>
          <w:tcPr>
            <w:tcW w:w="2189" w:type="dxa"/>
          </w:tcPr>
          <w:p w:rsidR="00B15465" w:rsidRPr="001B2E0B" w:rsidRDefault="00B15465" w:rsidP="000B45FA">
            <w:pPr>
              <w:spacing w:beforeAutospacing="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Специальные</w:t>
            </w:r>
            <w:r w:rsidRPr="001B2E0B">
              <w:rPr>
                <w:rFonts w:ascii="Times New Roman" w:hAnsi="Times New Roman" w:cs="Times New Roman"/>
                <w:sz w:val="24"/>
                <w:szCs w:val="24"/>
              </w:rPr>
              <w:br/>
            </w:r>
            <w:r w:rsidRPr="001B2E0B">
              <w:rPr>
                <w:rFonts w:ascii="Times New Roman" w:hAnsi="Times New Roman" w:cs="Times New Roman"/>
                <w:color w:val="000000"/>
                <w:sz w:val="24"/>
                <w:szCs w:val="24"/>
              </w:rPr>
              <w:t>персональные</w:t>
            </w:r>
            <w:r w:rsidRPr="001B2E0B">
              <w:rPr>
                <w:rFonts w:ascii="Times New Roman" w:hAnsi="Times New Roman" w:cs="Times New Roman"/>
                <w:sz w:val="24"/>
                <w:szCs w:val="24"/>
              </w:rPr>
              <w:br/>
            </w:r>
            <w:r w:rsidRPr="001B2E0B">
              <w:rPr>
                <w:rFonts w:ascii="Times New Roman" w:hAnsi="Times New Roman" w:cs="Times New Roman"/>
                <w:color w:val="000000"/>
                <w:sz w:val="24"/>
                <w:szCs w:val="24"/>
              </w:rPr>
              <w:t>данные</w:t>
            </w:r>
          </w:p>
        </w:tc>
      </w:tr>
      <w:tr w:rsidR="00B15465" w:rsidTr="00B15465">
        <w:tc>
          <w:tcPr>
            <w:tcW w:w="1668" w:type="dxa"/>
          </w:tcPr>
          <w:p w:rsidR="00B15465" w:rsidRDefault="00B15465" w:rsidP="005D0792">
            <w:pPr>
              <w:spacing w:beforeAutospacing="0" w:afterAutospacing="0"/>
              <w:jc w:val="center"/>
              <w:rPr>
                <w:rFonts w:ascii="Times New Roman" w:hAnsi="Times New Roman" w:cs="Times New Roman"/>
                <w:b/>
                <w:bCs/>
                <w:color w:val="000000"/>
                <w:sz w:val="24"/>
                <w:szCs w:val="24"/>
                <w:lang w:val="ru-RU"/>
              </w:rPr>
            </w:pPr>
            <w:r w:rsidRPr="001B2E0B">
              <w:rPr>
                <w:rFonts w:ascii="Times New Roman" w:hAnsi="Times New Roman" w:cs="Times New Roman"/>
                <w:color w:val="000000"/>
                <w:sz w:val="24"/>
                <w:szCs w:val="24"/>
              </w:rPr>
              <w:t>Перечень данных</w:t>
            </w:r>
          </w:p>
        </w:tc>
        <w:tc>
          <w:tcPr>
            <w:tcW w:w="5386" w:type="dxa"/>
          </w:tcPr>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фамилия, имя, отчество;</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пол;</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гражданство;</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дата и место рождения;</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изображение (фотография);</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паспортные данные;</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адрес регистрации по месту жительства;</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адрес фактического проживания;</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контактные данные;</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индивидуальный номер налогоплательщика;</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страховой номер индивидуального лицевого счета (СНИЛС);</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сведения об образовании, квалификации, профессиональной подготовке и повышении квалификации;</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семейное положение, наличие детей, родственные связи;</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сведения о трудовой деятельности, в том числе наличие поощрений, награждений и (или) дисциплинарных взысканий;</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данные о регистрации брака;</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сведения о воинском учете;</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сведения об инвалидности;</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сведения об удержании алиментов;</w:t>
            </w:r>
          </w:p>
          <w:p w:rsidR="00B15465" w:rsidRPr="001B2E0B" w:rsidRDefault="00B15465" w:rsidP="00B15465">
            <w:pPr>
              <w:numPr>
                <w:ilvl w:val="0"/>
                <w:numId w:val="5"/>
              </w:numPr>
              <w:spacing w:beforeAutospacing="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сведения о доходе с предыдущего места работы;</w:t>
            </w:r>
          </w:p>
          <w:p w:rsidR="00B15465" w:rsidRDefault="00B15465" w:rsidP="00B15465">
            <w:pPr>
              <w:spacing w:beforeAutospacing="0" w:afterAutospacing="0"/>
              <w:jc w:val="both"/>
              <w:rPr>
                <w:rFonts w:ascii="Times New Roman" w:hAnsi="Times New Roman" w:cs="Times New Roman"/>
                <w:b/>
                <w:bCs/>
                <w:color w:val="000000"/>
                <w:sz w:val="24"/>
                <w:szCs w:val="24"/>
                <w:lang w:val="ru-RU"/>
              </w:rPr>
            </w:pPr>
            <w:r w:rsidRPr="001B2E0B">
              <w:rPr>
                <w:rFonts w:ascii="Times New Roman" w:hAnsi="Times New Roman" w:cs="Times New Roman"/>
                <w:color w:val="000000"/>
                <w:sz w:val="24"/>
                <w:szCs w:val="24"/>
                <w:lang w:val="ru-RU"/>
              </w:rPr>
              <w:t>иные персональные данные, предоставляемые работниками в соответствии с требованиями трудового законодательства</w:t>
            </w:r>
          </w:p>
        </w:tc>
        <w:tc>
          <w:tcPr>
            <w:tcW w:w="2189" w:type="dxa"/>
          </w:tcPr>
          <w:p w:rsidR="00B15465" w:rsidRDefault="00B15465" w:rsidP="005D0792">
            <w:pPr>
              <w:spacing w:beforeAutospacing="0" w:afterAutospacing="0"/>
              <w:jc w:val="center"/>
              <w:rPr>
                <w:rFonts w:ascii="Times New Roman" w:hAnsi="Times New Roman" w:cs="Times New Roman"/>
                <w:b/>
                <w:bCs/>
                <w:color w:val="000000"/>
                <w:sz w:val="24"/>
                <w:szCs w:val="24"/>
                <w:lang w:val="ru-RU"/>
              </w:rPr>
            </w:pPr>
            <w:r w:rsidRPr="001B2E0B">
              <w:rPr>
                <w:rFonts w:ascii="Times New Roman" w:hAnsi="Times New Roman" w:cs="Times New Roman"/>
                <w:color w:val="000000"/>
                <w:sz w:val="24"/>
                <w:szCs w:val="24"/>
              </w:rPr>
              <w:t>Сведения о состоянии здоровья</w:t>
            </w:r>
          </w:p>
        </w:tc>
      </w:tr>
    </w:tbl>
    <w:p w:rsidR="00B15465" w:rsidRDefault="00B15465" w:rsidP="005D0792">
      <w:pPr>
        <w:spacing w:before="0" w:beforeAutospacing="0" w:after="0" w:afterAutospacing="0"/>
        <w:jc w:val="center"/>
        <w:rPr>
          <w:rFonts w:ascii="Times New Roman" w:hAnsi="Times New Roman" w:cs="Times New Roman"/>
          <w:b/>
          <w:bCs/>
          <w:color w:val="000000"/>
          <w:sz w:val="24"/>
          <w:szCs w:val="24"/>
          <w:lang w:val="ru-RU"/>
        </w:rPr>
      </w:pPr>
    </w:p>
    <w:p w:rsidR="00B15465" w:rsidRPr="001B2E0B" w:rsidRDefault="00B15465" w:rsidP="005D0792">
      <w:pPr>
        <w:spacing w:before="0" w:beforeAutospacing="0" w:after="0" w:afterAutospacing="0"/>
        <w:jc w:val="center"/>
        <w:rPr>
          <w:rFonts w:ascii="Times New Roman" w:hAnsi="Times New Roman" w:cs="Times New Roman"/>
          <w:color w:val="000000"/>
          <w:sz w:val="24"/>
          <w:szCs w:val="24"/>
          <w:lang w:val="ru-RU"/>
        </w:rPr>
      </w:pPr>
    </w:p>
    <w:tbl>
      <w:tblPr>
        <w:tblW w:w="0" w:type="auto"/>
        <w:tblCellMar>
          <w:top w:w="15" w:type="dxa"/>
          <w:left w:w="15" w:type="dxa"/>
          <w:bottom w:w="15" w:type="dxa"/>
          <w:right w:w="15" w:type="dxa"/>
        </w:tblCellMar>
        <w:tblLook w:val="0600"/>
      </w:tblPr>
      <w:tblGrid>
        <w:gridCol w:w="1761"/>
        <w:gridCol w:w="7416"/>
      </w:tblGrid>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Категории субъектов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Работники, кандидаты на работу (соискатели)</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Способы обработки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Автоматизированная обработка и без средств автоматизации, в том числе:</w:t>
            </w:r>
          </w:p>
          <w:p w:rsidR="00166E73" w:rsidRPr="001B2E0B" w:rsidRDefault="00362F46" w:rsidP="001B2E0B">
            <w:pPr>
              <w:numPr>
                <w:ilvl w:val="0"/>
                <w:numId w:val="6"/>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166E73" w:rsidRPr="001B2E0B" w:rsidRDefault="00362F46" w:rsidP="00B15465">
            <w:pPr>
              <w:numPr>
                <w:ilvl w:val="0"/>
                <w:numId w:val="6"/>
              </w:numPr>
              <w:spacing w:before="0" w:beforeAutospacing="0" w:after="0" w:afterAutospacing="0"/>
              <w:ind w:left="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внесения персональных данных в журналы, реестры и </w:t>
            </w:r>
            <w:r w:rsidRPr="001B2E0B">
              <w:rPr>
                <w:rFonts w:ascii="Times New Roman" w:hAnsi="Times New Roman" w:cs="Times New Roman"/>
                <w:color w:val="000000"/>
                <w:sz w:val="24"/>
                <w:szCs w:val="24"/>
                <w:lang w:val="ru-RU"/>
              </w:rPr>
              <w:lastRenderedPageBreak/>
              <w:t xml:space="preserve">информационные системы и документы </w:t>
            </w:r>
            <w:r w:rsidR="00B15465">
              <w:rPr>
                <w:rFonts w:ascii="Times New Roman" w:hAnsi="Times New Roman" w:cs="Times New Roman"/>
                <w:color w:val="000000"/>
                <w:sz w:val="24"/>
                <w:szCs w:val="24"/>
                <w:lang w:val="ru-RU"/>
              </w:rPr>
              <w:t>Управления образования</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lastRenderedPageBreak/>
              <w:t>Сроки обработки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Сроки хранения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Порядок уничтожения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B15465">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В соответствии с Порядком уничтожения и обезличивания персональных данных </w:t>
            </w:r>
            <w:r w:rsidR="00B15465">
              <w:rPr>
                <w:rFonts w:ascii="Times New Roman" w:hAnsi="Times New Roman" w:cs="Times New Roman"/>
                <w:color w:val="000000"/>
                <w:sz w:val="24"/>
                <w:szCs w:val="24"/>
                <w:lang w:val="ru-RU"/>
              </w:rPr>
              <w:t>Управления образования</w:t>
            </w:r>
            <w:r w:rsidRPr="001B2E0B">
              <w:rPr>
                <w:rFonts w:ascii="Times New Roman" w:hAnsi="Times New Roman" w:cs="Times New Roman"/>
                <w:color w:val="000000"/>
                <w:sz w:val="24"/>
                <w:szCs w:val="24"/>
                <w:lang w:val="ru-RU"/>
              </w:rPr>
              <w:t xml:space="preserve"> в зависимости от типа носителя персональных данных</w:t>
            </w:r>
          </w:p>
        </w:tc>
      </w:tr>
      <w:tr w:rsidR="00166E73" w:rsidRPr="008A015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B15465" w:rsidP="00B15465">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b/>
                <w:bCs/>
                <w:color w:val="000000"/>
                <w:sz w:val="24"/>
                <w:szCs w:val="24"/>
                <w:lang w:val="ru-RU"/>
              </w:rPr>
              <w:t>2</w:t>
            </w:r>
            <w:r w:rsidR="00362F46" w:rsidRPr="001B2E0B">
              <w:rPr>
                <w:rFonts w:ascii="Times New Roman" w:hAnsi="Times New Roman" w:cs="Times New Roman"/>
                <w:b/>
                <w:bCs/>
                <w:color w:val="000000"/>
                <w:sz w:val="24"/>
                <w:szCs w:val="24"/>
                <w:lang w:val="ru-RU"/>
              </w:rPr>
              <w:t xml:space="preserve">. Цель обработки: реализация гражданско-правовых договоров, стороной, выгодоприобретателем или получателем которых является </w:t>
            </w:r>
            <w:r>
              <w:rPr>
                <w:rFonts w:ascii="Times New Roman" w:hAnsi="Times New Roman" w:cs="Times New Roman"/>
                <w:b/>
                <w:bCs/>
                <w:color w:val="000000"/>
                <w:sz w:val="24"/>
                <w:szCs w:val="24"/>
                <w:lang w:val="ru-RU"/>
              </w:rPr>
              <w:t>Управление образования</w:t>
            </w:r>
          </w:p>
        </w:tc>
      </w:tr>
      <w:tr w:rsidR="00166E73" w:rsidRPr="001B2E0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Категории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Персональные данные</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Перечень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numPr>
                <w:ilvl w:val="0"/>
                <w:numId w:val="7"/>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фамилия, имя, отчество;</w:t>
            </w:r>
          </w:p>
          <w:p w:rsidR="00166E73" w:rsidRPr="001B2E0B" w:rsidRDefault="00362F46" w:rsidP="001B2E0B">
            <w:pPr>
              <w:numPr>
                <w:ilvl w:val="0"/>
                <w:numId w:val="7"/>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паспортные данные;</w:t>
            </w:r>
          </w:p>
          <w:p w:rsidR="00166E73" w:rsidRPr="001B2E0B" w:rsidRDefault="00362F46" w:rsidP="001B2E0B">
            <w:pPr>
              <w:numPr>
                <w:ilvl w:val="0"/>
                <w:numId w:val="7"/>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адрес регистрации и (или) фактического проживания;</w:t>
            </w:r>
          </w:p>
          <w:p w:rsidR="00166E73" w:rsidRPr="001B2E0B" w:rsidRDefault="00362F46" w:rsidP="001B2E0B">
            <w:pPr>
              <w:numPr>
                <w:ilvl w:val="0"/>
                <w:numId w:val="7"/>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контактные данные;</w:t>
            </w:r>
          </w:p>
          <w:p w:rsidR="00166E73" w:rsidRPr="001B2E0B" w:rsidRDefault="00362F46" w:rsidP="001B2E0B">
            <w:pPr>
              <w:numPr>
                <w:ilvl w:val="0"/>
                <w:numId w:val="7"/>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индивидуальный номер налогоплательщика;</w:t>
            </w:r>
          </w:p>
          <w:p w:rsidR="00166E73" w:rsidRPr="001B2E0B" w:rsidRDefault="00362F46" w:rsidP="001B2E0B">
            <w:pPr>
              <w:numPr>
                <w:ilvl w:val="0"/>
                <w:numId w:val="7"/>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номер расчетного счета;</w:t>
            </w:r>
          </w:p>
          <w:p w:rsidR="00166E73" w:rsidRPr="001B2E0B" w:rsidRDefault="00362F46" w:rsidP="001B2E0B">
            <w:pPr>
              <w:numPr>
                <w:ilvl w:val="0"/>
                <w:numId w:val="7"/>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номер банковской карты;</w:t>
            </w:r>
          </w:p>
          <w:p w:rsidR="00166E73" w:rsidRPr="001B2E0B" w:rsidRDefault="00362F46" w:rsidP="001B2E0B">
            <w:pPr>
              <w:numPr>
                <w:ilvl w:val="0"/>
                <w:numId w:val="7"/>
              </w:numPr>
              <w:spacing w:before="0" w:beforeAutospacing="0" w:after="0" w:afterAutospacing="0"/>
              <w:ind w:left="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w:t>
            </w:r>
          </w:p>
        </w:tc>
      </w:tr>
      <w:tr w:rsidR="00166E73" w:rsidRPr="001B2E0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Категории субъектов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Контрагенты, партнеры, стороны договора</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Способы обработки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Автоматизированная обработка и без средств автоматизации, в том числе:</w:t>
            </w:r>
          </w:p>
          <w:p w:rsidR="00166E73" w:rsidRPr="001B2E0B" w:rsidRDefault="00362F46" w:rsidP="001B2E0B">
            <w:pPr>
              <w:numPr>
                <w:ilvl w:val="0"/>
                <w:numId w:val="8"/>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166E73" w:rsidRPr="001B2E0B" w:rsidRDefault="00362F46" w:rsidP="00B15465">
            <w:pPr>
              <w:numPr>
                <w:ilvl w:val="0"/>
                <w:numId w:val="8"/>
              </w:numPr>
              <w:spacing w:before="0" w:beforeAutospacing="0" w:after="0" w:afterAutospacing="0"/>
              <w:ind w:left="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внесения персональных данных в журналы, реестры и информационные системы и документы </w:t>
            </w:r>
            <w:r w:rsidR="00B15465">
              <w:rPr>
                <w:rFonts w:ascii="Times New Roman" w:hAnsi="Times New Roman" w:cs="Times New Roman"/>
                <w:color w:val="000000"/>
                <w:sz w:val="24"/>
                <w:szCs w:val="24"/>
                <w:lang w:val="ru-RU"/>
              </w:rPr>
              <w:t>Управления образования</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Сроки обработки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В течение срока, необходимого для исполнения заключенного договора</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Сроки хранения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Порядок уничтожения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B15465">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В соответствии с Порядком уничтожения и обезличивания персональных данных </w:t>
            </w:r>
            <w:r w:rsidR="00B15465">
              <w:rPr>
                <w:rFonts w:ascii="Times New Roman" w:hAnsi="Times New Roman" w:cs="Times New Roman"/>
                <w:color w:val="000000"/>
                <w:sz w:val="24"/>
                <w:szCs w:val="24"/>
                <w:lang w:val="ru-RU"/>
              </w:rPr>
              <w:t>Управления образования</w:t>
            </w:r>
            <w:r w:rsidRPr="001B2E0B">
              <w:rPr>
                <w:rFonts w:ascii="Times New Roman" w:hAnsi="Times New Roman" w:cs="Times New Roman"/>
                <w:color w:val="000000"/>
                <w:sz w:val="24"/>
                <w:szCs w:val="24"/>
                <w:lang w:val="ru-RU"/>
              </w:rPr>
              <w:t xml:space="preserve"> в зависимости от типа носителя персональных данных</w:t>
            </w:r>
          </w:p>
        </w:tc>
      </w:tr>
      <w:tr w:rsidR="00166E73" w:rsidRPr="001B2E0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B15465" w:rsidP="001B2E0B">
            <w:pPr>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ru-RU"/>
              </w:rPr>
              <w:t>3</w:t>
            </w:r>
            <w:r w:rsidR="00362F46" w:rsidRPr="001B2E0B">
              <w:rPr>
                <w:rFonts w:ascii="Times New Roman" w:hAnsi="Times New Roman" w:cs="Times New Roman"/>
                <w:b/>
                <w:bCs/>
                <w:color w:val="000000"/>
                <w:sz w:val="24"/>
                <w:szCs w:val="24"/>
              </w:rPr>
              <w:t>. Цель обработки: обеспечение безопасности</w:t>
            </w:r>
          </w:p>
        </w:tc>
      </w:tr>
      <w:tr w:rsidR="00166E73" w:rsidRPr="001B2E0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lastRenderedPageBreak/>
              <w:t>Категории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Персональные данные</w:t>
            </w:r>
          </w:p>
        </w:tc>
      </w:tr>
      <w:tr w:rsidR="00166E73" w:rsidRPr="001B2E0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Перечень данных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numPr>
                <w:ilvl w:val="0"/>
                <w:numId w:val="9"/>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фамилия, имя, отчество;</w:t>
            </w:r>
          </w:p>
          <w:p w:rsidR="00166E73" w:rsidRPr="001B2E0B" w:rsidRDefault="00362F46" w:rsidP="001B2E0B">
            <w:pPr>
              <w:numPr>
                <w:ilvl w:val="0"/>
                <w:numId w:val="9"/>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паспортные данные;</w:t>
            </w:r>
          </w:p>
          <w:p w:rsidR="00166E73" w:rsidRPr="001B2E0B" w:rsidRDefault="00362F46" w:rsidP="001B2E0B">
            <w:pPr>
              <w:numPr>
                <w:ilvl w:val="0"/>
                <w:numId w:val="9"/>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адрес регистрации и (или) фактического проживания;</w:t>
            </w:r>
          </w:p>
          <w:p w:rsidR="00166E73" w:rsidRPr="001B2E0B" w:rsidRDefault="00362F46" w:rsidP="001B2E0B">
            <w:pPr>
              <w:numPr>
                <w:ilvl w:val="0"/>
                <w:numId w:val="9"/>
              </w:numPr>
              <w:spacing w:before="0" w:beforeAutospacing="0" w:after="0" w:afterAutospacing="0"/>
              <w:ind w:left="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контактные данные</w:t>
            </w:r>
          </w:p>
        </w:tc>
      </w:tr>
      <w:tr w:rsidR="00166E73" w:rsidRPr="001B2E0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Категории субъектов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B15465"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rPr>
              <w:t xml:space="preserve">Посетители </w:t>
            </w:r>
            <w:r w:rsidR="00B15465">
              <w:rPr>
                <w:rFonts w:ascii="Times New Roman" w:hAnsi="Times New Roman" w:cs="Times New Roman"/>
                <w:color w:val="000000"/>
                <w:sz w:val="24"/>
                <w:szCs w:val="24"/>
                <w:lang w:val="ru-RU"/>
              </w:rPr>
              <w:t>Управления образования</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Способы обработки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Автоматизированная обработка и без средств автоматизации, в том числе:</w:t>
            </w:r>
          </w:p>
          <w:p w:rsidR="00166E73" w:rsidRPr="001B2E0B" w:rsidRDefault="00362F46" w:rsidP="001B2E0B">
            <w:pPr>
              <w:numPr>
                <w:ilvl w:val="0"/>
                <w:numId w:val="10"/>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166E73" w:rsidRPr="001B2E0B" w:rsidRDefault="00362F46" w:rsidP="00B15465">
            <w:pPr>
              <w:numPr>
                <w:ilvl w:val="0"/>
                <w:numId w:val="10"/>
              </w:numPr>
              <w:spacing w:before="0" w:beforeAutospacing="0" w:after="0" w:afterAutospacing="0"/>
              <w:ind w:left="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внесения персональных данных в журналы, реестры и информационные системы и документы </w:t>
            </w:r>
            <w:r w:rsidR="00B15465">
              <w:rPr>
                <w:rFonts w:ascii="Times New Roman" w:hAnsi="Times New Roman" w:cs="Times New Roman"/>
                <w:color w:val="000000"/>
                <w:sz w:val="24"/>
                <w:szCs w:val="24"/>
                <w:lang w:val="ru-RU"/>
              </w:rPr>
              <w:t>Управления образования</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Сроки обработки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B15465">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В течение периода нахождения посетителя на территории </w:t>
            </w:r>
            <w:r w:rsidR="00B15465">
              <w:rPr>
                <w:rFonts w:ascii="Times New Roman" w:hAnsi="Times New Roman" w:cs="Times New Roman"/>
                <w:color w:val="000000"/>
                <w:sz w:val="24"/>
                <w:szCs w:val="24"/>
                <w:lang w:val="ru-RU"/>
              </w:rPr>
              <w:t>Управления образования</w:t>
            </w:r>
          </w:p>
        </w:tc>
      </w:tr>
      <w:tr w:rsidR="00166E73" w:rsidRPr="008A0154">
        <w:trPr>
          <w:trHeight w:val="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Сроки хранения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166E73" w:rsidRPr="008A01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Порядок уничтожения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E73" w:rsidRPr="001B2E0B" w:rsidRDefault="00362F46" w:rsidP="00B15465">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В соответствии с Порядком уничтожения и обезличивания персональных данных </w:t>
            </w:r>
            <w:r w:rsidR="00B15465">
              <w:rPr>
                <w:rFonts w:ascii="Times New Roman" w:hAnsi="Times New Roman" w:cs="Times New Roman"/>
                <w:color w:val="000000"/>
                <w:sz w:val="24"/>
                <w:szCs w:val="24"/>
                <w:lang w:val="ru-RU"/>
              </w:rPr>
              <w:t>Управления образования</w:t>
            </w:r>
            <w:r w:rsidRPr="001B2E0B">
              <w:rPr>
                <w:rFonts w:ascii="Times New Roman" w:hAnsi="Times New Roman" w:cs="Times New Roman"/>
                <w:color w:val="000000"/>
                <w:sz w:val="24"/>
                <w:szCs w:val="24"/>
                <w:lang w:val="ru-RU"/>
              </w:rPr>
              <w:t xml:space="preserve"> в зависимости от типа носителя персональных данных</w:t>
            </w:r>
          </w:p>
        </w:tc>
      </w:tr>
    </w:tbl>
    <w:p w:rsidR="00166E73" w:rsidRPr="001B2E0B" w:rsidRDefault="00166E73" w:rsidP="001B2E0B">
      <w:pPr>
        <w:spacing w:before="0" w:beforeAutospacing="0" w:after="0" w:afterAutospacing="0"/>
        <w:jc w:val="both"/>
        <w:rPr>
          <w:rFonts w:ascii="Times New Roman" w:hAnsi="Times New Roman" w:cs="Times New Roman"/>
          <w:color w:val="000000"/>
          <w:sz w:val="24"/>
          <w:szCs w:val="24"/>
          <w:lang w:val="ru-RU"/>
        </w:rPr>
      </w:pPr>
    </w:p>
    <w:p w:rsidR="00166E73" w:rsidRPr="001B2E0B" w:rsidRDefault="00362F46" w:rsidP="00B15465">
      <w:pPr>
        <w:spacing w:before="0" w:beforeAutospacing="0" w:after="0" w:afterAutospacing="0"/>
        <w:jc w:val="center"/>
        <w:rPr>
          <w:rFonts w:ascii="Times New Roman" w:hAnsi="Times New Roman" w:cs="Times New Roman"/>
          <w:color w:val="000000"/>
          <w:sz w:val="24"/>
          <w:szCs w:val="24"/>
          <w:lang w:val="ru-RU"/>
        </w:rPr>
      </w:pPr>
      <w:r w:rsidRPr="001B2E0B">
        <w:rPr>
          <w:rFonts w:ascii="Times New Roman" w:hAnsi="Times New Roman" w:cs="Times New Roman"/>
          <w:b/>
          <w:bCs/>
          <w:color w:val="000000"/>
          <w:sz w:val="24"/>
          <w:szCs w:val="24"/>
          <w:lang w:val="ru-RU"/>
        </w:rPr>
        <w:t>4. Условия обработки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4.1. </w:t>
      </w:r>
      <w:r w:rsidR="00B15465">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w:t>
      </w:r>
      <w:r w:rsidR="0032511A">
        <w:rPr>
          <w:rFonts w:ascii="Times New Roman" w:hAnsi="Times New Roman" w:cs="Times New Roman"/>
          <w:color w:val="000000"/>
          <w:sz w:val="24"/>
          <w:szCs w:val="24"/>
          <w:lang w:val="ru-RU"/>
        </w:rPr>
        <w:t>Управления образования</w:t>
      </w:r>
      <w:r w:rsidRPr="001B2E0B">
        <w:rPr>
          <w:rFonts w:ascii="Times New Roman" w:hAnsi="Times New Roman" w:cs="Times New Roman"/>
          <w:color w:val="000000"/>
          <w:sz w:val="24"/>
          <w:szCs w:val="24"/>
          <w:lang w:val="ru-RU"/>
        </w:rPr>
        <w:t>.</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4.2. Все персональные данные </w:t>
      </w:r>
      <w:r w:rsidR="0032511A">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166E73" w:rsidRPr="001B2E0B" w:rsidRDefault="0032511A" w:rsidP="001B2E0B">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 Получение и</w:t>
      </w:r>
      <w:r w:rsidR="00362F46" w:rsidRPr="001B2E0B">
        <w:rPr>
          <w:rFonts w:ascii="Times New Roman" w:hAnsi="Times New Roman" w:cs="Times New Roman"/>
          <w:color w:val="000000"/>
          <w:sz w:val="24"/>
          <w:szCs w:val="24"/>
          <w:lang w:val="ru-RU"/>
        </w:rPr>
        <w:t xml:space="preserve"> обработку персональных данных, разрешенных субъектом персональных данных для распространения, </w:t>
      </w:r>
      <w:r>
        <w:rPr>
          <w:rFonts w:ascii="Times New Roman" w:hAnsi="Times New Roman" w:cs="Times New Roman"/>
          <w:color w:val="000000"/>
          <w:sz w:val="24"/>
          <w:szCs w:val="24"/>
          <w:lang w:val="ru-RU"/>
        </w:rPr>
        <w:t>Управление образования</w:t>
      </w:r>
      <w:r w:rsidR="00362F46" w:rsidRPr="001B2E0B">
        <w:rPr>
          <w:rFonts w:ascii="Times New Roman" w:hAnsi="Times New Roman" w:cs="Times New Roman"/>
          <w:color w:val="000000"/>
          <w:sz w:val="24"/>
          <w:szCs w:val="24"/>
          <w:lang w:val="ru-RU"/>
        </w:rPr>
        <w:t xml:space="preserve"> осуществляет с соблюдением запретов и условий, предусмотренных Законом.</w:t>
      </w:r>
    </w:p>
    <w:p w:rsidR="00166E73" w:rsidRPr="0032511A" w:rsidRDefault="00362F46" w:rsidP="001B2E0B">
      <w:pPr>
        <w:spacing w:before="0" w:beforeAutospacing="0" w:after="0" w:afterAutospacing="0"/>
        <w:jc w:val="both"/>
        <w:rPr>
          <w:rFonts w:ascii="Times New Roman" w:hAnsi="Times New Roman" w:cs="Times New Roman"/>
          <w:color w:val="000000"/>
          <w:sz w:val="24"/>
          <w:szCs w:val="24"/>
          <w:lang w:val="ru-RU"/>
        </w:rPr>
      </w:pPr>
      <w:r w:rsidRPr="0032511A">
        <w:rPr>
          <w:rFonts w:ascii="Times New Roman" w:hAnsi="Times New Roman" w:cs="Times New Roman"/>
          <w:color w:val="000000"/>
          <w:sz w:val="24"/>
          <w:szCs w:val="24"/>
          <w:lang w:val="ru-RU"/>
        </w:rPr>
        <w:t xml:space="preserve">4.4. </w:t>
      </w:r>
      <w:r w:rsidR="0032511A">
        <w:rPr>
          <w:rFonts w:ascii="Times New Roman" w:hAnsi="Times New Roman" w:cs="Times New Roman"/>
          <w:color w:val="000000"/>
          <w:sz w:val="24"/>
          <w:szCs w:val="24"/>
          <w:lang w:val="ru-RU"/>
        </w:rPr>
        <w:t>Управление образования</w:t>
      </w:r>
      <w:r w:rsidRPr="0032511A">
        <w:rPr>
          <w:rFonts w:ascii="Times New Roman" w:hAnsi="Times New Roman" w:cs="Times New Roman"/>
          <w:color w:val="000000"/>
          <w:sz w:val="24"/>
          <w:szCs w:val="24"/>
          <w:lang w:val="ru-RU"/>
        </w:rPr>
        <w:t xml:space="preserve"> обрабатывает персональные данные:</w:t>
      </w:r>
    </w:p>
    <w:p w:rsidR="00166E73" w:rsidRPr="001B2E0B" w:rsidRDefault="00362F46" w:rsidP="001B2E0B">
      <w:pPr>
        <w:numPr>
          <w:ilvl w:val="0"/>
          <w:numId w:val="11"/>
        </w:numPr>
        <w:spacing w:before="0" w:beforeAutospacing="0" w:after="0" w:afterAutospacing="0"/>
        <w:ind w:left="0"/>
        <w:contextualSpacing/>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без использования средств автоматизации;</w:t>
      </w:r>
    </w:p>
    <w:p w:rsidR="00166E73" w:rsidRPr="001B2E0B" w:rsidRDefault="00362F46" w:rsidP="001B2E0B">
      <w:pPr>
        <w:numPr>
          <w:ilvl w:val="0"/>
          <w:numId w:val="11"/>
        </w:numPr>
        <w:spacing w:before="0" w:beforeAutospacing="0" w:after="0" w:afterAutospacing="0"/>
        <w:ind w:left="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с использованием средств автоматизации в программах и информационных системах: </w:t>
      </w:r>
      <w:r w:rsidR="0032511A">
        <w:rPr>
          <w:rFonts w:ascii="Times New Roman" w:hAnsi="Times New Roman" w:cs="Times New Roman"/>
          <w:color w:val="000000"/>
          <w:sz w:val="24"/>
          <w:szCs w:val="24"/>
          <w:lang w:val="ru-RU"/>
        </w:rPr>
        <w:t>«Зарплата и кадры бюджетного учреждения», «СБИС: электронная отчетность»</w:t>
      </w:r>
      <w:r w:rsidRPr="001B2E0B">
        <w:rPr>
          <w:rFonts w:ascii="Times New Roman" w:hAnsi="Times New Roman" w:cs="Times New Roman"/>
          <w:color w:val="000000"/>
          <w:sz w:val="24"/>
          <w:szCs w:val="24"/>
          <w:lang w:val="ru-RU"/>
        </w:rPr>
        <w:t>.</w:t>
      </w:r>
    </w:p>
    <w:p w:rsidR="00166E73" w:rsidRPr="001B2E0B" w:rsidRDefault="0032511A" w:rsidP="001B2E0B">
      <w:pPr>
        <w:spacing w:before="0" w:beforeAutospacing="0" w:after="0" w:afterAutospacing="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4.5. </w:t>
      </w:r>
      <w:r w:rsidR="00362F46" w:rsidRPr="001B2E0B">
        <w:rPr>
          <w:rFonts w:ascii="Times New Roman" w:hAnsi="Times New Roman" w:cs="Times New Roman"/>
          <w:color w:val="000000"/>
          <w:sz w:val="24"/>
          <w:szCs w:val="24"/>
          <w:lang w:val="ru-RU"/>
        </w:rPr>
        <w:t>Хранение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4.5.1. </w:t>
      </w:r>
      <w:r w:rsidR="0032511A">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lastRenderedPageBreak/>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4.6. Лица, ответственные за обработку персональных данных в </w:t>
      </w:r>
      <w:r w:rsidR="0032511A">
        <w:rPr>
          <w:rFonts w:ascii="Times New Roman" w:hAnsi="Times New Roman" w:cs="Times New Roman"/>
          <w:color w:val="000000"/>
          <w:sz w:val="24"/>
          <w:szCs w:val="24"/>
          <w:lang w:val="ru-RU"/>
        </w:rPr>
        <w:t>Управлении образования</w:t>
      </w:r>
      <w:r w:rsidRPr="001B2E0B">
        <w:rPr>
          <w:rFonts w:ascii="Times New Roman" w:hAnsi="Times New Roman" w:cs="Times New Roman"/>
          <w:color w:val="000000"/>
          <w:sz w:val="24"/>
          <w:szCs w:val="24"/>
          <w:lang w:val="ru-RU"/>
        </w:rPr>
        <w:t>, прекращают их обрабатывать в следующих случаях:</w:t>
      </w:r>
    </w:p>
    <w:p w:rsidR="00166E73" w:rsidRPr="001B2E0B" w:rsidRDefault="00362F46" w:rsidP="001B2E0B">
      <w:pPr>
        <w:numPr>
          <w:ilvl w:val="0"/>
          <w:numId w:val="12"/>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достигнуты цели обработки персональных данных;</w:t>
      </w:r>
    </w:p>
    <w:p w:rsidR="00166E73" w:rsidRPr="001B2E0B" w:rsidRDefault="00362F46" w:rsidP="001B2E0B">
      <w:pPr>
        <w:numPr>
          <w:ilvl w:val="0"/>
          <w:numId w:val="12"/>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истек срок действия согласия на обработку персональных данных;</w:t>
      </w:r>
    </w:p>
    <w:p w:rsidR="00166E73" w:rsidRPr="001B2E0B" w:rsidRDefault="00362F46" w:rsidP="001B2E0B">
      <w:pPr>
        <w:numPr>
          <w:ilvl w:val="0"/>
          <w:numId w:val="12"/>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отозвано согласие на обработку персональных данных;</w:t>
      </w:r>
    </w:p>
    <w:p w:rsidR="00166E73" w:rsidRPr="001B2E0B" w:rsidRDefault="00362F46" w:rsidP="001B2E0B">
      <w:pPr>
        <w:numPr>
          <w:ilvl w:val="0"/>
          <w:numId w:val="12"/>
        </w:numPr>
        <w:spacing w:before="0" w:beforeAutospacing="0" w:after="0" w:afterAutospacing="0"/>
        <w:ind w:left="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обработка персональных данных неправомерна.</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rPr>
      </w:pPr>
      <w:r w:rsidRPr="001B2E0B">
        <w:rPr>
          <w:rFonts w:ascii="Times New Roman" w:hAnsi="Times New Roman" w:cs="Times New Roman"/>
          <w:color w:val="000000"/>
          <w:sz w:val="24"/>
          <w:szCs w:val="24"/>
        </w:rPr>
        <w:t>4.7. Передача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4.7.1. </w:t>
      </w:r>
      <w:r w:rsidR="0032511A">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обеспечивает конфиденциальность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4.7.2. </w:t>
      </w:r>
      <w:r w:rsidR="0032511A">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передает персональные данные третьим лицам в следующих случаях:</w:t>
      </w:r>
    </w:p>
    <w:p w:rsidR="00166E73" w:rsidRPr="001B2E0B" w:rsidRDefault="00362F46" w:rsidP="001B2E0B">
      <w:pPr>
        <w:numPr>
          <w:ilvl w:val="0"/>
          <w:numId w:val="13"/>
        </w:numPr>
        <w:spacing w:before="0" w:beforeAutospacing="0" w:after="0" w:afterAutospacing="0"/>
        <w:ind w:left="0"/>
        <w:contextualSpacing/>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субъект персональных данных дал согласие на передачу своих данных;</w:t>
      </w:r>
    </w:p>
    <w:p w:rsidR="00166E73" w:rsidRPr="001B2E0B" w:rsidRDefault="00362F46" w:rsidP="001B2E0B">
      <w:pPr>
        <w:numPr>
          <w:ilvl w:val="0"/>
          <w:numId w:val="13"/>
        </w:numPr>
        <w:spacing w:before="0" w:beforeAutospacing="0" w:after="0" w:afterAutospacing="0"/>
        <w:ind w:left="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передать данные необходимо в соответствии с требованиями законодательства в рамках установленной процедуры.</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4.7.3. </w:t>
      </w:r>
      <w:r w:rsidR="0032511A">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не осуществляет трансграничную передачу персональных данных.</w:t>
      </w:r>
    </w:p>
    <w:p w:rsidR="0032511A" w:rsidRDefault="0032511A" w:rsidP="0032511A">
      <w:pPr>
        <w:spacing w:before="0" w:beforeAutospacing="0" w:after="0" w:afterAutospacing="0"/>
        <w:jc w:val="center"/>
        <w:rPr>
          <w:rFonts w:ascii="Times New Roman" w:hAnsi="Times New Roman" w:cs="Times New Roman"/>
          <w:b/>
          <w:bCs/>
          <w:color w:val="000000"/>
          <w:sz w:val="24"/>
          <w:szCs w:val="24"/>
          <w:lang w:val="ru-RU"/>
        </w:rPr>
      </w:pPr>
    </w:p>
    <w:p w:rsidR="00166E73" w:rsidRPr="001B2E0B" w:rsidRDefault="00362F46" w:rsidP="0032511A">
      <w:pPr>
        <w:spacing w:before="0" w:beforeAutospacing="0" w:after="0" w:afterAutospacing="0"/>
        <w:jc w:val="center"/>
        <w:rPr>
          <w:rFonts w:ascii="Times New Roman" w:hAnsi="Times New Roman" w:cs="Times New Roman"/>
          <w:color w:val="000000"/>
          <w:sz w:val="24"/>
          <w:szCs w:val="24"/>
          <w:lang w:val="ru-RU"/>
        </w:rPr>
      </w:pPr>
      <w:r w:rsidRPr="001B2E0B">
        <w:rPr>
          <w:rFonts w:ascii="Times New Roman" w:hAnsi="Times New Roman" w:cs="Times New Roman"/>
          <w:b/>
          <w:bCs/>
          <w:color w:val="000000"/>
          <w:sz w:val="24"/>
          <w:szCs w:val="24"/>
          <w:lang w:val="ru-RU"/>
        </w:rPr>
        <w:t>5. Актуализация, исправление, удаление и уничтожение персональных данных, ответы на запросы субъектов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w:t>
      </w:r>
      <w:r w:rsidR="0032511A">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актуализирует, исправляет, блокирует, удаляет или уничтожает их и уведомляет о своих действиях субъекта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166E73" w:rsidRPr="001B2E0B" w:rsidRDefault="00362F46" w:rsidP="001B2E0B">
      <w:pPr>
        <w:spacing w:before="0" w:beforeAutospacing="0" w:after="0" w:afterAutospacing="0"/>
        <w:jc w:val="both"/>
        <w:rPr>
          <w:rFonts w:ascii="Times New Roman"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w:t>
      </w:r>
      <w:r w:rsidR="0032511A">
        <w:rPr>
          <w:rFonts w:ascii="Times New Roman" w:hAnsi="Times New Roman" w:cs="Times New Roman"/>
          <w:color w:val="000000"/>
          <w:sz w:val="24"/>
          <w:szCs w:val="24"/>
          <w:lang w:val="ru-RU"/>
        </w:rPr>
        <w:t>Управления образования</w:t>
      </w:r>
      <w:r w:rsidRPr="001B2E0B">
        <w:rPr>
          <w:rFonts w:ascii="Times New Roman" w:hAnsi="Times New Roman" w:cs="Times New Roman"/>
          <w:color w:val="000000"/>
          <w:sz w:val="24"/>
          <w:szCs w:val="24"/>
          <w:lang w:val="ru-RU"/>
        </w:rPr>
        <w:t xml:space="preserve">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166E73" w:rsidRPr="001B2E0B" w:rsidRDefault="00362F46" w:rsidP="001B2E0B">
      <w:pPr>
        <w:spacing w:before="0" w:beforeAutospacing="0" w:after="0" w:afterAutospacing="0"/>
        <w:jc w:val="both"/>
        <w:rPr>
          <w:rFonts w:hAnsi="Times New Roman" w:cs="Times New Roman"/>
          <w:color w:val="000000"/>
          <w:sz w:val="24"/>
          <w:szCs w:val="24"/>
          <w:lang w:val="ru-RU"/>
        </w:rPr>
      </w:pPr>
      <w:r w:rsidRPr="001B2E0B">
        <w:rPr>
          <w:rFonts w:ascii="Times New Roman" w:hAnsi="Times New Roman" w:cs="Times New Roman"/>
          <w:color w:val="000000"/>
          <w:sz w:val="24"/>
          <w:szCs w:val="24"/>
          <w:lang w:val="ru-RU"/>
        </w:rPr>
        <w:t xml:space="preserve">5.7. По запросу субъекта персональных данных или его законного представителя </w:t>
      </w:r>
      <w:r w:rsidR="0032511A">
        <w:rPr>
          <w:rFonts w:ascii="Times New Roman" w:hAnsi="Times New Roman" w:cs="Times New Roman"/>
          <w:color w:val="000000"/>
          <w:sz w:val="24"/>
          <w:szCs w:val="24"/>
          <w:lang w:val="ru-RU"/>
        </w:rPr>
        <w:t>Управление образования</w:t>
      </w:r>
      <w:r w:rsidRPr="001B2E0B">
        <w:rPr>
          <w:rFonts w:ascii="Times New Roman" w:hAnsi="Times New Roman" w:cs="Times New Roman"/>
          <w:color w:val="000000"/>
          <w:sz w:val="24"/>
          <w:szCs w:val="24"/>
          <w:lang w:val="ru-RU"/>
        </w:rPr>
        <w:t xml:space="preserve"> сообщает ему информацию об обработке персональных данных субъекта в сроки и в порядке, установленном</w:t>
      </w:r>
      <w:r w:rsidRPr="001B2E0B">
        <w:rPr>
          <w:rFonts w:hAnsi="Times New Roman" w:cs="Times New Roman"/>
          <w:color w:val="000000"/>
          <w:sz w:val="24"/>
          <w:szCs w:val="24"/>
          <w:lang w:val="ru-RU"/>
        </w:rPr>
        <w:t xml:space="preserve"> Законом.</w:t>
      </w:r>
    </w:p>
    <w:sectPr w:rsidR="00166E73" w:rsidRPr="001B2E0B" w:rsidSect="00166E73">
      <w:footerReference w:type="default" r:id="rId8"/>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5FD" w:rsidRDefault="00EE65FD" w:rsidP="008A0154">
      <w:pPr>
        <w:spacing w:before="0" w:after="0"/>
      </w:pPr>
      <w:r>
        <w:separator/>
      </w:r>
    </w:p>
  </w:endnote>
  <w:endnote w:type="continuationSeparator" w:id="1">
    <w:p w:rsidR="00EE65FD" w:rsidRDefault="00EE65FD" w:rsidP="008A015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8883092"/>
      <w:docPartObj>
        <w:docPartGallery w:val="Page Numbers (Bottom of Page)"/>
        <w:docPartUnique/>
      </w:docPartObj>
    </w:sdtPr>
    <w:sdtContent>
      <w:p w:rsidR="008A0154" w:rsidRDefault="008A0154">
        <w:pPr>
          <w:pStyle w:val="a6"/>
          <w:jc w:val="right"/>
        </w:pPr>
        <w:fldSimple w:instr=" PAGE   \* MERGEFORMAT ">
          <w:r>
            <w:rPr>
              <w:noProof/>
            </w:rPr>
            <w:t>7</w:t>
          </w:r>
        </w:fldSimple>
      </w:p>
    </w:sdtContent>
  </w:sdt>
  <w:p w:rsidR="008A0154" w:rsidRDefault="008A01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5FD" w:rsidRDefault="00EE65FD" w:rsidP="008A0154">
      <w:pPr>
        <w:spacing w:before="0" w:after="0"/>
      </w:pPr>
      <w:r>
        <w:separator/>
      </w:r>
    </w:p>
  </w:footnote>
  <w:footnote w:type="continuationSeparator" w:id="1">
    <w:p w:rsidR="00EE65FD" w:rsidRDefault="00EE65FD" w:rsidP="008A0154">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5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E4C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B32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0350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3016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135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151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9E5B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65E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217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5908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B77C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8C18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11"/>
  </w:num>
  <w:num w:numId="8">
    <w:abstractNumId w:val="7"/>
  </w:num>
  <w:num w:numId="9">
    <w:abstractNumId w:val="3"/>
  </w:num>
  <w:num w:numId="10">
    <w:abstractNumId w:val="2"/>
  </w:num>
  <w:num w:numId="11">
    <w:abstractNumId w:val="5"/>
  </w:num>
  <w:num w:numId="12">
    <w:abstractNumId w:val="9"/>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05CE"/>
    <w:rsid w:val="00137A97"/>
    <w:rsid w:val="00166E73"/>
    <w:rsid w:val="001B2E0B"/>
    <w:rsid w:val="002D33B1"/>
    <w:rsid w:val="002D3591"/>
    <w:rsid w:val="0032511A"/>
    <w:rsid w:val="003514A0"/>
    <w:rsid w:val="00362F46"/>
    <w:rsid w:val="004F7E17"/>
    <w:rsid w:val="005A05CE"/>
    <w:rsid w:val="005B5C0C"/>
    <w:rsid w:val="005D0792"/>
    <w:rsid w:val="00653AF6"/>
    <w:rsid w:val="007908C1"/>
    <w:rsid w:val="008A0154"/>
    <w:rsid w:val="00B15465"/>
    <w:rsid w:val="00B73A5A"/>
    <w:rsid w:val="00E40EDB"/>
    <w:rsid w:val="00E438A1"/>
    <w:rsid w:val="00EE65FD"/>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B15465"/>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8A0154"/>
    <w:pPr>
      <w:tabs>
        <w:tab w:val="center" w:pos="4677"/>
        <w:tab w:val="right" w:pos="9355"/>
      </w:tabs>
      <w:spacing w:before="0" w:after="0"/>
    </w:pPr>
  </w:style>
  <w:style w:type="character" w:customStyle="1" w:styleId="a5">
    <w:name w:val="Верхний колонтитул Знак"/>
    <w:basedOn w:val="a0"/>
    <w:link w:val="a4"/>
    <w:uiPriority w:val="99"/>
    <w:semiHidden/>
    <w:rsid w:val="008A0154"/>
  </w:style>
  <w:style w:type="paragraph" w:styleId="a6">
    <w:name w:val="footer"/>
    <w:basedOn w:val="a"/>
    <w:link w:val="a7"/>
    <w:uiPriority w:val="99"/>
    <w:unhideWhenUsed/>
    <w:rsid w:val="008A0154"/>
    <w:pPr>
      <w:tabs>
        <w:tab w:val="center" w:pos="4677"/>
        <w:tab w:val="right" w:pos="9355"/>
      </w:tabs>
      <w:spacing w:before="0" w:after="0"/>
    </w:pPr>
  </w:style>
  <w:style w:type="character" w:customStyle="1" w:styleId="a7">
    <w:name w:val="Нижний колонтитул Знак"/>
    <w:basedOn w:val="a0"/>
    <w:link w:val="a6"/>
    <w:uiPriority w:val="99"/>
    <w:rsid w:val="008A0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3782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8275B-EA48-46A2-8AAD-1E6182FE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2585</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Saukova</cp:lastModifiedBy>
  <cp:revision>8</cp:revision>
  <cp:lastPrinted>2023-05-11T13:45:00Z</cp:lastPrinted>
  <dcterms:created xsi:type="dcterms:W3CDTF">2011-11-02T04:15:00Z</dcterms:created>
  <dcterms:modified xsi:type="dcterms:W3CDTF">2023-05-11T13:46:00Z</dcterms:modified>
</cp:coreProperties>
</file>