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Акримов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Аврам Алина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Бадален Кирилл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Действия с предметами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сравнения по трем–пяти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 навыками упорядочивания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классификации, группировки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Исследовательская активность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обобщенными способами обследования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свою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познавательного характера, проводить анализ, сопоставлять и обобщать информацию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 цвете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все цвета спектра, их оттенки и тона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1.4. Представление о форме и величине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способность различать и называть геометрические фигуры и их 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1.5. Цифровые средства познания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цифровым средствам познания окружающего мира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использовании человеком цифровых 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 порядковым счетом в пределах 10 с участием различных анализаторов, понимает независимость числа от пространственно-качественных признаков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понятием «цифра», понятием о целом и части в результате деления предметов на равные части, о составе чисел из единиц в пределах пяти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выстраивать предметы по возрастанию и убыванию их размера в пределах 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 по величине опосредованно с помощью условной мерки, развитие глазомера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четырехугольниках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выделять структуру геометрических фигур и устанавливать взаимосвязи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в трехмерном пространстве от себя и другого человека, в двухмерном пространстве на листе бумаги, по схеме, плану комнаты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единицах измерения времени: сутки, неделя, месяц,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представления о способах общения и взаимодействия с другими людьми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 стремление к реализации известных действий в игровой и трудовой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предметах искусства, их назначении, свойствах и материалах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и компьютерных средствах, их назначении и использовании человеком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 в городе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трудовых действиях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назначении общественных учреждений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его названии, особенностях, достопримечательностях, памятниках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столице государства, флаге, гербе, героях Отечества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группах животных ближайшего окружения и среде их обитания: водная, наземно-воздушная, почвенная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особенностях внешнего вида и образа жизни домашних и декоративных животных, их потребностях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группировать животных по различным признакам: дикие и домашние, рыбы, птицы, млекопитающие, насекомые, земноводные, рептилии, перелетные и зимующие птицы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 и грибы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 лиственных деревьях, кустарниках, кустарничках, овощных, плодовых, цветковых растениях ближайшего окружения, комнатных растениях и их потребностях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съедобных и несъедобных грибах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признаках смены времен года: изменения температуры воздуха, почвенного покрова, осадков, состояния водоемов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сельскохозяйственной и другой деятельности человека в разные сезоны года, особенностях жизни животных и растений в разные сезоны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атмосферных явлениях: радуга, гроза, закат, рассвет, туман, роса, ветер, облачность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4.5.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неживой природе как среде обитания, свойствах песка, глины, воды, камней, минералов, воздуха, об их использовании человеком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114–85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84–42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c7536297ac242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