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03" w:rsidRDefault="00677E03" w:rsidP="00677E03">
      <w:pPr>
        <w:pStyle w:val="20"/>
        <w:shd w:val="clear" w:color="auto" w:fill="auto"/>
        <w:spacing w:before="0" w:after="0" w:line="320" w:lineRule="exact"/>
        <w:ind w:right="380" w:firstLine="0"/>
      </w:pPr>
      <w:r>
        <w:t>ИНСТРУКЦИЯ</w:t>
      </w:r>
    </w:p>
    <w:p w:rsidR="00677E03" w:rsidRDefault="00677E03" w:rsidP="00677E03">
      <w:pPr>
        <w:pStyle w:val="20"/>
        <w:shd w:val="clear" w:color="auto" w:fill="auto"/>
        <w:spacing w:before="0" w:after="0" w:line="320" w:lineRule="exact"/>
        <w:ind w:right="380" w:firstLine="0"/>
      </w:pPr>
      <w:r>
        <w:t xml:space="preserve">по проведению шифровки и дешифровки олимпиадных </w:t>
      </w:r>
      <w:proofErr w:type="gramStart"/>
      <w:r>
        <w:t>работ</w:t>
      </w:r>
      <w:r>
        <w:br/>
        <w:t>участников школьного этапа всероссийской олимпиады школьников</w:t>
      </w:r>
      <w:proofErr w:type="gramEnd"/>
    </w:p>
    <w:p w:rsidR="00677E03" w:rsidRDefault="00677E03" w:rsidP="00677E03">
      <w:pPr>
        <w:pStyle w:val="20"/>
        <w:shd w:val="clear" w:color="auto" w:fill="auto"/>
        <w:spacing w:before="0" w:after="300" w:line="320" w:lineRule="exact"/>
        <w:ind w:right="380" w:firstLine="0"/>
      </w:pPr>
      <w:r>
        <w:t>в 2021 - 2022 учебном году</w:t>
      </w:r>
    </w:p>
    <w:p w:rsidR="00677E03" w:rsidRDefault="00677E03" w:rsidP="00677E03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t>До начала проверки выполненных олимпиадных заданий все работы уча</w:t>
      </w:r>
      <w:r>
        <w:softHyphen/>
        <w:t>стников школьного этапа Олимпиады шифруются представителями оргкомите</w:t>
      </w:r>
      <w:r>
        <w:softHyphen/>
        <w:t>та. Дешифровка работ производится членами оргкомитета школьного этапа Олимпиады только после того, как члены предметного жюри проверит все вы</w:t>
      </w:r>
      <w:r>
        <w:softHyphen/>
        <w:t>полненные олимпиадные задания и определят общий рейтинг участников.</w:t>
      </w:r>
    </w:p>
    <w:p w:rsidR="00677E03" w:rsidRDefault="00677E03" w:rsidP="00677E03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t>Итоговая (рейтинговая) таблица участников олимпиады, с указанием по</w:t>
      </w:r>
      <w:r>
        <w:softHyphen/>
        <w:t>бедителей и призеров олимпиады, размещается на следующий день после про</w:t>
      </w:r>
      <w:r>
        <w:softHyphen/>
        <w:t>верки олимпиадных работ, установленный для проведения апелляции (даже ес</w:t>
      </w:r>
      <w:r>
        <w:softHyphen/>
        <w:t>ли таковая не проводилась) на школьном стенде.</w:t>
      </w:r>
    </w:p>
    <w:p w:rsidR="00677E03" w:rsidRDefault="00677E03" w:rsidP="00677E03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t>При шифровке и дешифровке работ необходимо соблюдать следующие правила (требования):</w:t>
      </w:r>
    </w:p>
    <w:p w:rsidR="00677E03" w:rsidRDefault="00677E03" w:rsidP="00677E03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320" w:lineRule="exact"/>
        <w:ind w:firstLine="540"/>
        <w:jc w:val="both"/>
      </w:pPr>
      <w:r>
        <w:t>Каждый участник школьного этапа Олимпиады сдает работу дежурному в аудитории. Все работы должны быть неподписанными. В работу вкладыва</w:t>
      </w:r>
      <w:r>
        <w:softHyphen/>
        <w:t>ется заполненная участником олимпиады шифровальная карточка. Шифроваль</w:t>
      </w:r>
      <w:r>
        <w:softHyphen/>
        <w:t>ные карточки к работам не прикрепляются.</w:t>
      </w:r>
    </w:p>
    <w:p w:rsidR="00677E03" w:rsidRDefault="00677E03" w:rsidP="00677E03">
      <w:pPr>
        <w:pStyle w:val="20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320" w:lineRule="exact"/>
        <w:ind w:firstLine="540"/>
        <w:jc w:val="both"/>
      </w:pPr>
      <w:r>
        <w:t>Дежурный в аудитории сдает работы представителю оргкомитета.</w:t>
      </w:r>
    </w:p>
    <w:p w:rsidR="00677E03" w:rsidRDefault="00677E03" w:rsidP="00677E03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320" w:lineRule="exact"/>
        <w:ind w:firstLine="540"/>
        <w:jc w:val="both"/>
      </w:pPr>
      <w:r>
        <w:t>Представитель оргкомитета шифрует работы, соблюдая следующие требования:</w:t>
      </w:r>
    </w:p>
    <w:p w:rsidR="00677E03" w:rsidRDefault="00677E03" w:rsidP="00677E03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15" w:lineRule="exact"/>
        <w:ind w:firstLine="740"/>
        <w:jc w:val="both"/>
      </w:pPr>
      <w:r>
        <w:t>при шифровке работ присутствие посторонних лиц (члены жюри, учителя, родители и т.д.) не допускается;</w:t>
      </w:r>
    </w:p>
    <w:p w:rsidR="00677E03" w:rsidRDefault="00677E03" w:rsidP="00677E03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20" w:lineRule="exact"/>
        <w:ind w:firstLine="740"/>
        <w:jc w:val="both"/>
      </w:pPr>
      <w:r>
        <w:t>представитель оргкомитета присваивает каждой работе индивидуаль</w:t>
      </w:r>
      <w:r>
        <w:softHyphen/>
        <w:t>ный шифр, пишет его ручкой с красными чернилами в верхнем правом углу ра</w:t>
      </w:r>
      <w:r>
        <w:softHyphen/>
        <w:t>боты и на шифровальн</w:t>
      </w:r>
      <w:r w:rsidR="0013066D">
        <w:t>ой карточке участника олимпиады по следующему образцу:</w:t>
      </w:r>
    </w:p>
    <w:p w:rsidR="009623FC" w:rsidRDefault="009623FC" w:rsidP="009623FC">
      <w:pPr>
        <w:pStyle w:val="20"/>
        <w:shd w:val="clear" w:color="auto" w:fill="auto"/>
        <w:tabs>
          <w:tab w:val="left" w:pos="1083"/>
        </w:tabs>
        <w:spacing w:before="0" w:after="0" w:line="320" w:lineRule="exact"/>
        <w:ind w:left="740" w:firstLine="0"/>
        <w:jc w:val="both"/>
      </w:pPr>
      <w:bookmarkStart w:id="0" w:name="_GoBack"/>
      <w:bookmarkEnd w:id="0"/>
    </w:p>
    <w:tbl>
      <w:tblPr>
        <w:tblStyle w:val="a3"/>
        <w:tblW w:w="0" w:type="auto"/>
        <w:tblInd w:w="740" w:type="dxa"/>
        <w:tblLook w:val="04A0" w:firstRow="1" w:lastRow="0" w:firstColumn="1" w:lastColumn="0" w:noHBand="0" w:noVBand="1"/>
      </w:tblPr>
      <w:tblGrid>
        <w:gridCol w:w="2879"/>
        <w:gridCol w:w="2869"/>
        <w:gridCol w:w="3083"/>
      </w:tblGrid>
      <w:tr w:rsidR="009623FC" w:rsidTr="0013066D">
        <w:tc>
          <w:tcPr>
            <w:tcW w:w="3190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color w:val="FF0000"/>
              </w:rPr>
            </w:pPr>
            <w:r w:rsidRPr="009623FC">
              <w:rPr>
                <w:b/>
                <w:color w:val="FF0000"/>
              </w:rPr>
              <w:t>Номер школы</w:t>
            </w:r>
          </w:p>
        </w:tc>
        <w:tc>
          <w:tcPr>
            <w:tcW w:w="3190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color w:val="FF0000"/>
              </w:rPr>
            </w:pPr>
            <w:r w:rsidRPr="009623FC">
              <w:rPr>
                <w:b/>
                <w:color w:val="FF0000"/>
              </w:rPr>
              <w:t>Номер класса</w:t>
            </w:r>
          </w:p>
        </w:tc>
        <w:tc>
          <w:tcPr>
            <w:tcW w:w="3191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color w:val="FF0000"/>
              </w:rPr>
            </w:pPr>
            <w:r w:rsidRPr="009623FC">
              <w:rPr>
                <w:b/>
                <w:color w:val="FF0000"/>
              </w:rPr>
              <w:t>Индивидуальный номер участника</w:t>
            </w:r>
          </w:p>
        </w:tc>
      </w:tr>
      <w:tr w:rsidR="009623FC" w:rsidTr="0013066D">
        <w:tc>
          <w:tcPr>
            <w:tcW w:w="3190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i/>
                <w:color w:val="FF0000"/>
                <w:sz w:val="32"/>
                <w:szCs w:val="32"/>
              </w:rPr>
            </w:pPr>
            <w:r w:rsidRPr="009623FC">
              <w:rPr>
                <w:b/>
                <w:i/>
                <w:color w:val="FF0000"/>
                <w:sz w:val="32"/>
                <w:szCs w:val="32"/>
              </w:rPr>
              <w:t>01</w:t>
            </w:r>
          </w:p>
        </w:tc>
        <w:tc>
          <w:tcPr>
            <w:tcW w:w="3190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i/>
                <w:color w:val="FF0000"/>
                <w:sz w:val="32"/>
                <w:szCs w:val="32"/>
              </w:rPr>
            </w:pPr>
            <w:r w:rsidRPr="009623FC">
              <w:rPr>
                <w:b/>
                <w:i/>
                <w:color w:val="FF0000"/>
                <w:sz w:val="32"/>
                <w:szCs w:val="32"/>
              </w:rPr>
              <w:t>10</w:t>
            </w:r>
          </w:p>
        </w:tc>
        <w:tc>
          <w:tcPr>
            <w:tcW w:w="3191" w:type="dxa"/>
          </w:tcPr>
          <w:p w:rsidR="0013066D" w:rsidRPr="009623FC" w:rsidRDefault="009623FC" w:rsidP="009623FC">
            <w:pPr>
              <w:pStyle w:val="20"/>
              <w:shd w:val="clear" w:color="auto" w:fill="auto"/>
              <w:tabs>
                <w:tab w:val="left" w:pos="1083"/>
              </w:tabs>
              <w:spacing w:before="0" w:after="0" w:line="320" w:lineRule="exact"/>
              <w:ind w:firstLine="0"/>
              <w:rPr>
                <w:b/>
                <w:i/>
                <w:color w:val="FF0000"/>
                <w:sz w:val="32"/>
                <w:szCs w:val="32"/>
              </w:rPr>
            </w:pPr>
            <w:r w:rsidRPr="009623FC">
              <w:rPr>
                <w:b/>
                <w:i/>
                <w:color w:val="FF0000"/>
                <w:sz w:val="32"/>
                <w:szCs w:val="32"/>
              </w:rPr>
              <w:t>025</w:t>
            </w:r>
          </w:p>
        </w:tc>
      </w:tr>
    </w:tbl>
    <w:p w:rsidR="0013066D" w:rsidRDefault="0013066D" w:rsidP="0013066D">
      <w:pPr>
        <w:pStyle w:val="20"/>
        <w:shd w:val="clear" w:color="auto" w:fill="auto"/>
        <w:tabs>
          <w:tab w:val="left" w:pos="1083"/>
        </w:tabs>
        <w:spacing w:before="0" w:after="0" w:line="320" w:lineRule="exact"/>
        <w:ind w:left="740" w:firstLine="0"/>
        <w:jc w:val="both"/>
      </w:pPr>
    </w:p>
    <w:p w:rsidR="00677E03" w:rsidRDefault="00677E03" w:rsidP="00677E03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20" w:lineRule="exact"/>
        <w:ind w:firstLine="740"/>
        <w:jc w:val="both"/>
      </w:pPr>
      <w:r>
        <w:t>после того, как все работы зашифрованы, представитель оргкомитета отдает их председателю предметного жюри на проверку, шифровальные кар</w:t>
      </w:r>
      <w:r>
        <w:softHyphen/>
        <w:t>точки остаются у представителя оргкомитета в течение всей проверки.</w:t>
      </w:r>
    </w:p>
    <w:p w:rsidR="00677E03" w:rsidRDefault="00677E03" w:rsidP="00677E03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320" w:lineRule="exact"/>
        <w:ind w:firstLine="540"/>
        <w:jc w:val="both"/>
      </w:pPr>
      <w:r>
        <w:t>После проверки работ, жюри подводит итоги и определяет победителей и призеров.</w:t>
      </w:r>
    </w:p>
    <w:p w:rsidR="00677E03" w:rsidRDefault="00677E03" w:rsidP="00677E03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320" w:lineRule="exact"/>
        <w:ind w:firstLine="540"/>
        <w:jc w:val="both"/>
      </w:pPr>
      <w:r>
        <w:t xml:space="preserve">Председатель жюри приносит проверенные работы представителю оргкомитета, который </w:t>
      </w:r>
      <w:r>
        <w:rPr>
          <w:rStyle w:val="21"/>
        </w:rPr>
        <w:t xml:space="preserve">только после </w:t>
      </w:r>
      <w:r>
        <w:t xml:space="preserve">этого </w:t>
      </w:r>
      <w:r>
        <w:rPr>
          <w:rStyle w:val="21"/>
        </w:rPr>
        <w:t xml:space="preserve">производит дешифровку работ: </w:t>
      </w:r>
      <w:r>
        <w:t>прикрепляет шифроваль</w:t>
      </w:r>
      <w:r>
        <w:softHyphen/>
        <w:t>ную карточку участника к работе в соответствие с индивидуальным шифром.</w:t>
      </w:r>
    </w:p>
    <w:p w:rsidR="00C87507" w:rsidRDefault="00C87507" w:rsidP="00C8750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320" w:lineRule="exact"/>
        <w:ind w:firstLine="560"/>
        <w:jc w:val="both"/>
      </w:pPr>
      <w:r>
        <w:lastRenderedPageBreak/>
        <w:t>После дешифровки работ категоричес</w:t>
      </w:r>
      <w:r>
        <w:t>ки не допускаются любые исправ</w:t>
      </w:r>
      <w:r>
        <w:t>ления в проверенных работах и изменения ре</w:t>
      </w:r>
      <w:r>
        <w:t>зультатов проверки. Все обнару</w:t>
      </w:r>
      <w:r>
        <w:t>женные ошибки (непроверенные задания, неп</w:t>
      </w:r>
      <w:r>
        <w:t xml:space="preserve">равильный подсчет баллов и др.) </w:t>
      </w:r>
      <w:r>
        <w:t>подлежат исправлению только на апелляции.</w:t>
      </w:r>
    </w:p>
    <w:p w:rsidR="00C87507" w:rsidRDefault="00C87507" w:rsidP="00C8750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320" w:lineRule="exact"/>
        <w:ind w:firstLine="560"/>
        <w:jc w:val="both"/>
      </w:pPr>
      <w:r>
        <w:t>По окончанию дешифровки всех работ участников, члены предметного</w:t>
      </w:r>
      <w:r>
        <w:t xml:space="preserve"> </w:t>
      </w:r>
      <w:r>
        <w:t xml:space="preserve">жюри записывают результаты олимпиады в итоговую </w:t>
      </w:r>
      <w:r>
        <w:t>(рейтинговую) таблицу на каждую параллель отдельно.</w:t>
      </w:r>
    </w:p>
    <w:p w:rsidR="00C87507" w:rsidRDefault="00C87507" w:rsidP="00C87507">
      <w:pPr>
        <w:pStyle w:val="20"/>
        <w:shd w:val="clear" w:color="auto" w:fill="auto"/>
        <w:tabs>
          <w:tab w:val="left" w:pos="862"/>
        </w:tabs>
        <w:spacing w:before="0" w:after="0" w:line="320" w:lineRule="exact"/>
        <w:ind w:left="540" w:firstLine="0"/>
        <w:jc w:val="both"/>
      </w:pPr>
    </w:p>
    <w:p w:rsidR="00BA2977" w:rsidRDefault="00BA2977"/>
    <w:sectPr w:rsidR="00BA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B7E"/>
    <w:multiLevelType w:val="multilevel"/>
    <w:tmpl w:val="4322D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70A88"/>
    <w:multiLevelType w:val="multilevel"/>
    <w:tmpl w:val="4322D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E5A62"/>
    <w:multiLevelType w:val="multilevel"/>
    <w:tmpl w:val="4656C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D5"/>
    <w:rsid w:val="0013066D"/>
    <w:rsid w:val="00677E03"/>
    <w:rsid w:val="00834FD5"/>
    <w:rsid w:val="009623FC"/>
    <w:rsid w:val="00BA2977"/>
    <w:rsid w:val="00C8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77E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7E03"/>
    <w:pPr>
      <w:widowControl w:val="0"/>
      <w:shd w:val="clear" w:color="auto" w:fill="FFFFFF"/>
      <w:spacing w:before="180" w:after="420" w:line="0" w:lineRule="atLeast"/>
      <w:ind w:hanging="2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13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77E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7E03"/>
    <w:pPr>
      <w:widowControl w:val="0"/>
      <w:shd w:val="clear" w:color="auto" w:fill="FFFFFF"/>
      <w:spacing w:before="180" w:after="420" w:line="0" w:lineRule="atLeast"/>
      <w:ind w:hanging="2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13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2021-09-13T07:29:00Z</dcterms:created>
  <dcterms:modified xsi:type="dcterms:W3CDTF">2021-09-13T07:39:00Z</dcterms:modified>
</cp:coreProperties>
</file>