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center" w:tblpY="322"/>
        <w:tblW w:w="15701" w:type="dxa"/>
        <w:tblLook w:val="04A0" w:firstRow="1" w:lastRow="0" w:firstColumn="1" w:lastColumn="0" w:noHBand="0" w:noVBand="1"/>
      </w:tblPr>
      <w:tblGrid>
        <w:gridCol w:w="8182"/>
        <w:gridCol w:w="7519"/>
      </w:tblGrid>
      <w:tr w:rsidR="004C5C3C" w:rsidRPr="00290E03" w:rsidTr="00A32B43">
        <w:trPr>
          <w:trHeight w:val="9696"/>
        </w:trPr>
        <w:tc>
          <w:tcPr>
            <w:tcW w:w="8182" w:type="dxa"/>
          </w:tcPr>
          <w:p w:rsidR="004C5C3C" w:rsidRPr="00290BC3" w:rsidRDefault="00840BE7" w:rsidP="00A32B43">
            <w:pPr>
              <w:ind w:left="34" w:right="102"/>
              <w:jc w:val="both"/>
              <w:rPr>
                <w:rStyle w:val="c2"/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EECF471" wp14:editId="536A64CC">
                  <wp:simplePos x="0" y="0"/>
                  <wp:positionH relativeFrom="column">
                    <wp:posOffset>37938</wp:posOffset>
                  </wp:positionH>
                  <wp:positionV relativeFrom="paragraph">
                    <wp:posOffset>12148</wp:posOffset>
                  </wp:positionV>
                  <wp:extent cx="3285460" cy="6037423"/>
                  <wp:effectExtent l="0" t="0" r="0" b="1905"/>
                  <wp:wrapNone/>
                  <wp:docPr id="5" name="Рисунок 5" descr="https://ya-webdesign.com/images/drawing-guys-shoulder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ya-webdesign.com/images/drawing-guys-shoulder-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36" r="11791" b="1811"/>
                          <a:stretch/>
                        </pic:blipFill>
                        <pic:spPr bwMode="auto">
                          <a:xfrm>
                            <a:off x="0" y="0"/>
                            <a:ext cx="3290674" cy="6047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5C3C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    </w:t>
            </w:r>
            <w:r w:rsidR="004C5C3C" w:rsidRPr="000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основ гендерной культуры находитс</w:t>
            </w:r>
            <w:r w:rsidR="004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 зависимости от</w:t>
            </w:r>
            <w:r w:rsidR="004C5C3C" w:rsidRPr="000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4C5C3C" w:rsidRPr="000A146F">
              <w:rPr>
                <w:noProof/>
                <w:sz w:val="28"/>
                <w:szCs w:val="28"/>
                <w:lang w:eastAsia="ru-RU"/>
              </w:rPr>
              <w:t xml:space="preserve"> </w:t>
            </w:r>
            <w:r w:rsidR="004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уровня</w:t>
            </w:r>
            <w:r w:rsidR="004C5C3C" w:rsidRPr="000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общественн</w:t>
            </w:r>
            <w:r w:rsidR="004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о-культурного развития общества; </w:t>
            </w:r>
            <w:r w:rsidR="004C5C3C" w:rsidRPr="000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культуры и межкультурной среды;</w:t>
            </w:r>
            <w:r w:rsidR="004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условий воспитания</w:t>
            </w:r>
            <w:r w:rsidR="004C5C3C" w:rsidRPr="000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C5C3C" w:rsidRPr="00290BC3" w:rsidRDefault="004C5C3C" w:rsidP="00A32B43">
            <w:pPr>
              <w:ind w:right="136" w:firstLine="14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5F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Гендерная культура – основа здоровых взаимоот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ношений в обществе и семье. П</w:t>
            </w:r>
            <w:r w:rsidRPr="00335F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одразумевает уважительное отношение между мужчиной и женщиной.</w:t>
            </w:r>
            <w:r w:rsidRPr="00335F0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Р</w:t>
            </w:r>
            <w:r w:rsidRPr="00335F0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азличный вклад мужчин и женщин в семью и общ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ество равным образом важны,</w:t>
            </w:r>
            <w:r w:rsidRPr="00335F0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и мужчины, и женщины имеют равные права и несут равную ответственность.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C5C3C" w:rsidRPr="002B7AE4" w:rsidRDefault="004C5C3C" w:rsidP="00A32B43">
            <w:pPr>
              <w:pStyle w:val="a4"/>
              <w:spacing w:before="0" w:beforeAutospacing="0" w:after="0" w:afterAutospacing="0"/>
              <w:ind w:right="136" w:firstLine="142"/>
              <w:jc w:val="both"/>
              <w:rPr>
                <w:sz w:val="28"/>
                <w:szCs w:val="28"/>
              </w:rPr>
            </w:pPr>
            <w:r>
              <w:rPr>
                <w:rStyle w:val="c2"/>
              </w:rPr>
              <w:t xml:space="preserve">     </w:t>
            </w:r>
            <w:r w:rsidRPr="00840BE7">
              <w:rPr>
                <w:color w:val="00B050"/>
                <w:sz w:val="28"/>
                <w:szCs w:val="28"/>
              </w:rPr>
              <w:t>Семейная жизнь – это "мастерская". В семейной сфере, в укладе обыденной жизни, в концепциях ответственности и права личности идеалы сталкиваются с действительностью. В отношениях между членами семьи мужчины и женщины строят и перестраивают гендерные идеалы и свой гендерный опыт. В этом процессе предметом обсуждения становятся вопросы о грани между мужским и женским полом, между материнством и отцовством. Этот процесс создает амбивалентность и создает новые конструкции идентичности, что обусловливает стабильность и интеграцию или отсутствие стабильности и дезинтеграцию. Современная семья меняется, ее формы становятся более разнообразными, современные мужчины и женщины ориентируются не на традицию, а на отношения</w:t>
            </w:r>
            <w:r w:rsidRPr="002B7AE4">
              <w:rPr>
                <w:sz w:val="28"/>
                <w:szCs w:val="28"/>
              </w:rPr>
              <w:t>.</w:t>
            </w:r>
          </w:p>
          <w:p w:rsidR="004C5C3C" w:rsidRDefault="004C5C3C" w:rsidP="00A32B43">
            <w:pPr>
              <w:ind w:left="108" w:right="136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603E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Идеалы гендерной культуры характеризуют социальную сторону взаимоотношений между полами, основу которой должны составлять именно нравственные нормы и ценности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.</w:t>
            </w:r>
          </w:p>
          <w:p w:rsidR="004C5C3C" w:rsidRDefault="004C5C3C" w:rsidP="00A32B43">
            <w:pPr>
              <w:ind w:left="108" w:right="136"/>
              <w:jc w:val="both"/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</w:pPr>
          </w:p>
          <w:p w:rsidR="004C5C3C" w:rsidRDefault="004C5C3C" w:rsidP="00A32B43">
            <w:pPr>
              <w:ind w:left="108" w:right="136"/>
              <w:jc w:val="both"/>
            </w:pPr>
            <w:r w:rsidRPr="00432D19">
              <w:rPr>
                <w:rFonts w:ascii="Times New Roman" w:eastAsia="Times New Roman" w:hAnsi="Times New Roman" w:cs="Times New Roman"/>
                <w:color w:val="4F6228" w:themeColor="accent3" w:themeShade="80"/>
                <w:lang w:eastAsia="ru-RU"/>
              </w:rPr>
              <w:t>МОАУСОШ № 8 им. А.Я. Тимова.   Молчанова А.В., педагог-психолог</w:t>
            </w:r>
          </w:p>
        </w:tc>
        <w:tc>
          <w:tcPr>
            <w:tcW w:w="7519" w:type="dxa"/>
          </w:tcPr>
          <w:p w:rsidR="004C5C3C" w:rsidRPr="00D603EF" w:rsidRDefault="004C5C3C" w:rsidP="00A32B43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ru-RU"/>
              </w:rPr>
            </w:pPr>
            <w:r w:rsidRPr="00D603EF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ru-RU"/>
              </w:rPr>
              <w:t>Буклет для обучающихся старших классов.</w:t>
            </w:r>
          </w:p>
          <w:p w:rsidR="004C5C3C" w:rsidRPr="00D603EF" w:rsidRDefault="004C5C3C" w:rsidP="00A32B43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ru-RU"/>
              </w:rPr>
            </w:pPr>
            <w:r w:rsidRPr="00D603EF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ru-RU"/>
              </w:rPr>
              <w:t xml:space="preserve">«Гендерная культура – как основа </w:t>
            </w:r>
          </w:p>
          <w:p w:rsidR="004C5C3C" w:rsidRPr="00D603EF" w:rsidRDefault="004C5C3C" w:rsidP="00A32B43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ru-RU"/>
              </w:rPr>
            </w:pPr>
            <w:r w:rsidRPr="00D603EF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ru-RU"/>
              </w:rPr>
              <w:t>полового  воспитания».</w:t>
            </w:r>
          </w:p>
          <w:p w:rsidR="004C5C3C" w:rsidRPr="00840BE7" w:rsidRDefault="004C5C3C" w:rsidP="00A32B43">
            <w:pPr>
              <w:tabs>
                <w:tab w:val="left" w:pos="885"/>
                <w:tab w:val="left" w:pos="1554"/>
              </w:tabs>
              <w:ind w:left="108"/>
              <w:jc w:val="both"/>
              <w:rPr>
                <w:rFonts w:ascii="Times New Roman" w:hAnsi="Times New Roman" w:cs="Times New Roman"/>
                <w:b/>
                <w:i/>
                <w:color w:val="92D050"/>
                <w:sz w:val="24"/>
                <w:szCs w:val="24"/>
              </w:rPr>
            </w:pPr>
            <w:r w:rsidRPr="00D603E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AF765EF" wp14:editId="200E3F0B">
                  <wp:simplePos x="0" y="0"/>
                  <wp:positionH relativeFrom="column">
                    <wp:posOffset>2328323</wp:posOffset>
                  </wp:positionH>
                  <wp:positionV relativeFrom="paragraph">
                    <wp:posOffset>53517</wp:posOffset>
                  </wp:positionV>
                  <wp:extent cx="2158252" cy="5368646"/>
                  <wp:effectExtent l="0" t="0" r="0" b="3810"/>
                  <wp:wrapNone/>
                  <wp:docPr id="6" name="Рисунок 6" descr="https://im0-tub-ru.yandex.net/i?id=4d6dec0ec00533a726b5251d6aa82e03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4d6dec0ec00533a726b5251d6aa82e03-l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11" t="4366" r="-2620" b="-820"/>
                          <a:stretch/>
                        </pic:blipFill>
                        <pic:spPr bwMode="auto">
                          <a:xfrm>
                            <a:off x="0" y="0"/>
                            <a:ext cx="2159001" cy="5370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03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Pr="00840BE7">
              <w:rPr>
                <w:rFonts w:ascii="Times New Roman" w:hAnsi="Times New Roman" w:cs="Times New Roman"/>
                <w:b/>
                <w:i/>
                <w:color w:val="92D050"/>
                <w:sz w:val="24"/>
                <w:szCs w:val="24"/>
              </w:rPr>
              <w:t>Пол является словом, которое соотнесено с биологическими различиями между мужчиной и женщиной. «Гендер» между тем есть предмет культуры: он соотнесён с социальной классификацией на «маскулинное» «фемининное»…</w:t>
            </w:r>
          </w:p>
          <w:p w:rsidR="004C5C3C" w:rsidRDefault="004C5C3C" w:rsidP="00A32B43">
            <w:pPr>
              <w:ind w:left="108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Каждый индивид развивается как представитель конкретного пола.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Появившись на свет девочкой или мальчиком, ребенок в процессе социализации усваивает комплекс норм, правил, моделей поведения (стереотипов), которые приближают его к принятым в данном обществе образцам женского или мужского, способствуют формированию соответствующих качеств личности. </w:t>
            </w:r>
          </w:p>
          <w:p w:rsidR="004C5C3C" w:rsidRPr="00840BE7" w:rsidRDefault="004C5C3C" w:rsidP="00A32B43">
            <w:pPr>
              <w:ind w:left="108"/>
              <w:jc w:val="both"/>
              <w:rPr>
                <w:b/>
                <w:i/>
                <w:color w:val="00B050"/>
                <w:sz w:val="28"/>
                <w:szCs w:val="28"/>
              </w:rPr>
            </w:pPr>
            <w:r w:rsidRPr="00840BE7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Гендерная культура предполагает: </w:t>
            </w:r>
            <w:r w:rsidRPr="00840BE7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br/>
              <w:t>- формирование представлений о жизненном предназначении мужчины и женщины, присущих им положительных качествах и чертах характера;</w:t>
            </w:r>
            <w:r w:rsidRPr="00840BE7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br/>
              <w:t>- раскрытие физиологических, психологических и этических особенностей мальчиков-юношей, девочек-девушек;</w:t>
            </w:r>
            <w:r w:rsidRPr="00840BE7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br/>
              <w:t>- формирование представлений о мужском и женском достоинстве, этическом смысле красоты детства, отрочества, юности, зрелости и старости, а также подлинной и мнимой красоте человека.</w:t>
            </w:r>
          </w:p>
          <w:p w:rsidR="004C5C3C" w:rsidRPr="000A146F" w:rsidRDefault="004C5C3C" w:rsidP="00A32B43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4C5C3C" w:rsidRPr="00290E03" w:rsidRDefault="004C5C3C" w:rsidP="00A32B43">
            <w:pPr>
              <w:ind w:left="108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    </w:t>
            </w:r>
          </w:p>
        </w:tc>
      </w:tr>
    </w:tbl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8058"/>
        <w:gridCol w:w="7677"/>
      </w:tblGrid>
      <w:tr w:rsidR="004C5C3C" w:rsidRPr="004E4B64" w:rsidTr="00A32B43">
        <w:tc>
          <w:tcPr>
            <w:tcW w:w="8058" w:type="dxa"/>
          </w:tcPr>
          <w:p w:rsidR="004C5C3C" w:rsidRPr="00840BE7" w:rsidRDefault="004C5C3C" w:rsidP="00A32B43">
            <w:pPr>
              <w:ind w:left="33" w:right="14" w:firstLine="284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840BE7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lastRenderedPageBreak/>
              <w:t xml:space="preserve">Это интересно – пройдите тест и узнайте, </w:t>
            </w:r>
          </w:p>
          <w:p w:rsidR="004C5C3C" w:rsidRPr="00840BE7" w:rsidRDefault="004C5C3C" w:rsidP="00A32B43">
            <w:pPr>
              <w:ind w:left="33" w:right="1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40BE7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какие гендерные стереотипы заложены вам социумом.</w:t>
            </w:r>
          </w:p>
          <w:p w:rsidR="004C5C3C" w:rsidRPr="00840BE7" w:rsidRDefault="004C5C3C" w:rsidP="00A32B43">
            <w:pPr>
              <w:ind w:left="33" w:right="14" w:firstLine="28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40B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840BE7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Опросник "Гендерные стереотипы И.С. Клециной"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00"/>
              <w:gridCol w:w="1147"/>
              <w:gridCol w:w="806"/>
              <w:gridCol w:w="901"/>
              <w:gridCol w:w="840"/>
              <w:gridCol w:w="1121"/>
              <w:gridCol w:w="1017"/>
            </w:tblGrid>
            <w:tr w:rsidR="004C5C3C" w:rsidRPr="002D489E" w:rsidTr="00A32B43">
              <w:trPr>
                <w:trHeight w:val="306"/>
              </w:trPr>
              <w:tc>
                <w:tcPr>
                  <w:tcW w:w="1853" w:type="dxa"/>
                </w:tcPr>
                <w:p w:rsidR="004C5C3C" w:rsidRPr="002D489E" w:rsidRDefault="004C5C3C" w:rsidP="00A32B43">
                  <w:pPr>
                    <w:ind w:left="160"/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63360" behindDoc="1" locked="0" layoutInCell="1" allowOverlap="1" wp14:anchorId="0E258889" wp14:editId="50F3A6EB">
                        <wp:simplePos x="0" y="0"/>
                        <wp:positionH relativeFrom="column">
                          <wp:posOffset>307340</wp:posOffset>
                        </wp:positionH>
                        <wp:positionV relativeFrom="paragraph">
                          <wp:posOffset>95250</wp:posOffset>
                        </wp:positionV>
                        <wp:extent cx="4050665" cy="5401310"/>
                        <wp:effectExtent l="0" t="0" r="6985" b="8890"/>
                        <wp:wrapNone/>
                        <wp:docPr id="7" name="Рисунок 7" descr="https://im0-tub-ru.yandex.net/i?id=fbdbdd394cb66a03e470fbbe2f83f608-l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im0-tub-ru.yandex.net/i?id=fbdbdd394cb66a03e470fbbe2f83f608-l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schemeClr val="accent1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50665" cy="5401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4C5C3C" w:rsidRPr="002D489E" w:rsidRDefault="004C5C3C" w:rsidP="00A32B43">
                  <w:pPr>
                    <w:ind w:left="160"/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Черты и </w:t>
                  </w:r>
                </w:p>
                <w:p w:rsidR="004C5C3C" w:rsidRPr="002D489E" w:rsidRDefault="004C5C3C" w:rsidP="00A32B43">
                  <w:pPr>
                    <w:ind w:left="16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свойства характера</w:t>
                  </w:r>
                </w:p>
              </w:tc>
              <w:tc>
                <w:tcPr>
                  <w:tcW w:w="1132" w:type="dxa"/>
                </w:tcPr>
                <w:p w:rsidR="004C5C3C" w:rsidRPr="002D489E" w:rsidRDefault="004C5C3C" w:rsidP="00A32B43">
                  <w:pPr>
                    <w:ind w:left="-39" w:right="19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ru-RU"/>
                    </w:rPr>
                    <w:t>у мужчин</w:t>
                  </w: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  <w:t>значительно сильнее</w:t>
                  </w:r>
                </w:p>
              </w:tc>
              <w:tc>
                <w:tcPr>
                  <w:tcW w:w="872" w:type="dxa"/>
                </w:tcPr>
                <w:p w:rsidR="004C5C3C" w:rsidRPr="002D489E" w:rsidRDefault="004C5C3C" w:rsidP="00A32B43">
                  <w:pPr>
                    <w:ind w:left="-8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ru-RU"/>
                    </w:rPr>
                    <w:t>у мужчин</w:t>
                  </w: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  <w:t>немного сильнее</w:t>
                  </w:r>
                </w:p>
              </w:tc>
              <w:tc>
                <w:tcPr>
                  <w:tcW w:w="889" w:type="dxa"/>
                </w:tcPr>
                <w:p w:rsidR="004C5C3C" w:rsidRPr="002D489E" w:rsidRDefault="004C5C3C" w:rsidP="00A32B43">
                  <w:pPr>
                    <w:ind w:left="-12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выражено одинаков</w:t>
                  </w: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</w:t>
                  </w:r>
                </w:p>
              </w:tc>
              <w:tc>
                <w:tcPr>
                  <w:tcW w:w="875" w:type="dxa"/>
                </w:tcPr>
                <w:p w:rsidR="004C5C3C" w:rsidRPr="002D489E" w:rsidRDefault="004C5C3C" w:rsidP="00A32B43">
                  <w:pPr>
                    <w:ind w:left="-23" w:right="-1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ru-RU"/>
                    </w:rPr>
                    <w:t>у женщин</w:t>
                  </w: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  <w:t>немного сильнее</w:t>
                  </w:r>
                </w:p>
              </w:tc>
              <w:tc>
                <w:tcPr>
                  <w:tcW w:w="1107" w:type="dxa"/>
                </w:tcPr>
                <w:p w:rsidR="004C5C3C" w:rsidRPr="002D489E" w:rsidRDefault="004C5C3C" w:rsidP="00A32B43">
                  <w:pPr>
                    <w:ind w:left="-64" w:right="18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ru-RU"/>
                    </w:rPr>
                    <w:t>у женщин</w:t>
                  </w: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  <w:t>значительно сильнее</w:t>
                  </w:r>
                </w:p>
              </w:tc>
              <w:tc>
                <w:tcPr>
                  <w:tcW w:w="1004" w:type="dxa"/>
                </w:tcPr>
                <w:p w:rsidR="004C5C3C" w:rsidRPr="002D489E" w:rsidRDefault="004C5C3C" w:rsidP="00A32B43">
                  <w:pPr>
                    <w:ind w:left="-9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трудно ответить однозначно</w:t>
                  </w:r>
                </w:p>
              </w:tc>
            </w:tr>
            <w:tr w:rsidR="004C5C3C" w:rsidRPr="002D489E" w:rsidTr="00A32B43">
              <w:trPr>
                <w:trHeight w:val="327"/>
              </w:trPr>
              <w:tc>
                <w:tcPr>
                  <w:tcW w:w="1853" w:type="dxa"/>
                </w:tcPr>
                <w:p w:rsidR="004C5C3C" w:rsidRPr="00290E03" w:rsidRDefault="004C5C3C" w:rsidP="00A32B4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0E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Эмоциональность</w:t>
                  </w:r>
                </w:p>
              </w:tc>
              <w:tc>
                <w:tcPr>
                  <w:tcW w:w="1132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872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889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875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107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004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4C5C3C" w:rsidRPr="002D489E" w:rsidTr="00A32B43">
              <w:trPr>
                <w:trHeight w:val="327"/>
              </w:trPr>
              <w:tc>
                <w:tcPr>
                  <w:tcW w:w="1853" w:type="dxa"/>
                </w:tcPr>
                <w:p w:rsidR="004C5C3C" w:rsidRPr="00290E03" w:rsidRDefault="004C5C3C" w:rsidP="00A32B4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0E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Разговорчивость</w:t>
                  </w:r>
                </w:p>
              </w:tc>
              <w:tc>
                <w:tcPr>
                  <w:tcW w:w="1132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872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889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875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107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004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4C5C3C" w:rsidRPr="002D489E" w:rsidTr="00A32B43">
              <w:trPr>
                <w:trHeight w:val="306"/>
              </w:trPr>
              <w:tc>
                <w:tcPr>
                  <w:tcW w:w="1853" w:type="dxa"/>
                </w:tcPr>
                <w:p w:rsidR="004C5C3C" w:rsidRPr="00290E03" w:rsidRDefault="004C5C3C" w:rsidP="00A32B4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0E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Уверенность в себе</w:t>
                  </w:r>
                </w:p>
              </w:tc>
              <w:tc>
                <w:tcPr>
                  <w:tcW w:w="1132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872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889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875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107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004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4C5C3C" w:rsidRPr="002D489E" w:rsidTr="00A32B43">
              <w:trPr>
                <w:trHeight w:val="327"/>
              </w:trPr>
              <w:tc>
                <w:tcPr>
                  <w:tcW w:w="1853" w:type="dxa"/>
                </w:tcPr>
                <w:p w:rsidR="004C5C3C" w:rsidRPr="00290E03" w:rsidRDefault="004C5C3C" w:rsidP="00A32B4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0E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Стремление руководить</w:t>
                  </w:r>
                </w:p>
              </w:tc>
              <w:tc>
                <w:tcPr>
                  <w:tcW w:w="1132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872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889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875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107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004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4C5C3C" w:rsidRPr="002D489E" w:rsidTr="00A32B43">
              <w:trPr>
                <w:trHeight w:val="327"/>
              </w:trPr>
              <w:tc>
                <w:tcPr>
                  <w:tcW w:w="1853" w:type="dxa"/>
                </w:tcPr>
                <w:p w:rsidR="004C5C3C" w:rsidRPr="00290E03" w:rsidRDefault="004C5C3C" w:rsidP="00A32B4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0E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Забота о детях</w:t>
                  </w:r>
                </w:p>
              </w:tc>
              <w:tc>
                <w:tcPr>
                  <w:tcW w:w="1132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872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889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875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107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004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4C5C3C" w:rsidRPr="002D489E" w:rsidTr="00A32B43">
              <w:trPr>
                <w:trHeight w:val="306"/>
              </w:trPr>
              <w:tc>
                <w:tcPr>
                  <w:tcW w:w="1853" w:type="dxa"/>
                </w:tcPr>
                <w:p w:rsidR="004C5C3C" w:rsidRPr="00290E03" w:rsidRDefault="004C5C3C" w:rsidP="00A32B4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0E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Логическое мышление</w:t>
                  </w:r>
                </w:p>
              </w:tc>
              <w:tc>
                <w:tcPr>
                  <w:tcW w:w="1132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872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889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875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107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004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4C5C3C" w:rsidRPr="002D489E" w:rsidTr="00A32B43">
              <w:trPr>
                <w:trHeight w:val="327"/>
              </w:trPr>
              <w:tc>
                <w:tcPr>
                  <w:tcW w:w="1853" w:type="dxa"/>
                </w:tcPr>
                <w:p w:rsidR="004C5C3C" w:rsidRPr="00290E03" w:rsidRDefault="004C5C3C" w:rsidP="00A32B4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0E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Боязливость</w:t>
                  </w:r>
                </w:p>
              </w:tc>
              <w:tc>
                <w:tcPr>
                  <w:tcW w:w="1132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872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889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875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107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004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4C5C3C" w:rsidRPr="002D489E" w:rsidTr="00A32B43">
              <w:trPr>
                <w:trHeight w:val="327"/>
              </w:trPr>
              <w:tc>
                <w:tcPr>
                  <w:tcW w:w="1853" w:type="dxa"/>
                </w:tcPr>
                <w:p w:rsidR="004C5C3C" w:rsidRPr="00290E03" w:rsidRDefault="004C5C3C" w:rsidP="00A32B4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0E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Тревожность</w:t>
                  </w:r>
                </w:p>
              </w:tc>
              <w:tc>
                <w:tcPr>
                  <w:tcW w:w="1132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872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889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875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107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004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4C5C3C" w:rsidRPr="002D489E" w:rsidTr="00A32B43">
              <w:trPr>
                <w:trHeight w:val="306"/>
              </w:trPr>
              <w:tc>
                <w:tcPr>
                  <w:tcW w:w="1853" w:type="dxa"/>
                </w:tcPr>
                <w:p w:rsidR="004C5C3C" w:rsidRPr="00290E03" w:rsidRDefault="004C5C3C" w:rsidP="00A32B4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0E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Уступчивость</w:t>
                  </w:r>
                </w:p>
              </w:tc>
              <w:tc>
                <w:tcPr>
                  <w:tcW w:w="1132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872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889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875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107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004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4C5C3C" w:rsidRPr="002D489E" w:rsidTr="00A32B43">
              <w:trPr>
                <w:trHeight w:val="327"/>
              </w:trPr>
              <w:tc>
                <w:tcPr>
                  <w:tcW w:w="1853" w:type="dxa"/>
                </w:tcPr>
                <w:p w:rsidR="004C5C3C" w:rsidRPr="00290E03" w:rsidRDefault="004C5C3C" w:rsidP="00A32B4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0E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Застенчивость</w:t>
                  </w:r>
                </w:p>
              </w:tc>
              <w:tc>
                <w:tcPr>
                  <w:tcW w:w="1132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872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889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875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107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004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4C5C3C" w:rsidRPr="002D489E" w:rsidTr="00A32B43">
              <w:trPr>
                <w:trHeight w:val="306"/>
              </w:trPr>
              <w:tc>
                <w:tcPr>
                  <w:tcW w:w="1853" w:type="dxa"/>
                </w:tcPr>
                <w:p w:rsidR="004C5C3C" w:rsidRPr="00290E03" w:rsidRDefault="004C5C3C" w:rsidP="00A32B4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0E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Заботливость</w:t>
                  </w:r>
                </w:p>
              </w:tc>
              <w:tc>
                <w:tcPr>
                  <w:tcW w:w="1132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872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889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875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107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004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4C5C3C" w:rsidRPr="002D489E" w:rsidTr="00A32B43">
              <w:trPr>
                <w:trHeight w:val="327"/>
              </w:trPr>
              <w:tc>
                <w:tcPr>
                  <w:tcW w:w="1853" w:type="dxa"/>
                </w:tcPr>
                <w:p w:rsidR="004C5C3C" w:rsidRPr="00290E03" w:rsidRDefault="004C5C3C" w:rsidP="00A32B4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0E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Активность</w:t>
                  </w:r>
                </w:p>
              </w:tc>
              <w:tc>
                <w:tcPr>
                  <w:tcW w:w="1132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872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889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875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107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004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4C5C3C" w:rsidRPr="002D489E" w:rsidTr="00A32B43">
              <w:trPr>
                <w:trHeight w:val="327"/>
              </w:trPr>
              <w:tc>
                <w:tcPr>
                  <w:tcW w:w="1853" w:type="dxa"/>
                </w:tcPr>
                <w:p w:rsidR="004C5C3C" w:rsidRPr="00290E03" w:rsidRDefault="004C5C3C" w:rsidP="00A32B4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0E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Целеустремленность</w:t>
                  </w:r>
                </w:p>
              </w:tc>
              <w:tc>
                <w:tcPr>
                  <w:tcW w:w="1132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872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889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875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107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004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4C5C3C" w:rsidRPr="002D489E" w:rsidTr="00A32B43">
              <w:trPr>
                <w:trHeight w:val="306"/>
              </w:trPr>
              <w:tc>
                <w:tcPr>
                  <w:tcW w:w="1853" w:type="dxa"/>
                </w:tcPr>
                <w:p w:rsidR="004C5C3C" w:rsidRPr="00290E03" w:rsidRDefault="004C5C3C" w:rsidP="00A32B4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0E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Агрессивность</w:t>
                  </w:r>
                </w:p>
              </w:tc>
              <w:tc>
                <w:tcPr>
                  <w:tcW w:w="1132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872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889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875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107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004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4C5C3C" w:rsidRPr="002D489E" w:rsidTr="00A32B43">
              <w:trPr>
                <w:trHeight w:val="327"/>
              </w:trPr>
              <w:tc>
                <w:tcPr>
                  <w:tcW w:w="1853" w:type="dxa"/>
                </w:tcPr>
                <w:p w:rsidR="004C5C3C" w:rsidRPr="00290E03" w:rsidRDefault="004C5C3C" w:rsidP="00A32B4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0E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Низкая самооценка</w:t>
                  </w:r>
                </w:p>
              </w:tc>
              <w:tc>
                <w:tcPr>
                  <w:tcW w:w="1132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872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889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875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107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004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4C5C3C" w:rsidRPr="002D489E" w:rsidTr="00A32B43">
              <w:trPr>
                <w:trHeight w:val="327"/>
              </w:trPr>
              <w:tc>
                <w:tcPr>
                  <w:tcW w:w="1853" w:type="dxa"/>
                </w:tcPr>
                <w:p w:rsidR="004C5C3C" w:rsidRPr="00290E03" w:rsidRDefault="004C5C3C" w:rsidP="00A32B4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0E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Соревновательность</w:t>
                  </w:r>
                </w:p>
              </w:tc>
              <w:tc>
                <w:tcPr>
                  <w:tcW w:w="1132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872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889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875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107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004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4C5C3C" w:rsidRPr="002D489E" w:rsidTr="00A32B43">
              <w:trPr>
                <w:trHeight w:val="306"/>
              </w:trPr>
              <w:tc>
                <w:tcPr>
                  <w:tcW w:w="1853" w:type="dxa"/>
                </w:tcPr>
                <w:p w:rsidR="004C5C3C" w:rsidRPr="00290E03" w:rsidRDefault="004C5C3C" w:rsidP="00A32B4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0E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Авторитарный стиль общения</w:t>
                  </w:r>
                </w:p>
              </w:tc>
              <w:tc>
                <w:tcPr>
                  <w:tcW w:w="1132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872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889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875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107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004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4C5C3C" w:rsidRPr="002D489E" w:rsidTr="00A32B43">
              <w:trPr>
                <w:trHeight w:val="327"/>
              </w:trPr>
              <w:tc>
                <w:tcPr>
                  <w:tcW w:w="1853" w:type="dxa"/>
                </w:tcPr>
                <w:p w:rsidR="004C5C3C" w:rsidRPr="00290E03" w:rsidRDefault="004C5C3C" w:rsidP="00A32B43">
                  <w:pPr>
                    <w:ind w:right="12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0E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Математические способности</w:t>
                  </w:r>
                </w:p>
              </w:tc>
              <w:tc>
                <w:tcPr>
                  <w:tcW w:w="1132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872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889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875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107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004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4C5C3C" w:rsidRPr="002D489E" w:rsidTr="00A32B43">
              <w:trPr>
                <w:trHeight w:val="327"/>
              </w:trPr>
              <w:tc>
                <w:tcPr>
                  <w:tcW w:w="1853" w:type="dxa"/>
                </w:tcPr>
                <w:p w:rsidR="004C5C3C" w:rsidRPr="00290E03" w:rsidRDefault="004C5C3C" w:rsidP="00A32B4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0E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Умение строить межличностные отношения</w:t>
                  </w:r>
                </w:p>
              </w:tc>
              <w:tc>
                <w:tcPr>
                  <w:tcW w:w="1132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872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889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875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107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004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4C5C3C" w:rsidRPr="002D489E" w:rsidTr="00A32B43">
              <w:trPr>
                <w:trHeight w:val="327"/>
              </w:trPr>
              <w:tc>
                <w:tcPr>
                  <w:tcW w:w="1853" w:type="dxa"/>
                </w:tcPr>
                <w:p w:rsidR="004C5C3C" w:rsidRPr="00290E03" w:rsidRDefault="004C5C3C" w:rsidP="00A32B4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90E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Способность ориентироваться в пространстве</w:t>
                  </w:r>
                </w:p>
              </w:tc>
              <w:tc>
                <w:tcPr>
                  <w:tcW w:w="1132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872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889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875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107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004" w:type="dxa"/>
                </w:tcPr>
                <w:p w:rsidR="004C5C3C" w:rsidRPr="002D489E" w:rsidRDefault="004C5C3C" w:rsidP="00A32B43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D48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</w:tbl>
          <w:p w:rsidR="004C5C3C" w:rsidRDefault="004C5C3C" w:rsidP="00A32B43">
            <w:pPr>
              <w:ind w:left="-567" w:firstLine="567"/>
              <w:jc w:val="both"/>
            </w:pPr>
          </w:p>
        </w:tc>
        <w:tc>
          <w:tcPr>
            <w:tcW w:w="7677" w:type="dxa"/>
          </w:tcPr>
          <w:p w:rsidR="004C5C3C" w:rsidRDefault="004C5C3C" w:rsidP="00A32B43">
            <w:pPr>
              <w:ind w:left="1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2E575339" wp14:editId="672080FB">
                  <wp:simplePos x="0" y="0"/>
                  <wp:positionH relativeFrom="column">
                    <wp:posOffset>895985</wp:posOffset>
                  </wp:positionH>
                  <wp:positionV relativeFrom="paragraph">
                    <wp:posOffset>2425065</wp:posOffset>
                  </wp:positionV>
                  <wp:extent cx="3627755" cy="2558415"/>
                  <wp:effectExtent l="0" t="0" r="0" b="0"/>
                  <wp:wrapNone/>
                  <wp:docPr id="8" name="Рисунок 8" descr="https://im0-tub-ru.yandex.net/i?id=ffd1325022bb38de58e535e35852f09b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ffd1325022bb38de58e535e35852f09b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7755" cy="255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2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Инструкция: "У кого, по вашему мнению, у мужчин или у женщин сильнее выражены перечисленные ниже черты и свойств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характера?". При ответе  выбирайте</w:t>
            </w:r>
            <w:r w:rsidRPr="002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 из шести вариантов ответа: 1 – " у мужчин значительно сильнее", 2 – "у мужчин немного сильнее", 3 – "выражено одинаково", 4 – "у женщин немного сильнее", 5 – "у женщин значительно сильнее", 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"трудно ответить однозначно". </w:t>
            </w:r>
          </w:p>
          <w:p w:rsidR="004C5C3C" w:rsidRDefault="004C5C3C" w:rsidP="00A32B43">
            <w:pPr>
              <w:ind w:left="1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2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обработке результ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атов подсчитываются три индекса.</w:t>
            </w:r>
            <w:r w:rsidRPr="002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00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Индекс выраженности стереотипов</w:t>
            </w:r>
            <w:r w:rsidRPr="002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</w:t>
            </w:r>
            <w:r w:rsidRPr="00FF00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маскулинности</w:t>
            </w:r>
            <w:r w:rsidRPr="002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подсчитыва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 для пунктов – 3, 4, 6, 12,14, 16, 18, 20. Если</w:t>
            </w:r>
            <w:r w:rsidRPr="002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Pr="002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 1 – " у мужчин значительно сильнее", ему начисляется 3 балла, при выборе ответа 2 – "у мужчин немного сильнее", начисляется 2 балла, при выборе ответов: 3 – "выражено одинаково", 4 – "у женщин немного сильнее", 5 – "у женщин значительно сильнее" - начисляется 1 балл. При выборе ответа 6 – "трудно ответить однозначно" - начисляется 0 баллов. Для получения числового значения индекс выраженности стереотипов в отношении маскулинности подсчитываетс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сумма баллов по всем пунктам.</w:t>
            </w:r>
          </w:p>
          <w:p w:rsidR="004C5C3C" w:rsidRDefault="004C5C3C" w:rsidP="00A32B43">
            <w:pPr>
              <w:ind w:left="1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FF00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Индекс выраженност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 стереотипов в отношении фемин</w:t>
            </w:r>
            <w:r w:rsidRPr="00FF00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ности</w:t>
            </w:r>
            <w:r w:rsidRPr="002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подсчитыв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ается для пунктов – 1, 2, 5, 7, 11, 15, 19. Если </w:t>
            </w:r>
            <w:r w:rsidRPr="002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Pr="002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 5 – "у женщин значительно сильнее", ему начисляется 3 балла, при выборе ответа 4 – "у женщин немного сильнее", начисляется 2 балла, при выборе ответов: 3 – "выражено одинаково", 2 – "у мужчин немного сильнее", 1 – " у мужчин значительно сильнее" - начисляется 1 балл. При выборе ответа 6 – "трудно ответить однозначно" - начисляется 0 баллов. Для получения числового значения подсчитывается сумма баллов по всем пунктам. Чем выше балл, тем ярче выражены гендерные стереотипы.</w:t>
            </w:r>
          </w:p>
          <w:p w:rsidR="004C5C3C" w:rsidRDefault="004C5C3C" w:rsidP="00A32B43">
            <w:pPr>
              <w:ind w:left="1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0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Низкая степень выраженности гендерных стереотипов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  <w:r w:rsidRPr="002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C5C3C" w:rsidRDefault="004C5C3C" w:rsidP="00A32B43">
            <w:pPr>
              <w:ind w:left="1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15 – 30, </w:t>
            </w:r>
          </w:p>
          <w:p w:rsidR="004C5C3C" w:rsidRDefault="004C5C3C" w:rsidP="00A32B43">
            <w:pPr>
              <w:ind w:left="1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высокая - выше 30. </w:t>
            </w:r>
          </w:p>
          <w:p w:rsidR="004C5C3C" w:rsidRPr="004E4B64" w:rsidRDefault="004C5C3C" w:rsidP="00A32B43">
            <w:pPr>
              <w:ind w:left="1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индекс гендерных стереотипов подсчитывается путем суммирования числовых значений индекса выраженности стереотипов в отношении маскулинности и индекса выраженност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стереотипов в отношении феминности.</w:t>
            </w:r>
          </w:p>
        </w:tc>
      </w:tr>
    </w:tbl>
    <w:p w:rsidR="000E1C26" w:rsidRDefault="000E1C26">
      <w:bookmarkStart w:id="0" w:name="_GoBack"/>
      <w:bookmarkEnd w:id="0"/>
    </w:p>
    <w:sectPr w:rsidR="000E1C26" w:rsidSect="004C5C3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2D5" w:rsidRDefault="006322D5" w:rsidP="004C5C3C">
      <w:pPr>
        <w:spacing w:after="0" w:line="240" w:lineRule="auto"/>
      </w:pPr>
      <w:r>
        <w:separator/>
      </w:r>
    </w:p>
  </w:endnote>
  <w:endnote w:type="continuationSeparator" w:id="0">
    <w:p w:rsidR="006322D5" w:rsidRDefault="006322D5" w:rsidP="004C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2D5" w:rsidRDefault="006322D5" w:rsidP="004C5C3C">
      <w:pPr>
        <w:spacing w:after="0" w:line="240" w:lineRule="auto"/>
      </w:pPr>
      <w:r>
        <w:separator/>
      </w:r>
    </w:p>
  </w:footnote>
  <w:footnote w:type="continuationSeparator" w:id="0">
    <w:p w:rsidR="006322D5" w:rsidRDefault="006322D5" w:rsidP="004C5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3C"/>
    <w:rsid w:val="000E1C26"/>
    <w:rsid w:val="004C5C3C"/>
    <w:rsid w:val="006322D5"/>
    <w:rsid w:val="00840BE7"/>
    <w:rsid w:val="00874A5F"/>
    <w:rsid w:val="00F6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89D28-3974-4C36-A13E-9A9A28F8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4C5C3C"/>
  </w:style>
  <w:style w:type="paragraph" w:styleId="a4">
    <w:name w:val="Normal (Web)"/>
    <w:basedOn w:val="a"/>
    <w:uiPriority w:val="99"/>
    <w:unhideWhenUsed/>
    <w:rsid w:val="004C5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Image&amp;Matros ®</cp:lastModifiedBy>
  <cp:revision>2</cp:revision>
  <dcterms:created xsi:type="dcterms:W3CDTF">2021-11-27T06:11:00Z</dcterms:created>
  <dcterms:modified xsi:type="dcterms:W3CDTF">2021-11-27T06:11:00Z</dcterms:modified>
</cp:coreProperties>
</file>