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6C" w:rsidRPr="00F34A8E" w:rsidRDefault="00556B6C" w:rsidP="00556B6C">
      <w:pPr>
        <w:ind w:right="-365"/>
        <w:contextualSpacing/>
        <w:jc w:val="center"/>
        <w:rPr>
          <w:b/>
          <w:sz w:val="28"/>
          <w:szCs w:val="28"/>
        </w:rPr>
      </w:pPr>
      <w:r w:rsidRPr="00F34A8E">
        <w:rPr>
          <w:b/>
          <w:sz w:val="28"/>
          <w:szCs w:val="28"/>
        </w:rPr>
        <w:t>ПЛАН</w:t>
      </w:r>
    </w:p>
    <w:p w:rsidR="00556B6C" w:rsidRPr="00F34A8E" w:rsidRDefault="00556B6C" w:rsidP="00556B6C">
      <w:pPr>
        <w:jc w:val="center"/>
        <w:rPr>
          <w:rFonts w:eastAsia="Calibri"/>
          <w:sz w:val="32"/>
          <w:szCs w:val="32"/>
        </w:rPr>
      </w:pPr>
      <w:r w:rsidRPr="00F34A8E">
        <w:rPr>
          <w:sz w:val="28"/>
          <w:szCs w:val="28"/>
        </w:rPr>
        <w:t xml:space="preserve"> </w:t>
      </w:r>
      <w:proofErr w:type="gramStart"/>
      <w:r w:rsidRPr="00F34A8E">
        <w:rPr>
          <w:sz w:val="28"/>
          <w:szCs w:val="28"/>
        </w:rPr>
        <w:t>работы</w:t>
      </w:r>
      <w:proofErr w:type="gramEnd"/>
      <w:r w:rsidRPr="00F34A8E">
        <w:rPr>
          <w:b/>
          <w:sz w:val="28"/>
          <w:szCs w:val="28"/>
        </w:rPr>
        <w:t xml:space="preserve"> </w:t>
      </w:r>
      <w:r w:rsidRPr="00F34A8E">
        <w:rPr>
          <w:rFonts w:eastAsia="Calibri"/>
          <w:sz w:val="32"/>
          <w:szCs w:val="32"/>
        </w:rPr>
        <w:t xml:space="preserve">педагога-психолога </w:t>
      </w:r>
    </w:p>
    <w:p w:rsidR="00556B6C" w:rsidRPr="00F34A8E" w:rsidRDefault="00556B6C" w:rsidP="00556B6C">
      <w:pPr>
        <w:jc w:val="center"/>
        <w:rPr>
          <w:rFonts w:eastAsia="Calibri"/>
          <w:sz w:val="32"/>
          <w:szCs w:val="32"/>
        </w:rPr>
      </w:pPr>
      <w:r w:rsidRPr="00F34A8E">
        <w:rPr>
          <w:rFonts w:eastAsia="Calibri"/>
          <w:sz w:val="32"/>
          <w:szCs w:val="32"/>
        </w:rPr>
        <w:t xml:space="preserve">МОАУСОШ №8 им. </w:t>
      </w:r>
      <w:proofErr w:type="spellStart"/>
      <w:r w:rsidRPr="00F34A8E">
        <w:rPr>
          <w:rFonts w:eastAsia="Calibri"/>
          <w:sz w:val="32"/>
          <w:szCs w:val="32"/>
        </w:rPr>
        <w:t>А.Я.Тимова</w:t>
      </w:r>
      <w:proofErr w:type="spellEnd"/>
      <w:r w:rsidRPr="00F34A8E">
        <w:rPr>
          <w:rFonts w:eastAsia="Calibri"/>
          <w:sz w:val="32"/>
          <w:szCs w:val="32"/>
        </w:rPr>
        <w:t xml:space="preserve"> п. </w:t>
      </w:r>
      <w:proofErr w:type="spellStart"/>
      <w:r w:rsidRPr="00F34A8E">
        <w:rPr>
          <w:rFonts w:eastAsia="Calibri"/>
          <w:sz w:val="32"/>
          <w:szCs w:val="32"/>
        </w:rPr>
        <w:t>Прикубанского</w:t>
      </w:r>
      <w:proofErr w:type="spellEnd"/>
    </w:p>
    <w:p w:rsidR="00556B6C" w:rsidRPr="00F34A8E" w:rsidRDefault="00556B6C" w:rsidP="00556B6C">
      <w:pPr>
        <w:ind w:right="-185"/>
        <w:jc w:val="center"/>
        <w:rPr>
          <w:sz w:val="28"/>
          <w:szCs w:val="28"/>
        </w:rPr>
      </w:pPr>
      <w:proofErr w:type="gramStart"/>
      <w:r w:rsidRPr="00F34A8E">
        <w:rPr>
          <w:sz w:val="28"/>
          <w:szCs w:val="28"/>
        </w:rPr>
        <w:t>по</w:t>
      </w:r>
      <w:proofErr w:type="gramEnd"/>
      <w:r w:rsidRPr="00F34A8E">
        <w:rPr>
          <w:sz w:val="28"/>
          <w:szCs w:val="28"/>
        </w:rPr>
        <w:t xml:space="preserve"> подготовке </w:t>
      </w:r>
      <w:r>
        <w:rPr>
          <w:sz w:val="28"/>
          <w:szCs w:val="28"/>
        </w:rPr>
        <w:t>об</w:t>
      </w:r>
      <w:r w:rsidRPr="00F34A8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34A8E">
        <w:rPr>
          <w:sz w:val="28"/>
          <w:szCs w:val="28"/>
        </w:rPr>
        <w:t>щихся выпускных классов к экзаменам.</w:t>
      </w:r>
    </w:p>
    <w:p w:rsidR="00556B6C" w:rsidRDefault="00556B6C" w:rsidP="00556B6C">
      <w:pPr>
        <w:ind w:right="-185"/>
        <w:jc w:val="both"/>
      </w:pPr>
    </w:p>
    <w:tbl>
      <w:tblPr>
        <w:tblStyle w:val="a3"/>
        <w:tblW w:w="10632" w:type="dxa"/>
        <w:tblInd w:w="-743" w:type="dxa"/>
        <w:tblLook w:val="01E0" w:firstRow="1" w:lastRow="1" w:firstColumn="1" w:lastColumn="1" w:noHBand="0" w:noVBand="0"/>
      </w:tblPr>
      <w:tblGrid>
        <w:gridCol w:w="445"/>
        <w:gridCol w:w="5516"/>
        <w:gridCol w:w="1508"/>
        <w:gridCol w:w="3163"/>
      </w:tblGrid>
      <w:tr w:rsidR="00556B6C" w:rsidTr="00CB480A">
        <w:trPr>
          <w:trHeight w:val="272"/>
        </w:trPr>
        <w:tc>
          <w:tcPr>
            <w:tcW w:w="425" w:type="dxa"/>
          </w:tcPr>
          <w:p w:rsidR="00556B6C" w:rsidRDefault="00556B6C" w:rsidP="00CB480A">
            <w:pPr>
              <w:ind w:right="-185"/>
              <w:jc w:val="both"/>
            </w:pPr>
            <w:r>
              <w:t>№</w:t>
            </w:r>
          </w:p>
        </w:tc>
        <w:tc>
          <w:tcPr>
            <w:tcW w:w="5529" w:type="dxa"/>
          </w:tcPr>
          <w:p w:rsidR="00556B6C" w:rsidRDefault="00556B6C" w:rsidP="00CB480A">
            <w:pPr>
              <w:ind w:right="-185"/>
              <w:jc w:val="both"/>
            </w:pPr>
            <w:r>
              <w:t>Содержание</w:t>
            </w:r>
          </w:p>
        </w:tc>
        <w:tc>
          <w:tcPr>
            <w:tcW w:w="1508" w:type="dxa"/>
          </w:tcPr>
          <w:p w:rsidR="00556B6C" w:rsidRDefault="00556B6C" w:rsidP="00CB480A">
            <w:pPr>
              <w:ind w:right="-185"/>
              <w:jc w:val="both"/>
            </w:pPr>
            <w:proofErr w:type="gramStart"/>
            <w:r>
              <w:t>сроки</w:t>
            </w:r>
            <w:proofErr w:type="gramEnd"/>
          </w:p>
        </w:tc>
        <w:tc>
          <w:tcPr>
            <w:tcW w:w="3170" w:type="dxa"/>
          </w:tcPr>
          <w:p w:rsidR="00556B6C" w:rsidRDefault="00556B6C" w:rsidP="00CB480A">
            <w:pPr>
              <w:ind w:right="-185"/>
              <w:jc w:val="both"/>
            </w:pPr>
            <w:r>
              <w:t>Отметка о выполнении</w:t>
            </w:r>
          </w:p>
        </w:tc>
      </w:tr>
      <w:tr w:rsidR="00556B6C" w:rsidTr="00CB480A">
        <w:trPr>
          <w:trHeight w:val="288"/>
        </w:trPr>
        <w:tc>
          <w:tcPr>
            <w:tcW w:w="425" w:type="dxa"/>
          </w:tcPr>
          <w:p w:rsidR="00556B6C" w:rsidRDefault="00556B6C" w:rsidP="00CB480A">
            <w:pPr>
              <w:ind w:right="-185"/>
              <w:jc w:val="both"/>
            </w:pPr>
            <w:r>
              <w:t>1</w:t>
            </w:r>
          </w:p>
        </w:tc>
        <w:tc>
          <w:tcPr>
            <w:tcW w:w="10207" w:type="dxa"/>
            <w:gridSpan w:val="3"/>
          </w:tcPr>
          <w:p w:rsidR="00556B6C" w:rsidRDefault="00556B6C" w:rsidP="00CB480A">
            <w:pPr>
              <w:ind w:right="-185"/>
              <w:jc w:val="center"/>
            </w:pPr>
            <w:r>
              <w:t>ПЕРВИЧНАЯ ДИАГНОСТИКА</w:t>
            </w:r>
          </w:p>
        </w:tc>
      </w:tr>
      <w:tr w:rsidR="00556B6C" w:rsidTr="00CB480A">
        <w:trPr>
          <w:trHeight w:val="272"/>
        </w:trPr>
        <w:tc>
          <w:tcPr>
            <w:tcW w:w="425" w:type="dxa"/>
          </w:tcPr>
          <w:p w:rsidR="00556B6C" w:rsidRDefault="00556B6C" w:rsidP="00CB480A">
            <w:pPr>
              <w:ind w:right="-185"/>
              <w:jc w:val="both"/>
            </w:pPr>
          </w:p>
        </w:tc>
        <w:tc>
          <w:tcPr>
            <w:tcW w:w="5529" w:type="dxa"/>
          </w:tcPr>
          <w:p w:rsidR="00556B6C" w:rsidRDefault="00556B6C" w:rsidP="00CB480A">
            <w:pPr>
              <w:ind w:right="-185"/>
            </w:pPr>
            <w:r>
              <w:t>1.Анкета «Готовность к ЕГЭ»</w:t>
            </w:r>
          </w:p>
          <w:p w:rsidR="00556B6C" w:rsidRDefault="00556B6C" w:rsidP="00CB480A">
            <w:pPr>
              <w:ind w:right="-185"/>
            </w:pPr>
            <w:r>
              <w:t>2. Опросник Спилберга «Шкала самооценки и тревожности»</w:t>
            </w:r>
          </w:p>
          <w:p w:rsidR="00556B6C" w:rsidRDefault="00556B6C" w:rsidP="00CB480A">
            <w:pPr>
              <w:ind w:right="-185"/>
            </w:pPr>
            <w:r>
              <w:t>3. Опросник Казанцевой – изучение самооценки</w:t>
            </w:r>
          </w:p>
        </w:tc>
        <w:tc>
          <w:tcPr>
            <w:tcW w:w="1508" w:type="dxa"/>
          </w:tcPr>
          <w:p w:rsidR="00556B6C" w:rsidRDefault="00556B6C" w:rsidP="00CB480A">
            <w:pPr>
              <w:ind w:right="-185"/>
              <w:jc w:val="both"/>
            </w:pPr>
            <w:r>
              <w:t>Декабрь,</w:t>
            </w:r>
          </w:p>
          <w:p w:rsidR="00556B6C" w:rsidRDefault="00556B6C" w:rsidP="00CB480A">
            <w:pPr>
              <w:ind w:right="-185"/>
              <w:jc w:val="both"/>
            </w:pPr>
            <w:proofErr w:type="gramStart"/>
            <w:r>
              <w:t>апрель</w:t>
            </w:r>
            <w:proofErr w:type="gramEnd"/>
          </w:p>
        </w:tc>
        <w:tc>
          <w:tcPr>
            <w:tcW w:w="3170" w:type="dxa"/>
          </w:tcPr>
          <w:p w:rsidR="00556B6C" w:rsidRDefault="00556B6C" w:rsidP="00CB480A">
            <w:pPr>
              <w:ind w:right="-185"/>
              <w:jc w:val="both"/>
            </w:pPr>
          </w:p>
        </w:tc>
      </w:tr>
      <w:tr w:rsidR="00556B6C" w:rsidTr="00CB480A">
        <w:trPr>
          <w:trHeight w:val="272"/>
        </w:trPr>
        <w:tc>
          <w:tcPr>
            <w:tcW w:w="425" w:type="dxa"/>
          </w:tcPr>
          <w:p w:rsidR="00556B6C" w:rsidRDefault="00556B6C" w:rsidP="00CB480A">
            <w:pPr>
              <w:ind w:right="-185"/>
              <w:jc w:val="both"/>
            </w:pPr>
            <w:r>
              <w:t>2</w:t>
            </w:r>
          </w:p>
        </w:tc>
        <w:tc>
          <w:tcPr>
            <w:tcW w:w="10207" w:type="dxa"/>
            <w:gridSpan w:val="3"/>
          </w:tcPr>
          <w:p w:rsidR="00556B6C" w:rsidRPr="008E1658" w:rsidRDefault="00556B6C" w:rsidP="00CB480A">
            <w:pPr>
              <w:ind w:right="-185"/>
              <w:jc w:val="center"/>
              <w:rPr>
                <w:sz w:val="22"/>
                <w:szCs w:val="22"/>
              </w:rPr>
            </w:pPr>
            <w:r w:rsidRPr="008E1658">
              <w:rPr>
                <w:rStyle w:val="212pt"/>
                <w:sz w:val="22"/>
                <w:szCs w:val="22"/>
              </w:rPr>
              <w:t xml:space="preserve">ПСИХОЛОГИЧЕСКОЕ </w:t>
            </w:r>
            <w:r>
              <w:rPr>
                <w:rStyle w:val="212pt"/>
                <w:sz w:val="22"/>
                <w:szCs w:val="22"/>
              </w:rPr>
              <w:t>СОПРОВОЖДЕНИЕ</w:t>
            </w:r>
            <w:r w:rsidRPr="008E1658">
              <w:rPr>
                <w:rStyle w:val="212pt"/>
                <w:sz w:val="22"/>
                <w:szCs w:val="22"/>
              </w:rPr>
              <w:t xml:space="preserve"> УЧАСТНИКОВ ОБРАЗОВАТЕЛЬНОГО ПРОЦЕССА</w:t>
            </w:r>
          </w:p>
        </w:tc>
      </w:tr>
      <w:tr w:rsidR="00556B6C" w:rsidTr="00CB480A">
        <w:trPr>
          <w:trHeight w:val="2144"/>
        </w:trPr>
        <w:tc>
          <w:tcPr>
            <w:tcW w:w="425" w:type="dxa"/>
            <w:vMerge w:val="restart"/>
          </w:tcPr>
          <w:p w:rsidR="00556B6C" w:rsidRDefault="00556B6C" w:rsidP="00CB480A">
            <w:pPr>
              <w:ind w:right="-185"/>
              <w:jc w:val="both"/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56B6C" w:rsidRDefault="00556B6C" w:rsidP="00CB480A">
            <w:pPr>
              <w:ind w:right="-185"/>
            </w:pPr>
            <w:r>
              <w:t xml:space="preserve">Проведение занятий психологического сопровождения. </w:t>
            </w:r>
          </w:p>
          <w:p w:rsidR="00556B6C" w:rsidRDefault="00556B6C" w:rsidP="00CB480A">
            <w:pPr>
              <w:ind w:right="-185"/>
            </w:pPr>
            <w:r>
              <w:t>Темы занятий:</w:t>
            </w:r>
          </w:p>
          <w:p w:rsidR="00556B6C" w:rsidRDefault="00556B6C" w:rsidP="00CB480A">
            <w:pPr>
              <w:ind w:right="-395"/>
            </w:pPr>
            <w:r>
              <w:t>1. «Что такое ЕГЭ и что он значит для меня?»</w:t>
            </w:r>
          </w:p>
          <w:p w:rsidR="00556B6C" w:rsidRDefault="00556B6C" w:rsidP="00CB480A">
            <w:pPr>
              <w:ind w:right="-395"/>
            </w:pPr>
            <w:r>
              <w:t>2. «Самоконтроль»</w:t>
            </w:r>
          </w:p>
          <w:p w:rsidR="00556B6C" w:rsidRDefault="00556B6C" w:rsidP="00CB480A">
            <w:pPr>
              <w:ind w:right="-395"/>
            </w:pPr>
            <w:r>
              <w:t>3</w:t>
            </w:r>
            <w:proofErr w:type="gramStart"/>
            <w:r>
              <w:t>.»Особенности</w:t>
            </w:r>
            <w:proofErr w:type="gramEnd"/>
            <w:r>
              <w:t xml:space="preserve"> памяти и внимания»</w:t>
            </w:r>
          </w:p>
          <w:p w:rsidR="00556B6C" w:rsidRDefault="00556B6C" w:rsidP="00CB480A">
            <w:pPr>
              <w:ind w:right="-395"/>
            </w:pPr>
            <w:r>
              <w:t>4. «Особенности мышления»</w:t>
            </w:r>
          </w:p>
          <w:p w:rsidR="00556B6C" w:rsidRDefault="00556B6C" w:rsidP="00CB480A">
            <w:pPr>
              <w:ind w:right="-395"/>
            </w:pPr>
            <w:r>
              <w:t>5. «Как справиться со стрессом на экзамене?»</w:t>
            </w:r>
          </w:p>
        </w:tc>
        <w:tc>
          <w:tcPr>
            <w:tcW w:w="1508" w:type="dxa"/>
            <w:vMerge w:val="restart"/>
          </w:tcPr>
          <w:p w:rsidR="00556B6C" w:rsidRDefault="00556B6C" w:rsidP="00CB480A">
            <w:pPr>
              <w:ind w:right="-185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3170" w:type="dxa"/>
            <w:vMerge w:val="restart"/>
          </w:tcPr>
          <w:p w:rsidR="00556B6C" w:rsidRDefault="00556B6C" w:rsidP="00CB480A">
            <w:pPr>
              <w:ind w:right="-185"/>
            </w:pPr>
          </w:p>
        </w:tc>
      </w:tr>
      <w:tr w:rsidR="00556B6C" w:rsidTr="00CB480A">
        <w:trPr>
          <w:trHeight w:val="632"/>
        </w:trPr>
        <w:tc>
          <w:tcPr>
            <w:tcW w:w="425" w:type="dxa"/>
            <w:vMerge/>
          </w:tcPr>
          <w:p w:rsidR="00556B6C" w:rsidRDefault="00556B6C" w:rsidP="00CB480A">
            <w:pPr>
              <w:ind w:right="-185"/>
              <w:jc w:val="both"/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56B6C" w:rsidRDefault="00556B6C" w:rsidP="00CB480A">
            <w:pPr>
              <w:ind w:right="-185"/>
            </w:pPr>
            <w:r>
              <w:t>Консультирование обучающихся, педагогов и родителей.</w:t>
            </w:r>
          </w:p>
        </w:tc>
        <w:tc>
          <w:tcPr>
            <w:tcW w:w="1508" w:type="dxa"/>
            <w:vMerge/>
          </w:tcPr>
          <w:p w:rsidR="00556B6C" w:rsidRDefault="00556B6C" w:rsidP="00CB480A">
            <w:pPr>
              <w:ind w:right="-185"/>
            </w:pPr>
          </w:p>
        </w:tc>
        <w:tc>
          <w:tcPr>
            <w:tcW w:w="3170" w:type="dxa"/>
            <w:vMerge/>
          </w:tcPr>
          <w:p w:rsidR="00556B6C" w:rsidRDefault="00556B6C" w:rsidP="00CB480A">
            <w:pPr>
              <w:ind w:right="-185"/>
            </w:pPr>
          </w:p>
        </w:tc>
      </w:tr>
      <w:tr w:rsidR="00556B6C" w:rsidTr="00CB480A">
        <w:trPr>
          <w:trHeight w:val="269"/>
        </w:trPr>
        <w:tc>
          <w:tcPr>
            <w:tcW w:w="425" w:type="dxa"/>
            <w:vMerge/>
          </w:tcPr>
          <w:p w:rsidR="00556B6C" w:rsidRDefault="00556B6C" w:rsidP="00CB480A">
            <w:pPr>
              <w:ind w:right="-185"/>
              <w:jc w:val="both"/>
            </w:pPr>
          </w:p>
        </w:tc>
        <w:tc>
          <w:tcPr>
            <w:tcW w:w="5529" w:type="dxa"/>
          </w:tcPr>
          <w:p w:rsidR="00556B6C" w:rsidRDefault="00556B6C" w:rsidP="00CB480A">
            <w:pPr>
              <w:ind w:right="-185"/>
            </w:pPr>
            <w:r>
              <w:t>Выступления на родительских собраниях</w:t>
            </w:r>
          </w:p>
        </w:tc>
        <w:tc>
          <w:tcPr>
            <w:tcW w:w="1508" w:type="dxa"/>
            <w:vMerge/>
          </w:tcPr>
          <w:p w:rsidR="00556B6C" w:rsidRDefault="00556B6C" w:rsidP="00CB480A">
            <w:pPr>
              <w:ind w:right="-185"/>
            </w:pPr>
          </w:p>
        </w:tc>
        <w:tc>
          <w:tcPr>
            <w:tcW w:w="3170" w:type="dxa"/>
            <w:vMerge/>
          </w:tcPr>
          <w:p w:rsidR="00556B6C" w:rsidRDefault="00556B6C" w:rsidP="00CB480A">
            <w:pPr>
              <w:ind w:right="-185"/>
            </w:pPr>
          </w:p>
        </w:tc>
      </w:tr>
      <w:tr w:rsidR="00556B6C" w:rsidTr="00CB480A">
        <w:trPr>
          <w:trHeight w:val="228"/>
        </w:trPr>
        <w:tc>
          <w:tcPr>
            <w:tcW w:w="425" w:type="dxa"/>
          </w:tcPr>
          <w:p w:rsidR="00556B6C" w:rsidRDefault="00556B6C" w:rsidP="00CB480A">
            <w:pPr>
              <w:ind w:right="-185"/>
              <w:jc w:val="center"/>
            </w:pPr>
            <w:r>
              <w:t xml:space="preserve">3. </w:t>
            </w:r>
          </w:p>
        </w:tc>
        <w:tc>
          <w:tcPr>
            <w:tcW w:w="10207" w:type="dxa"/>
            <w:gridSpan w:val="3"/>
          </w:tcPr>
          <w:p w:rsidR="00556B6C" w:rsidRDefault="00556B6C" w:rsidP="00CB480A">
            <w:pPr>
              <w:ind w:right="-185"/>
              <w:jc w:val="center"/>
            </w:pPr>
            <w:r>
              <w:t>ДОПОЛНИТЕЛЬНАЯ ДИАГНОСТИКА</w:t>
            </w:r>
          </w:p>
        </w:tc>
      </w:tr>
      <w:tr w:rsidR="00556B6C" w:rsidTr="00CB480A">
        <w:trPr>
          <w:trHeight w:val="544"/>
        </w:trPr>
        <w:tc>
          <w:tcPr>
            <w:tcW w:w="425" w:type="dxa"/>
          </w:tcPr>
          <w:p w:rsidR="00556B6C" w:rsidRDefault="00556B6C" w:rsidP="00CB480A">
            <w:pPr>
              <w:ind w:right="-185"/>
              <w:jc w:val="both"/>
            </w:pPr>
          </w:p>
        </w:tc>
        <w:tc>
          <w:tcPr>
            <w:tcW w:w="5529" w:type="dxa"/>
          </w:tcPr>
          <w:p w:rsidR="00556B6C" w:rsidRDefault="00556B6C" w:rsidP="00CB480A">
            <w:pPr>
              <w:ind w:right="-185"/>
            </w:pPr>
            <w:r>
              <w:t>1. Изучение типов школьной мотивации</w:t>
            </w:r>
          </w:p>
          <w:p w:rsidR="00556B6C" w:rsidRDefault="00556B6C" w:rsidP="00CB480A">
            <w:pPr>
              <w:ind w:right="-185"/>
            </w:pPr>
            <w:r>
              <w:t xml:space="preserve">2.Тест </w:t>
            </w:r>
            <w:proofErr w:type="spellStart"/>
            <w:r>
              <w:t>Айзенка</w:t>
            </w:r>
            <w:proofErr w:type="spellEnd"/>
            <w:r>
              <w:t xml:space="preserve"> – изучение особенностей нервной системы.</w:t>
            </w:r>
          </w:p>
          <w:p w:rsidR="00556B6C" w:rsidRDefault="00556B6C" w:rsidP="00CB480A">
            <w:pPr>
              <w:ind w:right="-185"/>
            </w:pPr>
            <w:r>
              <w:t xml:space="preserve">3. Характерологический опросник </w:t>
            </w:r>
            <w:proofErr w:type="spellStart"/>
            <w:r>
              <w:t>Г.Шмишека</w:t>
            </w:r>
            <w:proofErr w:type="spellEnd"/>
          </w:p>
          <w:p w:rsidR="00556B6C" w:rsidRDefault="00556B6C" w:rsidP="00CB480A">
            <w:pPr>
              <w:ind w:right="-185"/>
            </w:pPr>
            <w:r>
              <w:t>4. Тест «Как вы себя контролируете»</w:t>
            </w:r>
          </w:p>
          <w:p w:rsidR="00556B6C" w:rsidRPr="00F86A99" w:rsidRDefault="00556B6C" w:rsidP="00CB480A">
            <w:pPr>
              <w:ind w:right="-185"/>
            </w:pPr>
            <w:r>
              <w:t>5.</w:t>
            </w:r>
            <w:r w:rsidRPr="00F86A99">
              <w:rPr>
                <w:bCs/>
                <w:kern w:val="36"/>
              </w:rPr>
              <w:t>Методика «Шкала тревожности» (</w:t>
            </w:r>
            <w:proofErr w:type="spellStart"/>
            <w:r w:rsidRPr="00F86A99">
              <w:rPr>
                <w:bCs/>
                <w:kern w:val="36"/>
              </w:rPr>
              <w:t>Кондаш</w:t>
            </w:r>
            <w:proofErr w:type="spellEnd"/>
            <w:r w:rsidRPr="00F86A99">
              <w:rPr>
                <w:bCs/>
                <w:kern w:val="36"/>
              </w:rPr>
              <w:t>)</w:t>
            </w:r>
          </w:p>
        </w:tc>
        <w:tc>
          <w:tcPr>
            <w:tcW w:w="1508" w:type="dxa"/>
          </w:tcPr>
          <w:p w:rsidR="00556B6C" w:rsidRDefault="00556B6C" w:rsidP="00CB480A">
            <w:pPr>
              <w:ind w:right="-185"/>
            </w:pPr>
            <w:proofErr w:type="gramStart"/>
            <w:r>
              <w:t>по</w:t>
            </w:r>
            <w:proofErr w:type="gramEnd"/>
            <w:r>
              <w:t xml:space="preserve"> результатам первичной диагностики</w:t>
            </w:r>
          </w:p>
        </w:tc>
        <w:tc>
          <w:tcPr>
            <w:tcW w:w="3170" w:type="dxa"/>
          </w:tcPr>
          <w:p w:rsidR="00556B6C" w:rsidRDefault="00556B6C" w:rsidP="00CB480A">
            <w:pPr>
              <w:ind w:right="-185"/>
            </w:pPr>
          </w:p>
        </w:tc>
      </w:tr>
      <w:tr w:rsidR="00556B6C" w:rsidTr="00CB480A">
        <w:trPr>
          <w:trHeight w:val="274"/>
        </w:trPr>
        <w:tc>
          <w:tcPr>
            <w:tcW w:w="425" w:type="dxa"/>
          </w:tcPr>
          <w:p w:rsidR="00556B6C" w:rsidRDefault="00556B6C" w:rsidP="00CB480A">
            <w:pPr>
              <w:ind w:right="-185"/>
              <w:jc w:val="both"/>
            </w:pPr>
            <w:r>
              <w:t>4</w:t>
            </w:r>
          </w:p>
        </w:tc>
        <w:tc>
          <w:tcPr>
            <w:tcW w:w="10207" w:type="dxa"/>
            <w:gridSpan w:val="3"/>
          </w:tcPr>
          <w:p w:rsidR="00556B6C" w:rsidRDefault="00556B6C" w:rsidP="00CB480A">
            <w:pPr>
              <w:ind w:right="-185"/>
              <w:jc w:val="center"/>
            </w:pPr>
            <w:r>
              <w:t>ПОВТОРНАЯ – СРАВНИТЕЛЬНАЯ ДИАГНОСТИКА</w:t>
            </w:r>
          </w:p>
        </w:tc>
      </w:tr>
      <w:tr w:rsidR="00556B6C" w:rsidTr="00CB480A">
        <w:trPr>
          <w:trHeight w:val="544"/>
        </w:trPr>
        <w:tc>
          <w:tcPr>
            <w:tcW w:w="425" w:type="dxa"/>
          </w:tcPr>
          <w:p w:rsidR="00556B6C" w:rsidRDefault="00556B6C" w:rsidP="00CB480A">
            <w:pPr>
              <w:ind w:right="-185"/>
              <w:jc w:val="both"/>
            </w:pPr>
          </w:p>
        </w:tc>
        <w:tc>
          <w:tcPr>
            <w:tcW w:w="5529" w:type="dxa"/>
          </w:tcPr>
          <w:p w:rsidR="00556B6C" w:rsidRDefault="00556B6C" w:rsidP="00CB480A">
            <w:pPr>
              <w:ind w:right="-185"/>
            </w:pPr>
            <w:r>
              <w:t>1.Анкета «Готовность к ЕГЭ»</w:t>
            </w:r>
          </w:p>
          <w:p w:rsidR="00556B6C" w:rsidRDefault="00556B6C" w:rsidP="00CB480A">
            <w:pPr>
              <w:ind w:right="-185"/>
            </w:pPr>
            <w:r>
              <w:t>2. Опросник Спилберга «Шкала самооценки и тревожности»</w:t>
            </w:r>
          </w:p>
          <w:p w:rsidR="00556B6C" w:rsidRDefault="00556B6C" w:rsidP="00CB480A">
            <w:pPr>
              <w:ind w:right="-185"/>
            </w:pPr>
            <w:r>
              <w:t>3. Опросник Казанцевой – изучение самооценки.</w:t>
            </w:r>
          </w:p>
        </w:tc>
        <w:tc>
          <w:tcPr>
            <w:tcW w:w="1508" w:type="dxa"/>
          </w:tcPr>
          <w:p w:rsidR="00556B6C" w:rsidRDefault="00556B6C" w:rsidP="00CB480A">
            <w:pPr>
              <w:ind w:right="-185"/>
            </w:pPr>
            <w:proofErr w:type="gramStart"/>
            <w:r>
              <w:t>апрель</w:t>
            </w:r>
            <w:proofErr w:type="gramEnd"/>
            <w:r>
              <w:t>-май</w:t>
            </w:r>
          </w:p>
        </w:tc>
        <w:tc>
          <w:tcPr>
            <w:tcW w:w="3170" w:type="dxa"/>
          </w:tcPr>
          <w:p w:rsidR="00556B6C" w:rsidRDefault="00556B6C" w:rsidP="00CB480A">
            <w:pPr>
              <w:ind w:right="-185"/>
            </w:pPr>
          </w:p>
        </w:tc>
      </w:tr>
      <w:tr w:rsidR="00556B6C" w:rsidTr="00CB480A">
        <w:trPr>
          <w:trHeight w:val="260"/>
        </w:trPr>
        <w:tc>
          <w:tcPr>
            <w:tcW w:w="425" w:type="dxa"/>
          </w:tcPr>
          <w:p w:rsidR="00556B6C" w:rsidRDefault="00556B6C" w:rsidP="00CB480A">
            <w:pPr>
              <w:ind w:right="-185"/>
              <w:jc w:val="both"/>
            </w:pPr>
            <w:r>
              <w:t>5</w:t>
            </w:r>
          </w:p>
        </w:tc>
        <w:tc>
          <w:tcPr>
            <w:tcW w:w="10207" w:type="dxa"/>
            <w:gridSpan w:val="3"/>
          </w:tcPr>
          <w:p w:rsidR="00556B6C" w:rsidRDefault="00556B6C" w:rsidP="00CB480A">
            <w:pPr>
              <w:ind w:right="-185"/>
              <w:jc w:val="center"/>
            </w:pPr>
            <w:r>
              <w:t>ОРГАНИЗАЦИОННО-МЕТОДИЧЕСКАЯ ДЕЯТЕЛЬНОСТЬ</w:t>
            </w:r>
          </w:p>
        </w:tc>
      </w:tr>
      <w:tr w:rsidR="00556B6C" w:rsidTr="00CB480A">
        <w:trPr>
          <w:trHeight w:val="544"/>
        </w:trPr>
        <w:tc>
          <w:tcPr>
            <w:tcW w:w="425" w:type="dxa"/>
          </w:tcPr>
          <w:p w:rsidR="00556B6C" w:rsidRDefault="00556B6C" w:rsidP="00CB480A">
            <w:pPr>
              <w:ind w:right="-185"/>
              <w:jc w:val="both"/>
            </w:pPr>
          </w:p>
        </w:tc>
        <w:tc>
          <w:tcPr>
            <w:tcW w:w="5529" w:type="dxa"/>
          </w:tcPr>
          <w:p w:rsidR="00556B6C" w:rsidRDefault="00556B6C" w:rsidP="00CB480A">
            <w:pPr>
              <w:ind w:right="-185"/>
            </w:pPr>
            <w:r>
              <w:t>Составление памяток, заключений, рекомендаций для учащихся, педагогов и родителей. Оформление документации.</w:t>
            </w:r>
          </w:p>
        </w:tc>
        <w:tc>
          <w:tcPr>
            <w:tcW w:w="1508" w:type="dxa"/>
          </w:tcPr>
          <w:p w:rsidR="00556B6C" w:rsidRDefault="00556B6C" w:rsidP="00CB480A">
            <w:pPr>
              <w:ind w:right="-185"/>
            </w:pPr>
            <w:proofErr w:type="gramStart"/>
            <w:r>
              <w:t>сентябрь</w:t>
            </w:r>
            <w:proofErr w:type="gramEnd"/>
            <w:r>
              <w:t>-</w:t>
            </w:r>
          </w:p>
          <w:p w:rsidR="00556B6C" w:rsidRDefault="00556B6C" w:rsidP="00CB480A">
            <w:pPr>
              <w:ind w:right="-185"/>
            </w:pPr>
            <w:proofErr w:type="gramStart"/>
            <w:r>
              <w:t>май</w:t>
            </w:r>
            <w:proofErr w:type="gramEnd"/>
          </w:p>
        </w:tc>
        <w:tc>
          <w:tcPr>
            <w:tcW w:w="3170" w:type="dxa"/>
          </w:tcPr>
          <w:p w:rsidR="00556B6C" w:rsidRDefault="00556B6C" w:rsidP="00CB480A">
            <w:pPr>
              <w:ind w:right="-185"/>
            </w:pPr>
          </w:p>
        </w:tc>
      </w:tr>
    </w:tbl>
    <w:p w:rsidR="00556B6C" w:rsidRDefault="00556B6C" w:rsidP="00556B6C">
      <w:pPr>
        <w:ind w:right="-185"/>
        <w:jc w:val="both"/>
      </w:pPr>
    </w:p>
    <w:p w:rsidR="000B5BDD" w:rsidRDefault="000B5BDD">
      <w:bookmarkStart w:id="0" w:name="_GoBack"/>
      <w:bookmarkEnd w:id="0"/>
    </w:p>
    <w:sectPr w:rsidR="000B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6C"/>
    <w:rsid w:val="000B5BDD"/>
    <w:rsid w:val="0055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C3BC5-3A62-49BB-995B-1A7363C5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556B6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dcterms:created xsi:type="dcterms:W3CDTF">2021-11-27T05:59:00Z</dcterms:created>
  <dcterms:modified xsi:type="dcterms:W3CDTF">2021-11-27T06:00:00Z</dcterms:modified>
</cp:coreProperties>
</file>