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1C" w:rsidRDefault="00610D2A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C911D1">
        <w:rPr>
          <w:rFonts w:hAnsi="Times New Roman" w:cs="Times New Roman"/>
          <w:color w:val="000000"/>
          <w:sz w:val="28"/>
          <w:szCs w:val="24"/>
        </w:rPr>
        <w:t>Муниципальное бюджетное общеобразовательное учреждение</w:t>
      </w:r>
      <w:r w:rsidRPr="00C911D1">
        <w:rPr>
          <w:sz w:val="24"/>
        </w:rPr>
        <w:br/>
      </w:r>
      <w:r w:rsidR="00C911D1" w:rsidRPr="00C911D1">
        <w:rPr>
          <w:rFonts w:hAnsi="Times New Roman" w:cs="Times New Roman"/>
          <w:color w:val="000000"/>
          <w:sz w:val="28"/>
          <w:szCs w:val="24"/>
          <w:lang w:val="ru-RU"/>
        </w:rPr>
        <w:t>средняя общеобразовательная школа № 10 станицы неберджаевской муниципального образования Крымский район</w:t>
      </w:r>
    </w:p>
    <w:p w:rsid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C911D1" w:rsidRPr="00C911D1" w:rsidRDefault="00C911D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1501"/>
        <w:gridCol w:w="3559"/>
      </w:tblGrid>
      <w:tr w:rsidR="00C911D1" w:rsidRPr="00E70B7E" w:rsidTr="008C10CF">
        <w:tc>
          <w:tcPr>
            <w:tcW w:w="4361" w:type="dxa"/>
            <w:shd w:val="clear" w:color="auto" w:fill="auto"/>
          </w:tcPr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Председатель профсоюзного комитета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____________________И.А. Степанова</w:t>
            </w:r>
          </w:p>
          <w:p w:rsidR="00C911D1" w:rsidRPr="00C911D1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«09» января 2024г.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C911D1" w:rsidRPr="00E70B7E" w:rsidRDefault="00C911D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</w:rPr>
      </w:pPr>
    </w:p>
    <w:p w:rsidR="005A0BE0" w:rsidRDefault="00C911D1" w:rsidP="00C911D1">
      <w:pPr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Инструкция по охране труда</w:t>
      </w:r>
      <w:r w:rsidRPr="00C911D1">
        <w:rPr>
          <w:sz w:val="32"/>
        </w:rPr>
        <w:br/>
      </w:r>
      <w:r w:rsidR="00A2501F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при работе с интерактивной доской</w:t>
      </w:r>
    </w:p>
    <w:p w:rsidR="00C911D1" w:rsidRPr="00C911D1" w:rsidRDefault="00C911D1" w:rsidP="00C911D1">
      <w:pPr>
        <w:jc w:val="center"/>
        <w:rPr>
          <w:rFonts w:hAnsi="Times New Roman" w:cs="Times New Roman"/>
          <w:color w:val="000000"/>
          <w:sz w:val="36"/>
          <w:szCs w:val="24"/>
        </w:rPr>
      </w:pP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 xml:space="preserve">МБОУ 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СОШ № 10</w:t>
      </w:r>
      <w:r w:rsidRPr="00C911D1">
        <w:rPr>
          <w:sz w:val="32"/>
        </w:rPr>
        <w:br/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ИОТ</w:t>
      </w:r>
      <w:r w:rsidR="00A2501F">
        <w:rPr>
          <w:rFonts w:hAnsi="Times New Roman" w:cs="Times New Roman"/>
          <w:b/>
          <w:bCs/>
          <w:color w:val="000000"/>
          <w:sz w:val="36"/>
          <w:szCs w:val="24"/>
        </w:rPr>
        <w:t>-028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-2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02</w:t>
      </w:r>
      <w:r w:rsidRPr="00C911D1">
        <w:rPr>
          <w:rFonts w:hAnsi="Times New Roman" w:cs="Times New Roman"/>
          <w:b/>
          <w:bCs/>
          <w:color w:val="000000"/>
          <w:sz w:val="36"/>
          <w:szCs w:val="24"/>
        </w:rPr>
        <w:t>4</w:t>
      </w:r>
    </w:p>
    <w:p w:rsidR="0064501C" w:rsidRDefault="0064501C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ст. Неберджаевская, 2024г</w:t>
      </w: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Default="001E0CA4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181" w:rsidRDefault="00FD4181" w:rsidP="00C911D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389"/>
        <w:gridCol w:w="1848"/>
      </w:tblGrid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C911D1" w:rsidRDefault="00FD4181" w:rsidP="008C10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Т.А. Хиневич</w:t>
            </w:r>
          </w:p>
        </w:tc>
      </w:tr>
      <w:tr w:rsidR="00FD4181" w:rsidTr="008C10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D4181" w:rsidRPr="00A41D93" w:rsidRDefault="00FD4181" w:rsidP="008C10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Л.В. Ивановская</w:t>
            </w:r>
          </w:p>
        </w:tc>
      </w:tr>
    </w:tbl>
    <w:p w:rsidR="001E0CA4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0CA4" w:rsidRPr="00C911D1" w:rsidRDefault="001E0CA4" w:rsidP="00FD418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11"/>
        <w:gridCol w:w="3575"/>
      </w:tblGrid>
      <w:tr w:rsidR="00FD4181" w:rsidRPr="00E70B7E" w:rsidTr="008C10CF">
        <w:tc>
          <w:tcPr>
            <w:tcW w:w="436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lastRenderedPageBreak/>
              <w:t>Рассмотрено, принято решение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МБОУ СОШ № 10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 08.01.2024 </w:t>
            </w:r>
            <w:r w:rsidRPr="00E70B7E">
              <w:rPr>
                <w:rFonts w:ascii="Times New Roman" w:eastAsia="Times New Roman" w:hAnsi="Times New Roman" w:cs="Times New Roman"/>
              </w:rPr>
              <w:t>года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 xml:space="preserve">Утверждаю 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Директор МБОУ СОШ № 10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____________ О.М. Сидоренко</w:t>
            </w:r>
          </w:p>
          <w:p w:rsidR="00FD4181" w:rsidRPr="00E70B7E" w:rsidRDefault="00FD4181" w:rsidP="008C10C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0B7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 xml:space="preserve">января </w:t>
            </w:r>
            <w:r w:rsidRPr="00E70B7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70B7E">
              <w:rPr>
                <w:rFonts w:ascii="Times New Roman" w:eastAsia="Times New Roman" w:hAnsi="Times New Roman" w:cs="Times New Roman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1E0CA4" w:rsidRPr="001E0CA4" w:rsidRDefault="00FD4181" w:rsidP="008F637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</w:t>
      </w:r>
      <w:r>
        <w:br/>
      </w:r>
      <w:r w:rsidR="00A2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работе с интерактивной доской</w:t>
      </w:r>
      <w:r w:rsidR="008F63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 10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ИОТ-0</w:t>
      </w:r>
      <w:r w:rsidR="00A250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</w:p>
    <w:p w:rsidR="001E0CA4" w:rsidRPr="001E0CA4" w:rsidRDefault="001E0CA4" w:rsidP="001E0CA4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охраны труда</w:t>
      </w:r>
    </w:p>
    <w:p w:rsidR="00A2501F" w:rsidRPr="00A2501F" w:rsidRDefault="00A2501F" w:rsidP="00A2501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1.1. К работе с интерактивной доской допускаются лица, прошедшие инструктажи по охране труда, обучение и проверку знаний требований охраны труда и пожарной безопасности, не имеющие противопоказаний к работе с электронными средствами обучения по состоянию здоровья.</w:t>
      </w:r>
    </w:p>
    <w:p w:rsidR="00A2501F" w:rsidRPr="00A2501F" w:rsidRDefault="00A2501F" w:rsidP="00A2501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При работе с интерактивной доской работник обязан соблюдать Правила внутреннего трудового распорядка МБОУ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СОШ № 10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A2501F" w:rsidRPr="00A2501F" w:rsidRDefault="00A2501F" w:rsidP="00A2501F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1.3. При работе на компьютере на работника могут оказывать действие следующие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опасные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вредные производственные факторы: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повышенный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уровень электромагнитных излучений;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повышенный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уровень статического электричества;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пониженная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ионизация воздуха;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статические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физические перегрузки;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перенапряжение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зрительных анализаторов.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Факторы признаются вредными, если это подтверждено результатами специальной оценки условий труда.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профессиональных рисков и опасностей: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нарушение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остроты зрения при недостаточной освещенности рабочего места, при длительной работе с интерактивной доской;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поражение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электрическим током при прикосновении к токоведущим частям электрооборудования и электроприборов, кабелям питания с нарушенной изоляцией (при включении или выключении электроприборов и (или) освещения в помещении);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поражение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электрическим током при отсутствии заземления;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перенапряжение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органов зрения.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1.4. При работе с интерактивной доской работник должен иметь и использовать при работе средства индивидуальной защиты и санитарную одежду: не требуется.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1.5. В случае травмирования или неисправности оборудования или приспособлений работник должен уведомить непосредственного руководителя или за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вхоза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любым доступным способом в ближайшее время.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1.6. В целях соблюдения правил личной гигиены работник обязан: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оставлять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верхнюю одежду, обувь, головной убор, личные вещи в специально предназначенных для этого местах;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тщательно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мыть руки и насухо вытирать их после соприкосновения с загрязненными предметами, перед началом работы, после посещения туалета, перед приемом пищи;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принимать пищу и не курить в помещениях, не предназначенных для этих целей.</w:t>
      </w:r>
    </w:p>
    <w:p w:rsidR="00A2501F" w:rsidRPr="00A2501F" w:rsidRDefault="00A2501F" w:rsidP="00A2501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Требования охраны труда перед началом работы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2.1. Порядок подготовки рабочего места: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убедиться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исправном состоянии интерактивной доски, проверить правильность подключения к электросети;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убрать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 стола и других поверхностей все предметы, которые могут помешать работе;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проверить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достаточность освещенности рабочего места, убедиться в отсутствии бликов на экране.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2.2. Порядок осмотра работником и подготовки средств индивидуальной защиты перед началом их использования: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осмотреть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средства индивидуальной защиты на предмет разрывов и повреждений;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наличии разрывов и повреждений заменить средства защиты на аналогичные без повреждений.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2.3. Порядок проверки исправности оборудования, приспособлений и инструмента: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внешним осмотром в отсутствии механических повреждений шнуров электропитания оборудования;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подключение интерактивной доски проводить в следующей последовательности: сначала соединить комплектующие части доски, затем подключить к электрической сети;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отсутствие перегиба кабеля;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надежность крепления доски на стене;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убедиться в исправном состоянии интерактивной доски: отсутствии посторонних звуков и запахов при работе, искажения изображения или нарушения цветопередачи.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Обо всех обнаруженных неисправностях интерактивной доски и сопутствующего инвентаря, электропроводки и других неполадках работник обязан сообщить своему непосредственному руководителю или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завхозу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приступить к работе только после их устранения.</w:t>
      </w:r>
    </w:p>
    <w:p w:rsidR="00A2501F" w:rsidRPr="00A2501F" w:rsidRDefault="00A2501F" w:rsidP="00A2501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охраны труда во время работы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3.1. При работе с интерактивной доской 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 переключать разъемы интерфейсных кабелей периферийных устройств при включенном питании;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 допускать попадание влаги на поверхность интерактивной доски и сопутствующих устройств;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интерактивную доску только в исправном состоянии, только по назначению, соблюдая правила безопасности и технические руководства по эксплуатации;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 прикасаться к оголенным электропроводам и не выполнять какие-либо ремонтно-восстановительные работы самостоятельно;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 отключать оборудование от электросети и не выдергивать электровилку, держась за шнур;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 устанавливать интерактивную доску и не пользоваться ей в помещениях с высоким уровнем пыли и влажности;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во время работы с интерактивной доской находиться спиной к проектору. Прежде чем повернуться лицом к обучающимся, отступить в сторону от луча проектора;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 смотреть прямо на луч света из проектора. Делая пометки на проецируемом изображении, стоять спиной к обучающимся. Прежде чем повернуться к обучающимся лицом, отступить от интерактивной доски в сторону;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в ходе работы проектора не трогать его руками, так как во время работы он сильно нагревается;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 подключать комплектующие части интерактивной доски к электрической сети влажными руками; при подключении к сети убедиться в нормальной их работоспособности;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избегать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попадания брызг (воды) на составные части доски, исключить попадание жидкости на чувствительные электронные компоненты во избежание их повреждения;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 оставлять интерактивную доску в работающем состоянии без присмотра.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proofErr w:type="gramEnd"/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прислоняться, не стучать по интерактивной панели.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3.2. Работник обязан следовать указаниям по безопасному содержанию рабочего места: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чистоту и порядок на рабочем месте;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при недостаточной освещенности рабочего места для дополнительного его освещения пользоваться настольной лампой.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3.3. Работник обязан предпринимать действия, направленные на предотвращение аварийных ситуаций: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пользоваться при работе исправной электроаппаратурой;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при передвижении по территории организации обращать внимание на неровности и скольз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кие места,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остерегаться падения из-за поскальзывания. Во избежание несчастных случаев ходить по сухой и чистой поверхности;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 находиться за интерактивной доской непрерывно дольше 2 часов;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во время регламентированных перерывов с целью снижения нервно - эмоционального напряжения, утомления зрительного анализатора, устранения влияния гиподинамии и гипокинезии, предотвращения развития утомления выполнять комплексы упражнений.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3.4. При работе с интерактивной доской работник обязан соблюдать требования, предъявляемые к правильному использованию (применению) средств индивидуальной защиты работников: не требуется.</w:t>
      </w:r>
    </w:p>
    <w:p w:rsidR="00A2501F" w:rsidRPr="00A2501F" w:rsidRDefault="00A2501F" w:rsidP="00A2501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4.1. Перечень основных возможных аварий и аварийных ситуаций и причины, их вызывающие: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пожар, возгорание, задымление вследствие неисправности в работе электроприборов, оборудования, проводки;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неисправности мебели и приспособлений вследствие износа, порчи;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прорыв си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стемы отопления, водоснабжения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из-за износа труб;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террористический акт или угроза его совершения.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незамедлительно сообщить о ситуации своему непосредственному руководителю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завзозу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в ближайшее время сообщить о ситуации руководителю организации устно или письменно;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4.3. Действия при возникновении аварий и аварийных ситуаций.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4.3.1. 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4.3.4. При аварии (прорыве) в системе отопления, водоснабжения и канализации в кабинете необходимо вывести обучающихся из помещения, оперативно сообщить о произошедшем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завхозу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4.3.5.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4.3.6.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4.4. Действия по оказанию первой помощи пострадавшим при травмировании, отравлении и других повреждениях здоровья.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и сообщить об этом руководителю организации, родителям (законным представителям) обучающегося.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4.4.3. При любом несчастном случае, предаварийной ситуации и ухудшении состояния своего здоровья работник должен прекратить работу и известить о происшествии непосредственного руководителя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завхоза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любым доступным способом.</w:t>
      </w:r>
    </w:p>
    <w:p w:rsidR="00A2501F" w:rsidRPr="00A2501F" w:rsidRDefault="00A2501F" w:rsidP="00A2501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работы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5.1. По окончании работы работник обязан: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отключить питание интерактивной доски;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привести в порядок рабочее место;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выполнить упражнения для глаз и пальцев рук на расслабление;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проверить электрооборудование и электропроводку на наличие травмоопасных и пожароопасных факторов;</w:t>
      </w:r>
    </w:p>
    <w:p w:rsidR="00A2501F" w:rsidRPr="00A2501F" w:rsidRDefault="00A2501F" w:rsidP="00A2501F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проветрить помещение, закрыть окна и фрамуги, выключить свет и закрыть кабинет.</w:t>
      </w:r>
    </w:p>
    <w:p w:rsidR="00A2501F" w:rsidRPr="00A2501F" w:rsidRDefault="00A2501F" w:rsidP="00A2501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5.2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. Обо всех недостатках, отмеченных во время работы, работник обязан сообщить непосредственному руководителю, руководителю организации или за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вхозу </w:t>
      </w:r>
      <w:r w:rsidRPr="00A2501F">
        <w:rPr>
          <w:rFonts w:ascii="Times New Roman" w:hAnsi="Times New Roman" w:cs="Times New Roman"/>
          <w:bCs/>
          <w:color w:val="000000"/>
          <w:sz w:val="24"/>
          <w:szCs w:val="24"/>
        </w:rPr>
        <w:t>письменно или устно в ближайшее возможное время.</w:t>
      </w:r>
    </w:p>
    <w:p w:rsidR="00634985" w:rsidRDefault="00634985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501F" w:rsidRPr="00EE5306" w:rsidRDefault="00A2501F" w:rsidP="004750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4181" w:rsidRDefault="00FD4181" w:rsidP="00FD418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ЛИСТ ОЗНАКОМЛЕНИЯ</w:t>
      </w:r>
    </w:p>
    <w:p w:rsidR="00FD4181" w:rsidRDefault="00FD4181" w:rsidP="00FD418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01F">
        <w:rPr>
          <w:rFonts w:hAnsi="Times New Roman" w:cs="Times New Roman"/>
          <w:color w:val="000000"/>
          <w:sz w:val="24"/>
          <w:szCs w:val="24"/>
          <w:lang w:val="ru-RU"/>
        </w:rPr>
        <w:t>при работе с интерактивной доской</w:t>
      </w:r>
      <w:r w:rsidR="008F63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 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10</w:t>
      </w:r>
      <w:r>
        <w:rPr>
          <w:rFonts w:hAnsi="Times New Roman" w:cs="Times New Roman"/>
          <w:color w:val="000000"/>
          <w:sz w:val="24"/>
          <w:szCs w:val="24"/>
        </w:rPr>
        <w:t>, утвержденной 09.0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4г </w:t>
      </w:r>
      <w:r>
        <w:rPr>
          <w:rFonts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009"/>
        <w:gridCol w:w="1701"/>
        <w:gridCol w:w="1623"/>
        <w:gridCol w:w="1496"/>
      </w:tblGrid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Pr="00F56BD8" w:rsidRDefault="00FD4181" w:rsidP="008C10CF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181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A2501F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01F" w:rsidTr="008C10CF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01F" w:rsidRDefault="00A2501F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FD4181" w:rsidTr="008C10CF">
        <w:tc>
          <w:tcPr>
            <w:tcW w:w="6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181" w:rsidRDefault="00FD4181" w:rsidP="008C10CF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911D1" w:rsidRDefault="00C911D1">
      <w:pPr>
        <w:rPr>
          <w:rFonts w:hAnsi="Times New Roman" w:cs="Times New Roman"/>
          <w:color w:val="000000"/>
          <w:sz w:val="24"/>
          <w:szCs w:val="24"/>
        </w:rPr>
      </w:pPr>
    </w:p>
    <w:p w:rsidR="00610D2A" w:rsidRDefault="00610D2A" w:rsidP="00C911D1">
      <w:pPr>
        <w:jc w:val="center"/>
      </w:pPr>
    </w:p>
    <w:sectPr w:rsidR="00610D2A" w:rsidSect="001E0CA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16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D0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0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B3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A3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77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D0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32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40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A0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275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BB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E5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803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8"/>
  </w:num>
  <w:num w:numId="14">
    <w:abstractNumId w:val="4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0CA4"/>
    <w:rsid w:val="00233EB8"/>
    <w:rsid w:val="002D33B1"/>
    <w:rsid w:val="002D3591"/>
    <w:rsid w:val="003514A0"/>
    <w:rsid w:val="00402B81"/>
    <w:rsid w:val="004750B6"/>
    <w:rsid w:val="00493A77"/>
    <w:rsid w:val="004F7E17"/>
    <w:rsid w:val="00520958"/>
    <w:rsid w:val="005A05CE"/>
    <w:rsid w:val="005A0BE0"/>
    <w:rsid w:val="005E78CA"/>
    <w:rsid w:val="00610D2A"/>
    <w:rsid w:val="00634985"/>
    <w:rsid w:val="0064501C"/>
    <w:rsid w:val="00653AF6"/>
    <w:rsid w:val="007B5C15"/>
    <w:rsid w:val="008F637F"/>
    <w:rsid w:val="00A2501F"/>
    <w:rsid w:val="00A41D93"/>
    <w:rsid w:val="00B73A5A"/>
    <w:rsid w:val="00BE1F77"/>
    <w:rsid w:val="00BE7674"/>
    <w:rsid w:val="00C911D1"/>
    <w:rsid w:val="00CE611E"/>
    <w:rsid w:val="00D0550D"/>
    <w:rsid w:val="00D54EBC"/>
    <w:rsid w:val="00DF2181"/>
    <w:rsid w:val="00E438A1"/>
    <w:rsid w:val="00E43C60"/>
    <w:rsid w:val="00EB6685"/>
    <w:rsid w:val="00EE46DB"/>
    <w:rsid w:val="00EE5306"/>
    <w:rsid w:val="00F01E19"/>
    <w:rsid w:val="00F36C10"/>
    <w:rsid w:val="00F52810"/>
    <w:rsid w:val="00FA02DC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3EC8-E713-4D70-8794-6624F83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</dc:creator>
  <cp:lastModifiedBy>Chernysheva</cp:lastModifiedBy>
  <cp:revision>2</cp:revision>
  <cp:lastPrinted>2024-03-02T11:13:00Z</cp:lastPrinted>
  <dcterms:created xsi:type="dcterms:W3CDTF">2024-03-02T11:13:00Z</dcterms:created>
  <dcterms:modified xsi:type="dcterms:W3CDTF">2024-03-02T11:13:00Z</dcterms:modified>
</cp:coreProperties>
</file>