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C17" w:rsidRPr="004C2F6F" w:rsidRDefault="00360C17" w:rsidP="004C2F6F">
      <w:pPr>
        <w:ind w:firstLine="709"/>
        <w:jc w:val="center"/>
        <w:rPr>
          <w:rFonts w:eastAsia="Calibri"/>
          <w:b/>
          <w:lang w:bidi="ru-RU"/>
        </w:rPr>
      </w:pPr>
    </w:p>
    <w:tbl>
      <w:tblPr>
        <w:tblW w:w="0" w:type="auto"/>
        <w:tblLook w:val="04A0" w:firstRow="1" w:lastRow="0" w:firstColumn="1" w:lastColumn="0" w:noHBand="0" w:noVBand="1"/>
      </w:tblPr>
      <w:tblGrid>
        <w:gridCol w:w="4361"/>
        <w:gridCol w:w="1559"/>
        <w:gridCol w:w="3651"/>
      </w:tblGrid>
      <w:tr w:rsidR="00063BB1" w:rsidRPr="00063BB1" w:rsidTr="0058091F">
        <w:tc>
          <w:tcPr>
            <w:tcW w:w="4361" w:type="dxa"/>
            <w:shd w:val="clear" w:color="auto" w:fill="auto"/>
          </w:tcPr>
          <w:p w:rsidR="00063BB1" w:rsidRPr="00063BB1" w:rsidRDefault="00063BB1" w:rsidP="004C2F6F">
            <w:pPr>
              <w:widowControl w:val="0"/>
              <w:tabs>
                <w:tab w:val="left" w:pos="0"/>
              </w:tabs>
              <w:autoSpaceDE w:val="0"/>
              <w:autoSpaceDN w:val="0"/>
              <w:contextualSpacing/>
              <w:jc w:val="both"/>
              <w:rPr>
                <w:lang w:val="en-US" w:eastAsia="en-US"/>
              </w:rPr>
            </w:pPr>
            <w:proofErr w:type="spellStart"/>
            <w:r w:rsidRPr="00063BB1">
              <w:rPr>
                <w:lang w:val="en-US" w:eastAsia="en-US"/>
              </w:rPr>
              <w:t>Рассмотрено</w:t>
            </w:r>
            <w:proofErr w:type="spellEnd"/>
            <w:r w:rsidRPr="00063BB1">
              <w:rPr>
                <w:lang w:val="en-US" w:eastAsia="en-US"/>
              </w:rPr>
              <w:t xml:space="preserve">, </w:t>
            </w:r>
            <w:proofErr w:type="spellStart"/>
            <w:r w:rsidRPr="00063BB1">
              <w:rPr>
                <w:lang w:val="en-US" w:eastAsia="en-US"/>
              </w:rPr>
              <w:t>принято</w:t>
            </w:r>
            <w:proofErr w:type="spellEnd"/>
            <w:r w:rsidRPr="00063BB1">
              <w:rPr>
                <w:lang w:val="en-US" w:eastAsia="en-US"/>
              </w:rPr>
              <w:t xml:space="preserve"> </w:t>
            </w:r>
            <w:proofErr w:type="spellStart"/>
            <w:r w:rsidRPr="00063BB1">
              <w:rPr>
                <w:lang w:val="en-US" w:eastAsia="en-US"/>
              </w:rPr>
              <w:t>решение</w:t>
            </w:r>
            <w:proofErr w:type="spellEnd"/>
          </w:p>
          <w:p w:rsidR="00063BB1" w:rsidRPr="00063BB1" w:rsidRDefault="00063BB1" w:rsidP="004C2F6F">
            <w:pPr>
              <w:widowControl w:val="0"/>
              <w:tabs>
                <w:tab w:val="left" w:pos="0"/>
              </w:tabs>
              <w:autoSpaceDE w:val="0"/>
              <w:autoSpaceDN w:val="0"/>
              <w:contextualSpacing/>
              <w:jc w:val="both"/>
              <w:rPr>
                <w:lang w:val="en-US" w:eastAsia="en-US"/>
              </w:rPr>
            </w:pPr>
            <w:proofErr w:type="spellStart"/>
            <w:r w:rsidRPr="00063BB1">
              <w:rPr>
                <w:lang w:val="en-US" w:eastAsia="en-US"/>
              </w:rPr>
              <w:t>на</w:t>
            </w:r>
            <w:proofErr w:type="spellEnd"/>
            <w:r w:rsidRPr="00063BB1">
              <w:rPr>
                <w:lang w:val="en-US" w:eastAsia="en-US"/>
              </w:rPr>
              <w:t xml:space="preserve"> </w:t>
            </w:r>
            <w:proofErr w:type="spellStart"/>
            <w:r w:rsidRPr="00063BB1">
              <w:rPr>
                <w:lang w:val="en-US" w:eastAsia="en-US"/>
              </w:rPr>
              <w:t>заседании</w:t>
            </w:r>
            <w:proofErr w:type="spellEnd"/>
            <w:r w:rsidRPr="00063BB1">
              <w:rPr>
                <w:lang w:val="en-US" w:eastAsia="en-US"/>
              </w:rPr>
              <w:t xml:space="preserve"> </w:t>
            </w:r>
            <w:proofErr w:type="spellStart"/>
            <w:r w:rsidRPr="00063BB1">
              <w:rPr>
                <w:lang w:val="en-US" w:eastAsia="en-US"/>
              </w:rPr>
              <w:t>Педагогического</w:t>
            </w:r>
            <w:proofErr w:type="spellEnd"/>
            <w:r w:rsidRPr="00063BB1">
              <w:rPr>
                <w:lang w:val="en-US" w:eastAsia="en-US"/>
              </w:rPr>
              <w:t xml:space="preserve"> </w:t>
            </w:r>
            <w:proofErr w:type="spellStart"/>
            <w:r w:rsidRPr="00063BB1">
              <w:rPr>
                <w:lang w:val="en-US" w:eastAsia="en-US"/>
              </w:rPr>
              <w:t>совета</w:t>
            </w:r>
            <w:proofErr w:type="spellEnd"/>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 xml:space="preserve">МБОУ СОШ № 10 </w:t>
            </w:r>
          </w:p>
          <w:p w:rsidR="00063BB1" w:rsidRPr="00063BB1" w:rsidRDefault="00063BB1" w:rsidP="004C2F6F">
            <w:pPr>
              <w:widowControl w:val="0"/>
              <w:tabs>
                <w:tab w:val="left" w:pos="0"/>
              </w:tabs>
              <w:autoSpaceDE w:val="0"/>
              <w:autoSpaceDN w:val="0"/>
              <w:contextualSpacing/>
              <w:jc w:val="both"/>
              <w:rPr>
                <w:lang w:val="en-US" w:eastAsia="en-US"/>
              </w:rPr>
            </w:pPr>
            <w:proofErr w:type="spellStart"/>
            <w:r w:rsidRPr="00063BB1">
              <w:rPr>
                <w:lang w:val="en-US" w:eastAsia="en-US"/>
              </w:rPr>
              <w:t>Протокол</w:t>
            </w:r>
            <w:proofErr w:type="spellEnd"/>
            <w:r w:rsidRPr="00063BB1">
              <w:rPr>
                <w:lang w:val="en-US" w:eastAsia="en-US"/>
              </w:rPr>
              <w:t xml:space="preserve"> № 4 </w:t>
            </w:r>
            <w:proofErr w:type="spellStart"/>
            <w:r w:rsidRPr="00063BB1">
              <w:rPr>
                <w:lang w:val="en-US" w:eastAsia="en-US"/>
              </w:rPr>
              <w:t>от</w:t>
            </w:r>
            <w:proofErr w:type="spellEnd"/>
            <w:r w:rsidRPr="00063BB1">
              <w:rPr>
                <w:lang w:val="en-US" w:eastAsia="en-US"/>
              </w:rPr>
              <w:t xml:space="preserve">  08.01.2024 </w:t>
            </w:r>
            <w:proofErr w:type="spellStart"/>
            <w:r w:rsidRPr="00063BB1">
              <w:rPr>
                <w:lang w:val="en-US" w:eastAsia="en-US"/>
              </w:rPr>
              <w:t>года</w:t>
            </w:r>
            <w:proofErr w:type="spellEnd"/>
          </w:p>
          <w:p w:rsidR="00063BB1" w:rsidRPr="00063BB1" w:rsidRDefault="00063BB1" w:rsidP="004C2F6F">
            <w:pPr>
              <w:widowControl w:val="0"/>
              <w:tabs>
                <w:tab w:val="left" w:pos="0"/>
              </w:tabs>
              <w:autoSpaceDE w:val="0"/>
              <w:autoSpaceDN w:val="0"/>
              <w:contextualSpacing/>
              <w:jc w:val="both"/>
              <w:rPr>
                <w:lang w:val="en-US" w:eastAsia="en-US"/>
              </w:rPr>
            </w:pPr>
          </w:p>
          <w:p w:rsidR="00063BB1" w:rsidRPr="00063BB1" w:rsidRDefault="00063BB1" w:rsidP="004C2F6F">
            <w:pPr>
              <w:widowControl w:val="0"/>
              <w:tabs>
                <w:tab w:val="left" w:pos="0"/>
              </w:tabs>
              <w:autoSpaceDE w:val="0"/>
              <w:autoSpaceDN w:val="0"/>
              <w:contextualSpacing/>
              <w:jc w:val="both"/>
              <w:rPr>
                <w:lang w:val="en-US" w:eastAsia="en-US"/>
              </w:rPr>
            </w:pPr>
          </w:p>
        </w:tc>
        <w:tc>
          <w:tcPr>
            <w:tcW w:w="1559" w:type="dxa"/>
            <w:shd w:val="clear" w:color="auto" w:fill="auto"/>
          </w:tcPr>
          <w:p w:rsidR="00063BB1" w:rsidRPr="00063BB1" w:rsidRDefault="00063BB1" w:rsidP="004C2F6F">
            <w:pPr>
              <w:widowControl w:val="0"/>
              <w:tabs>
                <w:tab w:val="left" w:pos="0"/>
              </w:tabs>
              <w:autoSpaceDE w:val="0"/>
              <w:autoSpaceDN w:val="0"/>
              <w:contextualSpacing/>
              <w:jc w:val="both"/>
              <w:rPr>
                <w:b/>
                <w:lang w:val="en-US" w:eastAsia="en-US"/>
              </w:rPr>
            </w:pPr>
          </w:p>
        </w:tc>
        <w:tc>
          <w:tcPr>
            <w:tcW w:w="3651" w:type="dxa"/>
            <w:shd w:val="clear" w:color="auto" w:fill="auto"/>
          </w:tcPr>
          <w:p w:rsidR="00063BB1" w:rsidRPr="00063BB1" w:rsidRDefault="00063BB1" w:rsidP="004C2F6F">
            <w:pPr>
              <w:widowControl w:val="0"/>
              <w:tabs>
                <w:tab w:val="left" w:pos="0"/>
              </w:tabs>
              <w:autoSpaceDE w:val="0"/>
              <w:autoSpaceDN w:val="0"/>
              <w:contextualSpacing/>
              <w:jc w:val="both"/>
              <w:rPr>
                <w:lang w:val="en-US" w:eastAsia="en-US"/>
              </w:rPr>
            </w:pPr>
            <w:proofErr w:type="spellStart"/>
            <w:r w:rsidRPr="00063BB1">
              <w:rPr>
                <w:lang w:val="en-US" w:eastAsia="en-US"/>
              </w:rPr>
              <w:t>Утверждаю</w:t>
            </w:r>
            <w:proofErr w:type="spellEnd"/>
            <w:r w:rsidRPr="00063BB1">
              <w:rPr>
                <w:lang w:val="en-US" w:eastAsia="en-US"/>
              </w:rPr>
              <w:t xml:space="preserve"> </w:t>
            </w:r>
          </w:p>
          <w:p w:rsidR="00063BB1" w:rsidRPr="00063BB1" w:rsidRDefault="00063BB1" w:rsidP="004C2F6F">
            <w:pPr>
              <w:widowControl w:val="0"/>
              <w:tabs>
                <w:tab w:val="left" w:pos="0"/>
              </w:tabs>
              <w:autoSpaceDE w:val="0"/>
              <w:autoSpaceDN w:val="0"/>
              <w:contextualSpacing/>
              <w:jc w:val="both"/>
              <w:rPr>
                <w:lang w:val="en-US" w:eastAsia="en-US"/>
              </w:rPr>
            </w:pPr>
            <w:proofErr w:type="spellStart"/>
            <w:r w:rsidRPr="00063BB1">
              <w:rPr>
                <w:lang w:val="en-US" w:eastAsia="en-US"/>
              </w:rPr>
              <w:t>Директор</w:t>
            </w:r>
            <w:proofErr w:type="spellEnd"/>
            <w:r w:rsidRPr="00063BB1">
              <w:rPr>
                <w:lang w:val="en-US" w:eastAsia="en-US"/>
              </w:rPr>
              <w:t xml:space="preserve"> МБОУ СОШ № 10</w:t>
            </w:r>
          </w:p>
          <w:p w:rsidR="00063BB1" w:rsidRPr="00063BB1" w:rsidRDefault="00063BB1" w:rsidP="004C2F6F">
            <w:pPr>
              <w:widowControl w:val="0"/>
              <w:tabs>
                <w:tab w:val="left" w:pos="0"/>
              </w:tabs>
              <w:autoSpaceDE w:val="0"/>
              <w:autoSpaceDN w:val="0"/>
              <w:contextualSpacing/>
              <w:jc w:val="both"/>
              <w:rPr>
                <w:lang w:val="en-US" w:eastAsia="en-US"/>
              </w:rPr>
            </w:pPr>
            <w:r w:rsidRPr="00063BB1">
              <w:rPr>
                <w:lang w:val="en-US" w:eastAsia="en-US"/>
              </w:rPr>
              <w:t xml:space="preserve">____________ О.М. </w:t>
            </w:r>
            <w:proofErr w:type="spellStart"/>
            <w:r w:rsidRPr="00063BB1">
              <w:rPr>
                <w:lang w:val="en-US" w:eastAsia="en-US"/>
              </w:rPr>
              <w:t>Сидоренко</w:t>
            </w:r>
            <w:proofErr w:type="spellEnd"/>
          </w:p>
          <w:p w:rsidR="00063BB1" w:rsidRPr="00063BB1" w:rsidRDefault="00A73816" w:rsidP="004C2F6F">
            <w:pPr>
              <w:widowControl w:val="0"/>
              <w:tabs>
                <w:tab w:val="left" w:pos="0"/>
              </w:tabs>
              <w:autoSpaceDE w:val="0"/>
              <w:autoSpaceDN w:val="0"/>
              <w:contextualSpacing/>
              <w:jc w:val="both"/>
              <w:rPr>
                <w:lang w:eastAsia="en-US"/>
              </w:rPr>
            </w:pPr>
            <w:r>
              <w:rPr>
                <w:lang w:val="en-US" w:eastAsia="en-US"/>
              </w:rPr>
              <w:t xml:space="preserve">«09» </w:t>
            </w:r>
            <w:proofErr w:type="spellStart"/>
            <w:r>
              <w:rPr>
                <w:lang w:val="en-US" w:eastAsia="en-US"/>
              </w:rPr>
              <w:t>января</w:t>
            </w:r>
            <w:proofErr w:type="spellEnd"/>
            <w:r>
              <w:rPr>
                <w:lang w:val="en-US" w:eastAsia="en-US"/>
              </w:rPr>
              <w:t xml:space="preserve"> 2024 </w:t>
            </w:r>
            <w:proofErr w:type="spellStart"/>
            <w:r>
              <w:rPr>
                <w:lang w:val="en-US" w:eastAsia="en-US"/>
              </w:rPr>
              <w:t>года</w:t>
            </w:r>
            <w:proofErr w:type="spellEnd"/>
            <w:r>
              <w:rPr>
                <w:lang w:val="en-US" w:eastAsia="en-US"/>
              </w:rPr>
              <w:t xml:space="preserve"> № __</w:t>
            </w:r>
            <w:bookmarkStart w:id="0" w:name="_GoBack"/>
            <w:bookmarkEnd w:id="0"/>
            <w:r w:rsidR="00063BB1" w:rsidRPr="00063BB1">
              <w:rPr>
                <w:lang w:eastAsia="en-US"/>
              </w:rPr>
              <w:t>-од</w:t>
            </w:r>
          </w:p>
        </w:tc>
      </w:tr>
    </w:tbl>
    <w:p w:rsidR="005C5049" w:rsidRPr="004C2F6F" w:rsidRDefault="005C5049" w:rsidP="004C2F6F">
      <w:pPr>
        <w:jc w:val="center"/>
        <w:rPr>
          <w:rFonts w:eastAsia="Calibri"/>
          <w:b/>
          <w:lang w:bidi="ru-RU"/>
        </w:rPr>
      </w:pPr>
      <w:r w:rsidRPr="004C2F6F">
        <w:rPr>
          <w:rFonts w:eastAsia="Calibri"/>
          <w:b/>
          <w:lang w:bidi="ru-RU"/>
        </w:rPr>
        <w:t>Положение</w:t>
      </w:r>
      <w:r w:rsidR="00E91732" w:rsidRPr="00E91732">
        <w:rPr>
          <w:rFonts w:eastAsia="Calibri"/>
          <w:b/>
          <w:bCs/>
          <w:lang w:val="en-US" w:bidi="ru-RU"/>
        </w:rPr>
        <w:t xml:space="preserve"> о </w:t>
      </w:r>
      <w:proofErr w:type="spellStart"/>
      <w:r w:rsidR="00E91732" w:rsidRPr="00E91732">
        <w:rPr>
          <w:rFonts w:eastAsia="Calibri"/>
          <w:b/>
          <w:bCs/>
          <w:lang w:val="en-US" w:bidi="ru-RU"/>
        </w:rPr>
        <w:t>комитете</w:t>
      </w:r>
      <w:proofErr w:type="spellEnd"/>
      <w:r w:rsidR="00E91732" w:rsidRPr="00E91732">
        <w:rPr>
          <w:rFonts w:eastAsia="Calibri"/>
          <w:b/>
          <w:bCs/>
          <w:lang w:val="en-US" w:bidi="ru-RU"/>
        </w:rPr>
        <w:t xml:space="preserve"> (</w:t>
      </w:r>
      <w:proofErr w:type="spellStart"/>
      <w:r w:rsidR="00E91732" w:rsidRPr="00E91732">
        <w:rPr>
          <w:rFonts w:eastAsia="Calibri"/>
          <w:b/>
          <w:bCs/>
          <w:lang w:val="en-US" w:bidi="ru-RU"/>
        </w:rPr>
        <w:t>комиссии</w:t>
      </w:r>
      <w:proofErr w:type="spellEnd"/>
      <w:r w:rsidR="00E91732" w:rsidRPr="00E91732">
        <w:rPr>
          <w:rFonts w:eastAsia="Calibri"/>
          <w:b/>
          <w:bCs/>
          <w:lang w:val="en-US" w:bidi="ru-RU"/>
        </w:rPr>
        <w:t xml:space="preserve">) </w:t>
      </w:r>
      <w:proofErr w:type="spellStart"/>
      <w:r w:rsidR="00E91732" w:rsidRPr="00E91732">
        <w:rPr>
          <w:rFonts w:eastAsia="Calibri"/>
          <w:b/>
          <w:bCs/>
          <w:lang w:val="en-US" w:bidi="ru-RU"/>
        </w:rPr>
        <w:t>по</w:t>
      </w:r>
      <w:proofErr w:type="spellEnd"/>
      <w:r w:rsidR="00E91732" w:rsidRPr="00E91732">
        <w:rPr>
          <w:rFonts w:eastAsia="Calibri"/>
          <w:b/>
          <w:bCs/>
          <w:lang w:val="en-US" w:bidi="ru-RU"/>
        </w:rPr>
        <w:t xml:space="preserve"> </w:t>
      </w:r>
      <w:proofErr w:type="spellStart"/>
      <w:r w:rsidR="00E91732" w:rsidRPr="00E91732">
        <w:rPr>
          <w:rFonts w:eastAsia="Calibri"/>
          <w:b/>
          <w:bCs/>
          <w:lang w:val="en-US" w:bidi="ru-RU"/>
        </w:rPr>
        <w:t>охране</w:t>
      </w:r>
      <w:proofErr w:type="spellEnd"/>
      <w:r w:rsidR="00E91732" w:rsidRPr="00E91732">
        <w:rPr>
          <w:rFonts w:eastAsia="Calibri"/>
          <w:b/>
          <w:bCs/>
          <w:lang w:val="en-US" w:bidi="ru-RU"/>
        </w:rPr>
        <w:t xml:space="preserve"> </w:t>
      </w:r>
      <w:proofErr w:type="spellStart"/>
      <w:r w:rsidR="00E91732" w:rsidRPr="00E91732">
        <w:rPr>
          <w:rFonts w:eastAsia="Calibri"/>
          <w:b/>
          <w:bCs/>
          <w:lang w:val="en-US" w:bidi="ru-RU"/>
        </w:rPr>
        <w:t>труда</w:t>
      </w:r>
      <w:proofErr w:type="spellEnd"/>
      <w:r w:rsidR="00E91732" w:rsidRPr="00E91732">
        <w:rPr>
          <w:rFonts w:eastAsia="Calibri"/>
          <w:b/>
          <w:bCs/>
          <w:lang w:val="en-US" w:bidi="ru-RU"/>
        </w:rPr>
        <w:t> </w:t>
      </w:r>
    </w:p>
    <w:p w:rsidR="006E2AB0" w:rsidRPr="00C005D8" w:rsidRDefault="00063BB1" w:rsidP="00C005D8">
      <w:pPr>
        <w:widowControl w:val="0"/>
        <w:autoSpaceDE w:val="0"/>
        <w:autoSpaceDN w:val="0"/>
        <w:jc w:val="center"/>
        <w:rPr>
          <w:b/>
          <w:w w:val="115"/>
          <w:lang w:eastAsia="en-US"/>
        </w:rPr>
      </w:pPr>
      <w:proofErr w:type="spellStart"/>
      <w:r w:rsidRPr="00063BB1">
        <w:rPr>
          <w:b/>
          <w:lang w:val="en-US" w:eastAsia="en-US"/>
        </w:rPr>
        <w:t>Муниципально</w:t>
      </w:r>
      <w:r w:rsidRPr="004C2F6F">
        <w:rPr>
          <w:b/>
          <w:lang w:eastAsia="en-US"/>
        </w:rPr>
        <w:t>го</w:t>
      </w:r>
      <w:proofErr w:type="spellEnd"/>
      <w:r w:rsidRPr="00063BB1">
        <w:rPr>
          <w:b/>
          <w:lang w:val="en-US" w:eastAsia="en-US"/>
        </w:rPr>
        <w:t xml:space="preserve"> </w:t>
      </w:r>
      <w:proofErr w:type="spellStart"/>
      <w:r w:rsidRPr="00063BB1">
        <w:rPr>
          <w:b/>
          <w:lang w:val="en-US" w:eastAsia="en-US"/>
        </w:rPr>
        <w:t>бюджетно</w:t>
      </w:r>
      <w:r w:rsidRPr="004C2F6F">
        <w:rPr>
          <w:b/>
          <w:lang w:eastAsia="en-US"/>
        </w:rPr>
        <w:t>го</w:t>
      </w:r>
      <w:proofErr w:type="spellEnd"/>
      <w:r w:rsidRPr="00063BB1">
        <w:rPr>
          <w:b/>
          <w:lang w:val="en-US" w:eastAsia="en-US"/>
        </w:rPr>
        <w:t xml:space="preserve"> </w:t>
      </w:r>
      <w:proofErr w:type="spellStart"/>
      <w:r w:rsidRPr="00063BB1">
        <w:rPr>
          <w:b/>
          <w:lang w:val="en-US" w:eastAsia="en-US"/>
        </w:rPr>
        <w:t>общеобразовательно</w:t>
      </w:r>
      <w:r w:rsidRPr="004C2F6F">
        <w:rPr>
          <w:b/>
          <w:lang w:eastAsia="en-US"/>
        </w:rPr>
        <w:t>го</w:t>
      </w:r>
      <w:proofErr w:type="spellEnd"/>
      <w:r w:rsidRPr="00063BB1">
        <w:rPr>
          <w:b/>
          <w:lang w:val="en-US" w:eastAsia="en-US"/>
        </w:rPr>
        <w:t xml:space="preserve"> </w:t>
      </w:r>
      <w:proofErr w:type="spellStart"/>
      <w:r w:rsidRPr="00063BB1">
        <w:rPr>
          <w:b/>
          <w:lang w:val="en-US" w:eastAsia="en-US"/>
        </w:rPr>
        <w:t>учреждени</w:t>
      </w:r>
      <w:proofErr w:type="spellEnd"/>
      <w:r w:rsidRPr="004C2F6F">
        <w:rPr>
          <w:b/>
          <w:lang w:eastAsia="en-US"/>
        </w:rPr>
        <w:t>я</w:t>
      </w:r>
      <w:r w:rsidRPr="00063BB1">
        <w:rPr>
          <w:b/>
          <w:lang w:val="en-US" w:eastAsia="en-US"/>
        </w:rPr>
        <w:t xml:space="preserve"> </w:t>
      </w:r>
      <w:proofErr w:type="spellStart"/>
      <w:r w:rsidRPr="00063BB1">
        <w:rPr>
          <w:b/>
          <w:lang w:val="en-US" w:eastAsia="en-US"/>
        </w:rPr>
        <w:t>средней</w:t>
      </w:r>
      <w:proofErr w:type="spellEnd"/>
      <w:r w:rsidRPr="00063BB1">
        <w:rPr>
          <w:b/>
          <w:lang w:val="en-US" w:eastAsia="en-US"/>
        </w:rPr>
        <w:t xml:space="preserve"> </w:t>
      </w:r>
      <w:proofErr w:type="spellStart"/>
      <w:r w:rsidRPr="00063BB1">
        <w:rPr>
          <w:b/>
          <w:lang w:val="en-US" w:eastAsia="en-US"/>
        </w:rPr>
        <w:t>общеобразовательной</w:t>
      </w:r>
      <w:proofErr w:type="spellEnd"/>
      <w:r w:rsidRPr="00063BB1">
        <w:rPr>
          <w:b/>
          <w:lang w:val="en-US" w:eastAsia="en-US"/>
        </w:rPr>
        <w:t xml:space="preserve"> </w:t>
      </w:r>
      <w:proofErr w:type="spellStart"/>
      <w:r w:rsidRPr="00063BB1">
        <w:rPr>
          <w:b/>
          <w:lang w:val="en-US" w:eastAsia="en-US"/>
        </w:rPr>
        <w:t>школ</w:t>
      </w:r>
      <w:proofErr w:type="spellEnd"/>
      <w:r w:rsidRPr="004C2F6F">
        <w:rPr>
          <w:b/>
          <w:lang w:eastAsia="en-US"/>
        </w:rPr>
        <w:t>ы</w:t>
      </w:r>
      <w:r w:rsidRPr="00063BB1">
        <w:rPr>
          <w:b/>
          <w:lang w:val="en-US" w:eastAsia="en-US"/>
        </w:rPr>
        <w:t xml:space="preserve"> № 10 </w:t>
      </w:r>
      <w:proofErr w:type="spellStart"/>
      <w:r w:rsidRPr="00063BB1">
        <w:rPr>
          <w:b/>
          <w:lang w:val="en-US" w:eastAsia="en-US"/>
        </w:rPr>
        <w:t>станицы</w:t>
      </w:r>
      <w:proofErr w:type="spellEnd"/>
      <w:r w:rsidRPr="00063BB1">
        <w:rPr>
          <w:b/>
          <w:lang w:val="en-US" w:eastAsia="en-US"/>
        </w:rPr>
        <w:t xml:space="preserve"> </w:t>
      </w:r>
      <w:proofErr w:type="spellStart"/>
      <w:r w:rsidRPr="00063BB1">
        <w:rPr>
          <w:b/>
          <w:lang w:val="en-US" w:eastAsia="en-US"/>
        </w:rPr>
        <w:t>Неберджаевской</w:t>
      </w:r>
      <w:proofErr w:type="spellEnd"/>
      <w:r w:rsidRPr="00063BB1">
        <w:rPr>
          <w:b/>
          <w:lang w:val="en-US" w:eastAsia="en-US"/>
        </w:rPr>
        <w:t xml:space="preserve"> </w:t>
      </w:r>
      <w:proofErr w:type="spellStart"/>
      <w:r w:rsidRPr="00063BB1">
        <w:rPr>
          <w:b/>
          <w:lang w:val="en-US" w:eastAsia="en-US"/>
        </w:rPr>
        <w:t>муниципального</w:t>
      </w:r>
      <w:proofErr w:type="spellEnd"/>
      <w:r w:rsidRPr="00063BB1">
        <w:rPr>
          <w:b/>
          <w:lang w:val="en-US" w:eastAsia="en-US"/>
        </w:rPr>
        <w:t xml:space="preserve"> </w:t>
      </w:r>
      <w:proofErr w:type="spellStart"/>
      <w:r w:rsidRPr="00063BB1">
        <w:rPr>
          <w:b/>
          <w:lang w:val="en-US" w:eastAsia="en-US"/>
        </w:rPr>
        <w:t>образования</w:t>
      </w:r>
      <w:proofErr w:type="spellEnd"/>
      <w:r w:rsidRPr="00063BB1">
        <w:rPr>
          <w:b/>
          <w:lang w:val="en-US" w:eastAsia="en-US"/>
        </w:rPr>
        <w:t xml:space="preserve"> </w:t>
      </w:r>
      <w:proofErr w:type="spellStart"/>
      <w:r w:rsidRPr="00063BB1">
        <w:rPr>
          <w:b/>
          <w:lang w:val="en-US" w:eastAsia="en-US"/>
        </w:rPr>
        <w:t>Крымский</w:t>
      </w:r>
      <w:proofErr w:type="spellEnd"/>
      <w:r w:rsidRPr="00063BB1">
        <w:rPr>
          <w:b/>
          <w:lang w:val="en-US" w:eastAsia="en-US"/>
        </w:rPr>
        <w:t xml:space="preserve"> </w:t>
      </w:r>
      <w:proofErr w:type="spellStart"/>
      <w:r w:rsidRPr="00063BB1">
        <w:rPr>
          <w:b/>
          <w:lang w:val="en-US" w:eastAsia="en-US"/>
        </w:rPr>
        <w:t>район</w:t>
      </w:r>
      <w:proofErr w:type="spellEnd"/>
    </w:p>
    <w:p w:rsidR="00A52993" w:rsidRPr="004C2F6F" w:rsidRDefault="00170055" w:rsidP="004C2F6F">
      <w:pPr>
        <w:ind w:firstLine="709"/>
        <w:jc w:val="center"/>
        <w:rPr>
          <w:b/>
        </w:rPr>
      </w:pPr>
      <w:r w:rsidRPr="004C2F6F">
        <w:rPr>
          <w:b/>
        </w:rPr>
        <w:t xml:space="preserve">1. </w:t>
      </w:r>
      <w:r w:rsidR="005B3CB1" w:rsidRPr="004C2F6F">
        <w:rPr>
          <w:b/>
        </w:rPr>
        <w:t>Общие положения</w:t>
      </w:r>
    </w:p>
    <w:p w:rsidR="00E91732" w:rsidRDefault="00E91732" w:rsidP="00E91732">
      <w:pPr>
        <w:ind w:firstLine="709"/>
        <w:jc w:val="both"/>
      </w:pPr>
      <w:r>
        <w:t xml:space="preserve">1.1. Настоящее Положение о комитете (комиссии) по охране труда </w:t>
      </w:r>
      <w:r w:rsidRPr="00E91732">
        <w:t xml:space="preserve">Муниципального бюджетного общеобразовательного учреждения средней общеобразовательной школы № 10 станицы </w:t>
      </w:r>
      <w:proofErr w:type="spellStart"/>
      <w:r w:rsidRPr="00E91732">
        <w:t>Неберджаевской</w:t>
      </w:r>
      <w:proofErr w:type="spellEnd"/>
      <w:r w:rsidRPr="00E91732">
        <w:t xml:space="preserve"> муниципального образования Крымский район </w:t>
      </w:r>
      <w:r>
        <w:t>(далее – организация) разработано в соответствии с положениями статьи 224 Трудового кодекса РФ, Приказом Минтруда России от 22.09.2021 № 650н и уставом организации и является внутренним документом организации.</w:t>
      </w:r>
    </w:p>
    <w:p w:rsidR="00E91732" w:rsidRDefault="00E91732" w:rsidP="00E91732">
      <w:pPr>
        <w:ind w:firstLine="709"/>
        <w:jc w:val="both"/>
      </w:pPr>
      <w:r>
        <w:t>1.2. Комитет (комиссия) по охране труда (далее –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E91732" w:rsidRDefault="00E91732" w:rsidP="00E91732">
      <w:pPr>
        <w:ind w:firstLine="709"/>
        <w:jc w:val="both"/>
      </w:pPr>
      <w:r>
        <w:t>1.3.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региональным, отраслевым (межотраслевым), территориальным соглашениями, коллективным договором (соглашением по охране труда), локальными нормативными актами организации.</w:t>
      </w:r>
    </w:p>
    <w:p w:rsidR="00E91732" w:rsidRDefault="00E91732" w:rsidP="00E91732">
      <w:pPr>
        <w:ind w:firstLine="709"/>
        <w:jc w:val="both"/>
      </w:pPr>
      <w:r>
        <w:t>1.4. Обеспечение деятельности Комитета, его членов (освобождение от основной работы на время исполнения обязанностей, прохождения обучения и т. п.) устанавливается коллективным договором, локальным нормативным актом организации.</w:t>
      </w:r>
    </w:p>
    <w:p w:rsidR="00E91732" w:rsidRDefault="00E91732" w:rsidP="00E91732">
      <w:pPr>
        <w:ind w:firstLine="709"/>
        <w:jc w:val="both"/>
      </w:pPr>
      <w:r>
        <w:t>1.5. Комитет осуществляет свою деятельность в целях организации сотрудничества и регулирования отношений работодателя и работников в области охраны труда в организации.</w:t>
      </w:r>
    </w:p>
    <w:p w:rsidR="00E91732" w:rsidRDefault="00E91732" w:rsidP="00E91732">
      <w:pPr>
        <w:ind w:firstLine="709"/>
        <w:jc w:val="both"/>
      </w:pPr>
      <w:r>
        <w:t>1.6.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E91732" w:rsidRDefault="00E91732" w:rsidP="00E91732">
      <w:pPr>
        <w:ind w:firstLine="709"/>
        <w:jc w:val="both"/>
      </w:pPr>
      <w:r>
        <w:t xml:space="preserve">1.7. Члены Комитета выполняют свои обязанности на общественных началах. Комитет осуществляет свою деятельность в соответствии с планом работы, который принимается на заседании Комитета и утверждается председателем. Заседания Комитета проводятся по мере необходимости, но не реже </w:t>
      </w:r>
      <w:proofErr w:type="gramStart"/>
      <w:r>
        <w:t>1  раза</w:t>
      </w:r>
      <w:proofErr w:type="gramEnd"/>
      <w:r>
        <w:t xml:space="preserve"> в месяц.</w:t>
      </w:r>
    </w:p>
    <w:p w:rsidR="00E91732" w:rsidRDefault="00E91732" w:rsidP="00E91732">
      <w:pPr>
        <w:ind w:firstLine="709"/>
        <w:jc w:val="both"/>
      </w:pPr>
      <w:r>
        <w:t>1.8. Члены Комитета, представляющие работников, отчитываются не реже одного раза в год перед выборным органом первичной профсоюзной организации или собранием работников о проделанной работе.</w:t>
      </w:r>
    </w:p>
    <w:p w:rsidR="00E91732" w:rsidRDefault="00E91732" w:rsidP="00E91732">
      <w:pPr>
        <w:ind w:firstLine="709"/>
        <w:jc w:val="both"/>
      </w:pPr>
      <w:r>
        <w:t>1.9.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E91732" w:rsidRDefault="00E91732" w:rsidP="00E91732">
      <w:pPr>
        <w:ind w:firstLine="709"/>
        <w:jc w:val="both"/>
      </w:pPr>
      <w:r>
        <w:t>1.10. Члены Комитета проходят обучение по охране труда и проверку знания требований охраны труда в порядке в обучающей организации за счет средств организации.</w:t>
      </w:r>
    </w:p>
    <w:p w:rsidR="00E91732" w:rsidRDefault="00E91732" w:rsidP="00E91732">
      <w:pPr>
        <w:ind w:firstLine="709"/>
        <w:jc w:val="both"/>
      </w:pPr>
      <w:r>
        <w:t>1.11. Состав Комитета.</w:t>
      </w:r>
    </w:p>
    <w:p w:rsidR="00E91732" w:rsidRDefault="00E91732" w:rsidP="00E91732">
      <w:pPr>
        <w:ind w:firstLine="709"/>
        <w:jc w:val="both"/>
      </w:pPr>
      <w:r>
        <w:t xml:space="preserve">1.11.1.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w:t>
      </w:r>
      <w:r>
        <w:lastRenderedPageBreak/>
        <w:t>других особенностей по взаимной договоренности сторон, представляющих интересы работодателя и работников.</w:t>
      </w:r>
    </w:p>
    <w:p w:rsidR="00E91732" w:rsidRDefault="00E91732" w:rsidP="00E91732">
      <w:pPr>
        <w:ind w:firstLine="709"/>
        <w:jc w:val="both"/>
      </w:pPr>
      <w:r>
        <w:t>1.11.2.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E91732" w:rsidRDefault="00E91732" w:rsidP="00E91732">
      <w:pPr>
        <w:ind w:firstLine="709"/>
        <w:jc w:val="both"/>
      </w:pPr>
      <w:r>
        <w:t>1.11.3. Комитет избирает из своего состава председателя, заместителей от каждой стороны социального партнерства и секретаря. Председателем Комитета является руководитель организации-работодателя,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E91732" w:rsidRDefault="00E91732" w:rsidP="00E91732">
      <w:pPr>
        <w:ind w:firstLine="709"/>
        <w:jc w:val="both"/>
      </w:pPr>
      <w:r>
        <w:t>1.11.4.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w:t>
      </w:r>
    </w:p>
    <w:p w:rsidR="00E91732" w:rsidRDefault="00E91732" w:rsidP="00E91732">
      <w:pPr>
        <w:ind w:firstLine="709"/>
        <w:jc w:val="both"/>
      </w:pPr>
      <w:r>
        <w:t>1.11.5. Работодатель вправе своим распоряжением отзывать своих представителей из состава Комитета и назначать вместо них новых представителей.</w:t>
      </w:r>
    </w:p>
    <w:p w:rsidR="00E91732" w:rsidRDefault="00E91732" w:rsidP="00E91732">
      <w:pPr>
        <w:ind w:firstLine="709"/>
        <w:jc w:val="both"/>
      </w:pPr>
      <w:r>
        <w:t xml:space="preserve">2. Задачи Комитета </w:t>
      </w:r>
    </w:p>
    <w:p w:rsidR="00E91732" w:rsidRDefault="00E91732" w:rsidP="00E91732">
      <w:pPr>
        <w:ind w:firstLine="709"/>
        <w:jc w:val="both"/>
      </w:pPr>
      <w:r>
        <w:t>2.1. Задачами Комитета по охране труда являются:</w:t>
      </w:r>
    </w:p>
    <w:p w:rsidR="00E91732" w:rsidRDefault="00E91732" w:rsidP="00E91732">
      <w:pPr>
        <w:ind w:firstLine="709"/>
        <w:jc w:val="both"/>
      </w:pPr>
      <w:r>
        <w:t>•</w:t>
      </w:r>
      <w:r>
        <w:tab/>
        <w:t>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E91732" w:rsidRDefault="00E91732" w:rsidP="00E91732">
      <w:pPr>
        <w:ind w:firstLine="709"/>
        <w:jc w:val="both"/>
      </w:pPr>
      <w:r>
        <w:t>•</w:t>
      </w:r>
      <w:r>
        <w:tab/>
        <w:t>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E91732" w:rsidRDefault="00E91732" w:rsidP="00E91732">
      <w:pPr>
        <w:ind w:firstLine="709"/>
        <w:jc w:val="both"/>
      </w:pPr>
      <w:r>
        <w:t>•</w:t>
      </w:r>
      <w:r>
        <w:tab/>
        <w:t>участие в организации и проведении контроля за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E91732" w:rsidRDefault="00E91732" w:rsidP="00E91732">
      <w:pPr>
        <w:ind w:firstLine="709"/>
        <w:jc w:val="both"/>
      </w:pPr>
      <w:r>
        <w:t>•</w:t>
      </w:r>
      <w:r>
        <w:tab/>
        <w:t>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E91732" w:rsidRDefault="00E91732" w:rsidP="00E91732">
      <w:pPr>
        <w:ind w:firstLine="709"/>
        <w:jc w:val="both"/>
      </w:pPr>
      <w:r>
        <w:t>•</w:t>
      </w:r>
      <w:r>
        <w:tab/>
        <w:t>рассмотрение результатов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E91732" w:rsidRDefault="00E91732" w:rsidP="00E91732">
      <w:pPr>
        <w:ind w:firstLine="709"/>
        <w:jc w:val="both"/>
      </w:pPr>
      <w:r>
        <w:t>•</w:t>
      </w:r>
      <w:r>
        <w:tab/>
        <w:t>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E91732" w:rsidRDefault="00E91732" w:rsidP="00E91732">
      <w:pPr>
        <w:ind w:firstLine="709"/>
        <w:jc w:val="both"/>
      </w:pPr>
      <w:r>
        <w:t>3. Функции Комитета</w:t>
      </w:r>
    </w:p>
    <w:p w:rsidR="00E91732" w:rsidRDefault="00E91732" w:rsidP="00E91732">
      <w:pPr>
        <w:ind w:firstLine="709"/>
        <w:jc w:val="both"/>
      </w:pPr>
      <w:r>
        <w:t>3.1. Функциями Комитета по охране труда являются:</w:t>
      </w:r>
    </w:p>
    <w:p w:rsidR="00E91732" w:rsidRDefault="00E91732" w:rsidP="00E91732">
      <w:pPr>
        <w:ind w:firstLine="709"/>
        <w:jc w:val="both"/>
      </w:pPr>
      <w:r>
        <w:t>•</w:t>
      </w:r>
      <w:r>
        <w:tab/>
        <w:t>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E91732" w:rsidRDefault="00E91732" w:rsidP="00E91732">
      <w:pPr>
        <w:ind w:firstLine="709"/>
        <w:jc w:val="both"/>
      </w:pPr>
      <w:r>
        <w:t>•</w:t>
      </w:r>
      <w:r>
        <w:tab/>
        <w:t>содействие работодателю в организации обучения по охране труда, безопасным методам и приемам выполнения работ, а также в организации проверки знаний требований охраны труда и проведения инструктажей по охране труда;</w:t>
      </w:r>
    </w:p>
    <w:p w:rsidR="00E91732" w:rsidRDefault="00E91732" w:rsidP="00E91732">
      <w:pPr>
        <w:ind w:firstLine="709"/>
        <w:jc w:val="both"/>
      </w:pPr>
      <w:r>
        <w:lastRenderedPageBreak/>
        <w:t>•</w:t>
      </w:r>
      <w:r>
        <w:tab/>
        <w:t>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E91732" w:rsidRDefault="00E91732" w:rsidP="00E91732">
      <w:pPr>
        <w:ind w:firstLine="709"/>
        <w:jc w:val="both"/>
      </w:pPr>
      <w:r>
        <w:t>•</w:t>
      </w:r>
      <w:r>
        <w:tab/>
        <w:t>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E91732" w:rsidRDefault="00E91732" w:rsidP="00E91732">
      <w:pPr>
        <w:ind w:firstLine="709"/>
        <w:jc w:val="both"/>
      </w:pPr>
      <w:r>
        <w:t>•</w:t>
      </w:r>
      <w:r>
        <w:tab/>
        <w:t>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E91732" w:rsidRDefault="00E91732" w:rsidP="00E91732">
      <w:pPr>
        <w:ind w:firstLine="709"/>
        <w:jc w:val="both"/>
      </w:pPr>
      <w:r>
        <w:t>•</w:t>
      </w:r>
      <w:r>
        <w:tab/>
        <w:t>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контролю за обеспечением ими работников, правильностью их применения, организацией их хранения, стирки, чистки, ремонта, дезинфекции и обеззараживания;</w:t>
      </w:r>
    </w:p>
    <w:p w:rsidR="00E91732" w:rsidRDefault="00E91732" w:rsidP="00E91732">
      <w:pPr>
        <w:ind w:firstLine="709"/>
        <w:jc w:val="both"/>
      </w:pPr>
      <w:r>
        <w:t>•</w:t>
      </w:r>
      <w:r>
        <w:tab/>
        <w:t>содействие работодателю в мероприятиях по организации проведения предварительных (при поступлении на работу) и периодических (в течение трудовой деятельности) медицинских осмотров и учету результатов медицинских осмотров при трудоустройстве;</w:t>
      </w:r>
    </w:p>
    <w:p w:rsidR="00E91732" w:rsidRDefault="00E91732" w:rsidP="00E91732">
      <w:pPr>
        <w:ind w:firstLine="709"/>
        <w:jc w:val="both"/>
      </w:pPr>
      <w:r>
        <w:t>•</w:t>
      </w:r>
      <w:r>
        <w:tab/>
        <w:t>содействие своевременной бесплатной выдаче работникам, занятым на работах с вредными условиями труда, молока и других равноценных пищевых продуктов, лечебно-профилактического питания;</w:t>
      </w:r>
    </w:p>
    <w:p w:rsidR="00E91732" w:rsidRDefault="00E91732" w:rsidP="00E91732">
      <w:pPr>
        <w:ind w:firstLine="709"/>
        <w:jc w:val="both"/>
      </w:pPr>
      <w:r>
        <w:t>•</w:t>
      </w:r>
      <w:r>
        <w:tab/>
        <w:t>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контроля за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E91732" w:rsidRDefault="00E91732" w:rsidP="00E91732">
      <w:pPr>
        <w:ind w:firstLine="709"/>
        <w:jc w:val="both"/>
      </w:pPr>
      <w:r>
        <w:t>•</w:t>
      </w:r>
      <w:r>
        <w:tab/>
        <w:t>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мест с вредными условиями труда;</w:t>
      </w:r>
    </w:p>
    <w:p w:rsidR="00E91732" w:rsidRDefault="00E91732" w:rsidP="00E91732">
      <w:pPr>
        <w:ind w:firstLine="709"/>
        <w:jc w:val="both"/>
      </w:pPr>
      <w:r>
        <w:t>•</w:t>
      </w:r>
      <w:r>
        <w:tab/>
        <w:t>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E91732" w:rsidRDefault="00E91732" w:rsidP="00E91732">
      <w:pPr>
        <w:ind w:firstLine="709"/>
        <w:jc w:val="both"/>
      </w:pPr>
      <w:r>
        <w:t>•</w:t>
      </w:r>
      <w:r>
        <w:tab/>
        <w:t>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E91732" w:rsidRDefault="00E91732" w:rsidP="00E91732">
      <w:pPr>
        <w:ind w:firstLine="709"/>
        <w:jc w:val="both"/>
      </w:pPr>
      <w:r>
        <w:t>•</w:t>
      </w:r>
      <w:r>
        <w:tab/>
        <w:t>содействие работодателю в рассмотрении обстоятельств, выявление причин, приводящих к микроповреждениям (микротравмам).</w:t>
      </w:r>
    </w:p>
    <w:p w:rsidR="00E91732" w:rsidRDefault="00E91732" w:rsidP="00E91732">
      <w:pPr>
        <w:ind w:firstLine="709"/>
        <w:jc w:val="both"/>
      </w:pPr>
      <w:r>
        <w:t>4. Права Комитета</w:t>
      </w:r>
    </w:p>
    <w:p w:rsidR="00E91732" w:rsidRDefault="00E91732" w:rsidP="00E91732">
      <w:pPr>
        <w:ind w:firstLine="709"/>
        <w:jc w:val="both"/>
      </w:pPr>
      <w:r>
        <w:t>4.1. Комитет по охране труда вправе:</w:t>
      </w:r>
    </w:p>
    <w:p w:rsidR="00E91732" w:rsidRDefault="00E91732" w:rsidP="00E91732">
      <w:pPr>
        <w:ind w:firstLine="709"/>
        <w:jc w:val="both"/>
      </w:pPr>
      <w:r>
        <w:t>•</w:t>
      </w:r>
      <w:r>
        <w:tab/>
        <w:t>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E91732" w:rsidRDefault="00E91732" w:rsidP="00E91732">
      <w:pPr>
        <w:ind w:firstLine="709"/>
        <w:jc w:val="both"/>
      </w:pPr>
      <w:r>
        <w:t>•</w:t>
      </w:r>
      <w:r>
        <w:tab/>
        <w:t>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E91732" w:rsidRDefault="00E91732" w:rsidP="00E91732">
      <w:pPr>
        <w:ind w:firstLine="709"/>
        <w:jc w:val="both"/>
      </w:pPr>
      <w:r>
        <w:t>•</w:t>
      </w:r>
      <w:r>
        <w:tab/>
        <w:t xml:space="preserve">заслушивать на заседаниях Комитета руководителей структурных подразделений работодателя и иных должностных лиц, работников, допустивших нарушения </w:t>
      </w:r>
      <w:r>
        <w:lastRenderedPageBreak/>
        <w:t>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E91732" w:rsidRDefault="00E91732" w:rsidP="00E91732">
      <w:pPr>
        <w:ind w:firstLine="709"/>
        <w:jc w:val="both"/>
      </w:pPr>
      <w:r>
        <w:t>•</w:t>
      </w:r>
      <w:r>
        <w:tab/>
        <w:t>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E91732" w:rsidRDefault="00E91732" w:rsidP="00E91732">
      <w:pPr>
        <w:ind w:firstLine="709"/>
        <w:jc w:val="both"/>
      </w:pPr>
      <w:r>
        <w:t>•</w:t>
      </w:r>
      <w:r>
        <w:tab/>
        <w:t>вносить работодателю предложения о стимулировании работников за активное участие в мероприятиях по улучшению условий и охраны труда;</w:t>
      </w:r>
    </w:p>
    <w:p w:rsidR="00E91732" w:rsidRDefault="00E91732" w:rsidP="00E91732">
      <w:pPr>
        <w:ind w:firstLine="709"/>
        <w:jc w:val="both"/>
      </w:pPr>
      <w:r>
        <w:t>•</w:t>
      </w:r>
      <w:r>
        <w:tab/>
        <w:t>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условиях труда, предусмотренных законодательством гарантий и компенсаций.</w:t>
      </w:r>
    </w:p>
    <w:p w:rsidR="00E91732" w:rsidRDefault="00E91732" w:rsidP="00E91732">
      <w:pPr>
        <w:ind w:firstLine="709"/>
        <w:jc w:val="both"/>
      </w:pPr>
      <w:r>
        <w:t>5. Заключительные положения</w:t>
      </w:r>
    </w:p>
    <w:p w:rsidR="00E91732" w:rsidRDefault="00E91732" w:rsidP="00E91732">
      <w:pPr>
        <w:ind w:firstLine="709"/>
        <w:jc w:val="both"/>
      </w:pPr>
      <w:r>
        <w:t>5.1. Настоящее Положение о Комитете организации утверждается приказом руководителя организации с учетом мнения выборного профсоюзного органа и (или) иного уполномоченного работниками организации представительного органа и вступает в силу с момента его утверждения.</w:t>
      </w:r>
    </w:p>
    <w:p w:rsidR="00E91732" w:rsidRDefault="00E91732" w:rsidP="00E91732">
      <w:pPr>
        <w:ind w:firstLine="709"/>
        <w:jc w:val="both"/>
      </w:pPr>
      <w:r>
        <w:t>5.2. Решение о внесении изменений или дополнений в Положение о Комитете организации принимается приказом работодателя. Проект изменений разрабатывают инициаторы решения о внесении изменений или дополнений в Положение о Комитете в течение недели со дня принятия решения.</w:t>
      </w:r>
    </w:p>
    <w:p w:rsidR="006A122B" w:rsidRPr="004C2F6F" w:rsidRDefault="00E91732" w:rsidP="00E91732">
      <w:pPr>
        <w:ind w:firstLine="709"/>
        <w:jc w:val="both"/>
        <w:rPr>
          <w:rFonts w:eastAsia="Calibri"/>
        </w:rPr>
      </w:pPr>
      <w:r>
        <w:t>5.3. Настоящее Положение действует до принятия нового Положения о Комитете или отмены настоящего Положения.</w:t>
      </w:r>
    </w:p>
    <w:sectPr w:rsidR="006A122B" w:rsidRPr="004C2F6F" w:rsidSect="00961EA4">
      <w:footerReference w:type="default" r:id="rId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E1" w:rsidRDefault="00F824E1" w:rsidP="00DE48F3">
      <w:r>
        <w:separator/>
      </w:r>
    </w:p>
  </w:endnote>
  <w:endnote w:type="continuationSeparator" w:id="0">
    <w:p w:rsidR="00F824E1" w:rsidRDefault="00F824E1" w:rsidP="00DE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A9F" w:rsidRDefault="00623A9F" w:rsidP="00623A9F">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E1" w:rsidRDefault="00F824E1" w:rsidP="00DE48F3">
      <w:r>
        <w:separator/>
      </w:r>
    </w:p>
  </w:footnote>
  <w:footnote w:type="continuationSeparator" w:id="0">
    <w:p w:rsidR="00F824E1" w:rsidRDefault="00F824E1" w:rsidP="00DE48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23F"/>
    <w:multiLevelType w:val="multilevel"/>
    <w:tmpl w:val="07F00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A611E9"/>
    <w:multiLevelType w:val="multilevel"/>
    <w:tmpl w:val="BAC49D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502B74"/>
    <w:multiLevelType w:val="multilevel"/>
    <w:tmpl w:val="66E28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8829BF"/>
    <w:multiLevelType w:val="multilevel"/>
    <w:tmpl w:val="63A4F2A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9507E5"/>
    <w:multiLevelType w:val="multilevel"/>
    <w:tmpl w:val="268AE1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B17EEC"/>
    <w:multiLevelType w:val="multilevel"/>
    <w:tmpl w:val="D570AE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3413D3"/>
    <w:multiLevelType w:val="multilevel"/>
    <w:tmpl w:val="4F9469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C861C8"/>
    <w:multiLevelType w:val="multilevel"/>
    <w:tmpl w:val="23DC0E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E81BC2"/>
    <w:multiLevelType w:val="multilevel"/>
    <w:tmpl w:val="2468F0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DF7FDF"/>
    <w:multiLevelType w:val="multilevel"/>
    <w:tmpl w:val="B52AA2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690CCC"/>
    <w:multiLevelType w:val="multilevel"/>
    <w:tmpl w:val="41F600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554008"/>
    <w:multiLevelType w:val="multilevel"/>
    <w:tmpl w:val="8D64C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D7040A5"/>
    <w:multiLevelType w:val="multilevel"/>
    <w:tmpl w:val="7ABC03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7253BC"/>
    <w:multiLevelType w:val="multilevel"/>
    <w:tmpl w:val="108AD4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125192"/>
    <w:multiLevelType w:val="multilevel"/>
    <w:tmpl w:val="7394755A"/>
    <w:lvl w:ilvl="0">
      <w:start w:val="1"/>
      <w:numFmt w:val="upperRoman"/>
      <w:lvlText w:val="%1."/>
      <w:lvlJc w:val="left"/>
      <w:pPr>
        <w:ind w:left="120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15" w15:restartNumberingAfterBreak="0">
    <w:nsid w:val="4A1F45B8"/>
    <w:multiLevelType w:val="multilevel"/>
    <w:tmpl w:val="CC28B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5C1DE6"/>
    <w:multiLevelType w:val="multilevel"/>
    <w:tmpl w:val="5B18F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4C21D7"/>
    <w:multiLevelType w:val="multilevel"/>
    <w:tmpl w:val="DA545E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BF72C3"/>
    <w:multiLevelType w:val="multilevel"/>
    <w:tmpl w:val="DAD4B4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4F0565"/>
    <w:multiLevelType w:val="multilevel"/>
    <w:tmpl w:val="67A6B6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A70C7D"/>
    <w:multiLevelType w:val="multilevel"/>
    <w:tmpl w:val="9530E2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B80D26"/>
    <w:multiLevelType w:val="multilevel"/>
    <w:tmpl w:val="3FD40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B282EDE"/>
    <w:multiLevelType w:val="multilevel"/>
    <w:tmpl w:val="540830A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F314914"/>
    <w:multiLevelType w:val="multilevel"/>
    <w:tmpl w:val="7CDEE7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3"/>
  </w:num>
  <w:num w:numId="3">
    <w:abstractNumId w:val="16"/>
  </w:num>
  <w:num w:numId="4">
    <w:abstractNumId w:val="18"/>
  </w:num>
  <w:num w:numId="5">
    <w:abstractNumId w:val="21"/>
  </w:num>
  <w:num w:numId="6">
    <w:abstractNumId w:val="11"/>
  </w:num>
  <w:num w:numId="7">
    <w:abstractNumId w:val="12"/>
  </w:num>
  <w:num w:numId="8">
    <w:abstractNumId w:val="6"/>
  </w:num>
  <w:num w:numId="9">
    <w:abstractNumId w:val="19"/>
  </w:num>
  <w:num w:numId="10">
    <w:abstractNumId w:val="10"/>
  </w:num>
  <w:num w:numId="11">
    <w:abstractNumId w:val="7"/>
  </w:num>
  <w:num w:numId="12">
    <w:abstractNumId w:val="9"/>
  </w:num>
  <w:num w:numId="13">
    <w:abstractNumId w:val="22"/>
  </w:num>
  <w:num w:numId="14">
    <w:abstractNumId w:val="20"/>
  </w:num>
  <w:num w:numId="15">
    <w:abstractNumId w:val="8"/>
  </w:num>
  <w:num w:numId="16">
    <w:abstractNumId w:val="5"/>
  </w:num>
  <w:num w:numId="17">
    <w:abstractNumId w:val="1"/>
  </w:num>
  <w:num w:numId="18">
    <w:abstractNumId w:val="4"/>
  </w:num>
  <w:num w:numId="19">
    <w:abstractNumId w:val="23"/>
  </w:num>
  <w:num w:numId="20">
    <w:abstractNumId w:val="17"/>
  </w:num>
  <w:num w:numId="21">
    <w:abstractNumId w:val="2"/>
  </w:num>
  <w:num w:numId="22">
    <w:abstractNumId w:val="15"/>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281"/>
    <w:rsid w:val="00024FE8"/>
    <w:rsid w:val="00050D91"/>
    <w:rsid w:val="00063BB1"/>
    <w:rsid w:val="00076BBE"/>
    <w:rsid w:val="00080A21"/>
    <w:rsid w:val="00084CFA"/>
    <w:rsid w:val="000A2FA5"/>
    <w:rsid w:val="000B1F15"/>
    <w:rsid w:val="000D56BB"/>
    <w:rsid w:val="000E4CA3"/>
    <w:rsid w:val="000F30F2"/>
    <w:rsid w:val="00143403"/>
    <w:rsid w:val="00163673"/>
    <w:rsid w:val="00170055"/>
    <w:rsid w:val="00186D63"/>
    <w:rsid w:val="001C7579"/>
    <w:rsid w:val="001D6000"/>
    <w:rsid w:val="001E3FF0"/>
    <w:rsid w:val="002212A1"/>
    <w:rsid w:val="002426A3"/>
    <w:rsid w:val="00250DA5"/>
    <w:rsid w:val="0025347E"/>
    <w:rsid w:val="00257E4E"/>
    <w:rsid w:val="002661EF"/>
    <w:rsid w:val="00267695"/>
    <w:rsid w:val="00276509"/>
    <w:rsid w:val="0027737B"/>
    <w:rsid w:val="0029594F"/>
    <w:rsid w:val="002C6424"/>
    <w:rsid w:val="00351397"/>
    <w:rsid w:val="00360C17"/>
    <w:rsid w:val="00374C50"/>
    <w:rsid w:val="003E4E37"/>
    <w:rsid w:val="00436D4D"/>
    <w:rsid w:val="00470E00"/>
    <w:rsid w:val="004930E3"/>
    <w:rsid w:val="004A791B"/>
    <w:rsid w:val="004B366A"/>
    <w:rsid w:val="004C2F6F"/>
    <w:rsid w:val="004D3EBE"/>
    <w:rsid w:val="00501C42"/>
    <w:rsid w:val="00513002"/>
    <w:rsid w:val="00513FE2"/>
    <w:rsid w:val="00546237"/>
    <w:rsid w:val="00562BC9"/>
    <w:rsid w:val="00564CBF"/>
    <w:rsid w:val="005842EB"/>
    <w:rsid w:val="005B3CB1"/>
    <w:rsid w:val="005B6C6E"/>
    <w:rsid w:val="005C5049"/>
    <w:rsid w:val="005D3062"/>
    <w:rsid w:val="005F62CA"/>
    <w:rsid w:val="00616493"/>
    <w:rsid w:val="00623A9F"/>
    <w:rsid w:val="006340B3"/>
    <w:rsid w:val="00640F56"/>
    <w:rsid w:val="00645797"/>
    <w:rsid w:val="006A04B0"/>
    <w:rsid w:val="006A122B"/>
    <w:rsid w:val="006C2708"/>
    <w:rsid w:val="006E2AB0"/>
    <w:rsid w:val="006E737D"/>
    <w:rsid w:val="00716427"/>
    <w:rsid w:val="00727744"/>
    <w:rsid w:val="007377E1"/>
    <w:rsid w:val="00747C63"/>
    <w:rsid w:val="007C69E8"/>
    <w:rsid w:val="00803A66"/>
    <w:rsid w:val="0088097C"/>
    <w:rsid w:val="008A4FA8"/>
    <w:rsid w:val="008E68CB"/>
    <w:rsid w:val="008E772D"/>
    <w:rsid w:val="008F43C7"/>
    <w:rsid w:val="00936735"/>
    <w:rsid w:val="0094687A"/>
    <w:rsid w:val="0095370E"/>
    <w:rsid w:val="00954119"/>
    <w:rsid w:val="00961EA4"/>
    <w:rsid w:val="0096230A"/>
    <w:rsid w:val="009B14F8"/>
    <w:rsid w:val="009C2BE6"/>
    <w:rsid w:val="00A234C3"/>
    <w:rsid w:val="00A439BE"/>
    <w:rsid w:val="00A52993"/>
    <w:rsid w:val="00A73816"/>
    <w:rsid w:val="00A96A98"/>
    <w:rsid w:val="00AB0FA0"/>
    <w:rsid w:val="00AF1670"/>
    <w:rsid w:val="00B36FE1"/>
    <w:rsid w:val="00B464C1"/>
    <w:rsid w:val="00B746AB"/>
    <w:rsid w:val="00B83C2C"/>
    <w:rsid w:val="00BA2608"/>
    <w:rsid w:val="00BD6B04"/>
    <w:rsid w:val="00BF1249"/>
    <w:rsid w:val="00C005D8"/>
    <w:rsid w:val="00C30EF1"/>
    <w:rsid w:val="00C469F4"/>
    <w:rsid w:val="00C63632"/>
    <w:rsid w:val="00C65862"/>
    <w:rsid w:val="00C65ACA"/>
    <w:rsid w:val="00C93458"/>
    <w:rsid w:val="00CC1EF4"/>
    <w:rsid w:val="00D27563"/>
    <w:rsid w:val="00D71F38"/>
    <w:rsid w:val="00DA4E30"/>
    <w:rsid w:val="00DA5C6D"/>
    <w:rsid w:val="00DA7ACE"/>
    <w:rsid w:val="00DD1FA6"/>
    <w:rsid w:val="00DE48F3"/>
    <w:rsid w:val="00E165B8"/>
    <w:rsid w:val="00E65903"/>
    <w:rsid w:val="00E729A4"/>
    <w:rsid w:val="00E91732"/>
    <w:rsid w:val="00EB0AAB"/>
    <w:rsid w:val="00ED7862"/>
    <w:rsid w:val="00EE4697"/>
    <w:rsid w:val="00F05F64"/>
    <w:rsid w:val="00F2758A"/>
    <w:rsid w:val="00F57281"/>
    <w:rsid w:val="00F824E1"/>
    <w:rsid w:val="00F95696"/>
    <w:rsid w:val="00FC6B5F"/>
    <w:rsid w:val="00FD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083FF-37F4-49B5-8C46-9552E986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6A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6A04B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FC6B5F"/>
    <w:pPr>
      <w:spacing w:before="100" w:beforeAutospacing="1" w:after="100" w:afterAutospacing="1"/>
    </w:pPr>
  </w:style>
  <w:style w:type="character" w:styleId="a3">
    <w:name w:val="Hyperlink"/>
    <w:basedOn w:val="a0"/>
    <w:uiPriority w:val="99"/>
    <w:semiHidden/>
    <w:unhideWhenUsed/>
    <w:rsid w:val="00FC6B5F"/>
    <w:rPr>
      <w:color w:val="0000FF"/>
      <w:u w:val="single"/>
    </w:rPr>
  </w:style>
  <w:style w:type="character" w:styleId="a4">
    <w:name w:val="FollowedHyperlink"/>
    <w:basedOn w:val="a0"/>
    <w:uiPriority w:val="99"/>
    <w:semiHidden/>
    <w:unhideWhenUsed/>
    <w:rsid w:val="00FC6B5F"/>
    <w:rPr>
      <w:color w:val="800080" w:themeColor="followedHyperlink"/>
      <w:u w:val="single"/>
    </w:rPr>
  </w:style>
  <w:style w:type="table" w:styleId="a5">
    <w:name w:val="Table Grid"/>
    <w:basedOn w:val="a1"/>
    <w:uiPriority w:val="59"/>
    <w:rsid w:val="005B3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124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rsid w:val="006A04B0"/>
    <w:rPr>
      <w:rFonts w:ascii="Times New Roman" w:eastAsia="Times New Roman" w:hAnsi="Times New Roman" w:cs="Times New Roman"/>
      <w:b/>
      <w:bCs/>
      <w:sz w:val="36"/>
      <w:szCs w:val="36"/>
      <w:lang w:eastAsia="ru-RU"/>
    </w:rPr>
  </w:style>
  <w:style w:type="paragraph" w:customStyle="1" w:styleId="pboth">
    <w:name w:val="pboth"/>
    <w:basedOn w:val="a"/>
    <w:rsid w:val="008A4FA8"/>
    <w:pPr>
      <w:spacing w:before="100" w:beforeAutospacing="1" w:after="100" w:afterAutospacing="1"/>
    </w:pPr>
  </w:style>
  <w:style w:type="character" w:styleId="a6">
    <w:name w:val="Strong"/>
    <w:basedOn w:val="a0"/>
    <w:uiPriority w:val="22"/>
    <w:qFormat/>
    <w:rsid w:val="00961EA4"/>
    <w:rPr>
      <w:b/>
      <w:bCs/>
    </w:rPr>
  </w:style>
  <w:style w:type="character" w:customStyle="1" w:styleId="a7">
    <w:name w:val="Основной текст_"/>
    <w:basedOn w:val="a0"/>
    <w:link w:val="1"/>
    <w:rsid w:val="00F05F64"/>
    <w:rPr>
      <w:rFonts w:ascii="Times New Roman" w:eastAsia="Times New Roman" w:hAnsi="Times New Roman" w:cs="Times New Roman"/>
      <w:sz w:val="26"/>
      <w:szCs w:val="26"/>
    </w:rPr>
  </w:style>
  <w:style w:type="paragraph" w:customStyle="1" w:styleId="1">
    <w:name w:val="Основной текст1"/>
    <w:basedOn w:val="a"/>
    <w:link w:val="a7"/>
    <w:rsid w:val="00F05F64"/>
    <w:pPr>
      <w:widowControl w:val="0"/>
      <w:spacing w:line="257" w:lineRule="auto"/>
      <w:ind w:firstLine="400"/>
    </w:pPr>
    <w:rPr>
      <w:sz w:val="26"/>
      <w:szCs w:val="26"/>
    </w:rPr>
  </w:style>
  <w:style w:type="paragraph" w:styleId="a8">
    <w:name w:val="Normal (Web)"/>
    <w:basedOn w:val="a"/>
    <w:uiPriority w:val="99"/>
    <w:semiHidden/>
    <w:unhideWhenUsed/>
    <w:rsid w:val="00513002"/>
  </w:style>
  <w:style w:type="character" w:customStyle="1" w:styleId="a9">
    <w:name w:val="Другое_"/>
    <w:basedOn w:val="a0"/>
    <w:link w:val="aa"/>
    <w:rsid w:val="002212A1"/>
    <w:rPr>
      <w:rFonts w:ascii="Times New Roman" w:eastAsia="Times New Roman" w:hAnsi="Times New Roman" w:cs="Times New Roman"/>
      <w:sz w:val="20"/>
      <w:szCs w:val="20"/>
    </w:rPr>
  </w:style>
  <w:style w:type="paragraph" w:customStyle="1" w:styleId="aa">
    <w:name w:val="Другое"/>
    <w:basedOn w:val="a"/>
    <w:link w:val="a9"/>
    <w:rsid w:val="002212A1"/>
    <w:pPr>
      <w:widowControl w:val="0"/>
      <w:spacing w:line="293" w:lineRule="auto"/>
    </w:pPr>
    <w:rPr>
      <w:sz w:val="20"/>
      <w:szCs w:val="20"/>
      <w:lang w:eastAsia="en-US"/>
    </w:rPr>
  </w:style>
  <w:style w:type="paragraph" w:styleId="ab">
    <w:name w:val="header"/>
    <w:basedOn w:val="a"/>
    <w:link w:val="ac"/>
    <w:uiPriority w:val="99"/>
    <w:unhideWhenUsed/>
    <w:rsid w:val="00DE48F3"/>
    <w:pPr>
      <w:tabs>
        <w:tab w:val="center" w:pos="4677"/>
        <w:tab w:val="right" w:pos="9355"/>
      </w:tabs>
    </w:pPr>
  </w:style>
  <w:style w:type="character" w:customStyle="1" w:styleId="ac">
    <w:name w:val="Верхний колонтитул Знак"/>
    <w:basedOn w:val="a0"/>
    <w:link w:val="ab"/>
    <w:uiPriority w:val="99"/>
    <w:rsid w:val="00DE48F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DE48F3"/>
    <w:pPr>
      <w:tabs>
        <w:tab w:val="center" w:pos="4677"/>
        <w:tab w:val="right" w:pos="9355"/>
      </w:tabs>
    </w:pPr>
  </w:style>
  <w:style w:type="character" w:customStyle="1" w:styleId="ae">
    <w:name w:val="Нижний колонтитул Знак"/>
    <w:basedOn w:val="a0"/>
    <w:link w:val="ad"/>
    <w:uiPriority w:val="99"/>
    <w:rsid w:val="00DE48F3"/>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73816"/>
    <w:rPr>
      <w:rFonts w:ascii="Segoe UI" w:hAnsi="Segoe UI" w:cs="Segoe UI"/>
      <w:sz w:val="18"/>
      <w:szCs w:val="18"/>
    </w:rPr>
  </w:style>
  <w:style w:type="character" w:customStyle="1" w:styleId="af0">
    <w:name w:val="Текст выноски Знак"/>
    <w:basedOn w:val="a0"/>
    <w:link w:val="af"/>
    <w:uiPriority w:val="99"/>
    <w:semiHidden/>
    <w:rsid w:val="00A738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3695">
      <w:bodyDiv w:val="1"/>
      <w:marLeft w:val="0"/>
      <w:marRight w:val="0"/>
      <w:marTop w:val="0"/>
      <w:marBottom w:val="0"/>
      <w:divBdr>
        <w:top w:val="none" w:sz="0" w:space="0" w:color="auto"/>
        <w:left w:val="none" w:sz="0" w:space="0" w:color="auto"/>
        <w:bottom w:val="none" w:sz="0" w:space="0" w:color="auto"/>
        <w:right w:val="none" w:sz="0" w:space="0" w:color="auto"/>
      </w:divBdr>
    </w:div>
    <w:div w:id="75908275">
      <w:bodyDiv w:val="1"/>
      <w:marLeft w:val="0"/>
      <w:marRight w:val="0"/>
      <w:marTop w:val="0"/>
      <w:marBottom w:val="0"/>
      <w:divBdr>
        <w:top w:val="none" w:sz="0" w:space="0" w:color="auto"/>
        <w:left w:val="none" w:sz="0" w:space="0" w:color="auto"/>
        <w:bottom w:val="none" w:sz="0" w:space="0" w:color="auto"/>
        <w:right w:val="none" w:sz="0" w:space="0" w:color="auto"/>
      </w:divBdr>
    </w:div>
    <w:div w:id="618804713">
      <w:bodyDiv w:val="1"/>
      <w:marLeft w:val="0"/>
      <w:marRight w:val="0"/>
      <w:marTop w:val="0"/>
      <w:marBottom w:val="0"/>
      <w:divBdr>
        <w:top w:val="none" w:sz="0" w:space="0" w:color="auto"/>
        <w:left w:val="none" w:sz="0" w:space="0" w:color="auto"/>
        <w:bottom w:val="none" w:sz="0" w:space="0" w:color="auto"/>
        <w:right w:val="none" w:sz="0" w:space="0" w:color="auto"/>
      </w:divBdr>
    </w:div>
    <w:div w:id="702948401">
      <w:bodyDiv w:val="1"/>
      <w:marLeft w:val="0"/>
      <w:marRight w:val="0"/>
      <w:marTop w:val="0"/>
      <w:marBottom w:val="0"/>
      <w:divBdr>
        <w:top w:val="none" w:sz="0" w:space="0" w:color="auto"/>
        <w:left w:val="none" w:sz="0" w:space="0" w:color="auto"/>
        <w:bottom w:val="none" w:sz="0" w:space="0" w:color="auto"/>
        <w:right w:val="none" w:sz="0" w:space="0" w:color="auto"/>
      </w:divBdr>
    </w:div>
    <w:div w:id="719943979">
      <w:bodyDiv w:val="1"/>
      <w:marLeft w:val="0"/>
      <w:marRight w:val="0"/>
      <w:marTop w:val="0"/>
      <w:marBottom w:val="0"/>
      <w:divBdr>
        <w:top w:val="none" w:sz="0" w:space="0" w:color="auto"/>
        <w:left w:val="none" w:sz="0" w:space="0" w:color="auto"/>
        <w:bottom w:val="none" w:sz="0" w:space="0" w:color="auto"/>
        <w:right w:val="none" w:sz="0" w:space="0" w:color="auto"/>
      </w:divBdr>
    </w:div>
    <w:div w:id="775253816">
      <w:bodyDiv w:val="1"/>
      <w:marLeft w:val="0"/>
      <w:marRight w:val="0"/>
      <w:marTop w:val="0"/>
      <w:marBottom w:val="0"/>
      <w:divBdr>
        <w:top w:val="none" w:sz="0" w:space="0" w:color="auto"/>
        <w:left w:val="none" w:sz="0" w:space="0" w:color="auto"/>
        <w:bottom w:val="none" w:sz="0" w:space="0" w:color="auto"/>
        <w:right w:val="none" w:sz="0" w:space="0" w:color="auto"/>
      </w:divBdr>
    </w:div>
    <w:div w:id="775902267">
      <w:bodyDiv w:val="1"/>
      <w:marLeft w:val="0"/>
      <w:marRight w:val="0"/>
      <w:marTop w:val="0"/>
      <w:marBottom w:val="0"/>
      <w:divBdr>
        <w:top w:val="none" w:sz="0" w:space="0" w:color="auto"/>
        <w:left w:val="none" w:sz="0" w:space="0" w:color="auto"/>
        <w:bottom w:val="none" w:sz="0" w:space="0" w:color="auto"/>
        <w:right w:val="none" w:sz="0" w:space="0" w:color="auto"/>
      </w:divBdr>
    </w:div>
    <w:div w:id="951518543">
      <w:bodyDiv w:val="1"/>
      <w:marLeft w:val="0"/>
      <w:marRight w:val="0"/>
      <w:marTop w:val="0"/>
      <w:marBottom w:val="0"/>
      <w:divBdr>
        <w:top w:val="none" w:sz="0" w:space="0" w:color="auto"/>
        <w:left w:val="none" w:sz="0" w:space="0" w:color="auto"/>
        <w:bottom w:val="none" w:sz="0" w:space="0" w:color="auto"/>
        <w:right w:val="none" w:sz="0" w:space="0" w:color="auto"/>
      </w:divBdr>
    </w:div>
    <w:div w:id="954141530">
      <w:bodyDiv w:val="1"/>
      <w:marLeft w:val="0"/>
      <w:marRight w:val="0"/>
      <w:marTop w:val="0"/>
      <w:marBottom w:val="0"/>
      <w:divBdr>
        <w:top w:val="none" w:sz="0" w:space="0" w:color="auto"/>
        <w:left w:val="none" w:sz="0" w:space="0" w:color="auto"/>
        <w:bottom w:val="none" w:sz="0" w:space="0" w:color="auto"/>
        <w:right w:val="none" w:sz="0" w:space="0" w:color="auto"/>
      </w:divBdr>
      <w:divsChild>
        <w:div w:id="772869267">
          <w:marLeft w:val="0"/>
          <w:marRight w:val="0"/>
          <w:marTop w:val="0"/>
          <w:marBottom w:val="0"/>
          <w:divBdr>
            <w:top w:val="none" w:sz="0" w:space="0" w:color="auto"/>
            <w:left w:val="none" w:sz="0" w:space="0" w:color="auto"/>
            <w:bottom w:val="none" w:sz="0" w:space="0" w:color="auto"/>
            <w:right w:val="none" w:sz="0" w:space="0" w:color="auto"/>
          </w:divBdr>
        </w:div>
      </w:divsChild>
    </w:div>
    <w:div w:id="1051612565">
      <w:bodyDiv w:val="1"/>
      <w:marLeft w:val="0"/>
      <w:marRight w:val="0"/>
      <w:marTop w:val="0"/>
      <w:marBottom w:val="0"/>
      <w:divBdr>
        <w:top w:val="none" w:sz="0" w:space="0" w:color="auto"/>
        <w:left w:val="none" w:sz="0" w:space="0" w:color="auto"/>
        <w:bottom w:val="none" w:sz="0" w:space="0" w:color="auto"/>
        <w:right w:val="none" w:sz="0" w:space="0" w:color="auto"/>
      </w:divBdr>
    </w:div>
    <w:div w:id="1147816367">
      <w:bodyDiv w:val="1"/>
      <w:marLeft w:val="0"/>
      <w:marRight w:val="0"/>
      <w:marTop w:val="0"/>
      <w:marBottom w:val="0"/>
      <w:divBdr>
        <w:top w:val="none" w:sz="0" w:space="0" w:color="auto"/>
        <w:left w:val="none" w:sz="0" w:space="0" w:color="auto"/>
        <w:bottom w:val="none" w:sz="0" w:space="0" w:color="auto"/>
        <w:right w:val="none" w:sz="0" w:space="0" w:color="auto"/>
      </w:divBdr>
      <w:divsChild>
        <w:div w:id="1859075019">
          <w:marLeft w:val="0"/>
          <w:marRight w:val="0"/>
          <w:marTop w:val="0"/>
          <w:marBottom w:val="0"/>
          <w:divBdr>
            <w:top w:val="none" w:sz="0" w:space="0" w:color="auto"/>
            <w:left w:val="none" w:sz="0" w:space="0" w:color="auto"/>
            <w:bottom w:val="none" w:sz="0" w:space="0" w:color="auto"/>
            <w:right w:val="none" w:sz="0" w:space="0" w:color="auto"/>
          </w:divBdr>
          <w:divsChild>
            <w:div w:id="1546327745">
              <w:marLeft w:val="0"/>
              <w:marRight w:val="0"/>
              <w:marTop w:val="0"/>
              <w:marBottom w:val="0"/>
              <w:divBdr>
                <w:top w:val="none" w:sz="0" w:space="0" w:color="auto"/>
                <w:left w:val="none" w:sz="0" w:space="0" w:color="auto"/>
                <w:bottom w:val="none" w:sz="0" w:space="0" w:color="auto"/>
                <w:right w:val="none" w:sz="0" w:space="0" w:color="auto"/>
              </w:divBdr>
              <w:divsChild>
                <w:div w:id="9700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4425">
          <w:marLeft w:val="0"/>
          <w:marRight w:val="0"/>
          <w:marTop w:val="0"/>
          <w:marBottom w:val="0"/>
          <w:divBdr>
            <w:top w:val="none" w:sz="0" w:space="0" w:color="auto"/>
            <w:left w:val="none" w:sz="0" w:space="0" w:color="auto"/>
            <w:bottom w:val="none" w:sz="0" w:space="0" w:color="auto"/>
            <w:right w:val="none" w:sz="0" w:space="0" w:color="auto"/>
          </w:divBdr>
          <w:divsChild>
            <w:div w:id="603460306">
              <w:marLeft w:val="0"/>
              <w:marRight w:val="0"/>
              <w:marTop w:val="0"/>
              <w:marBottom w:val="0"/>
              <w:divBdr>
                <w:top w:val="none" w:sz="0" w:space="0" w:color="auto"/>
                <w:left w:val="none" w:sz="0" w:space="0" w:color="auto"/>
                <w:bottom w:val="none" w:sz="0" w:space="0" w:color="auto"/>
                <w:right w:val="none" w:sz="0" w:space="0" w:color="auto"/>
              </w:divBdr>
              <w:divsChild>
                <w:div w:id="17638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3457">
      <w:bodyDiv w:val="1"/>
      <w:marLeft w:val="0"/>
      <w:marRight w:val="0"/>
      <w:marTop w:val="0"/>
      <w:marBottom w:val="0"/>
      <w:divBdr>
        <w:top w:val="none" w:sz="0" w:space="0" w:color="auto"/>
        <w:left w:val="none" w:sz="0" w:space="0" w:color="auto"/>
        <w:bottom w:val="none" w:sz="0" w:space="0" w:color="auto"/>
        <w:right w:val="none" w:sz="0" w:space="0" w:color="auto"/>
      </w:divBdr>
    </w:div>
    <w:div w:id="1375696164">
      <w:bodyDiv w:val="1"/>
      <w:marLeft w:val="0"/>
      <w:marRight w:val="0"/>
      <w:marTop w:val="0"/>
      <w:marBottom w:val="0"/>
      <w:divBdr>
        <w:top w:val="none" w:sz="0" w:space="0" w:color="auto"/>
        <w:left w:val="none" w:sz="0" w:space="0" w:color="auto"/>
        <w:bottom w:val="none" w:sz="0" w:space="0" w:color="auto"/>
        <w:right w:val="none" w:sz="0" w:space="0" w:color="auto"/>
      </w:divBdr>
    </w:div>
    <w:div w:id="1460298211">
      <w:bodyDiv w:val="1"/>
      <w:marLeft w:val="0"/>
      <w:marRight w:val="0"/>
      <w:marTop w:val="0"/>
      <w:marBottom w:val="0"/>
      <w:divBdr>
        <w:top w:val="none" w:sz="0" w:space="0" w:color="auto"/>
        <w:left w:val="none" w:sz="0" w:space="0" w:color="auto"/>
        <w:bottom w:val="none" w:sz="0" w:space="0" w:color="auto"/>
        <w:right w:val="none" w:sz="0" w:space="0" w:color="auto"/>
      </w:divBdr>
    </w:div>
    <w:div w:id="1528175452">
      <w:bodyDiv w:val="1"/>
      <w:marLeft w:val="0"/>
      <w:marRight w:val="0"/>
      <w:marTop w:val="0"/>
      <w:marBottom w:val="0"/>
      <w:divBdr>
        <w:top w:val="none" w:sz="0" w:space="0" w:color="auto"/>
        <w:left w:val="none" w:sz="0" w:space="0" w:color="auto"/>
        <w:bottom w:val="none" w:sz="0" w:space="0" w:color="auto"/>
        <w:right w:val="none" w:sz="0" w:space="0" w:color="auto"/>
      </w:divBdr>
    </w:div>
    <w:div w:id="1751468088">
      <w:bodyDiv w:val="1"/>
      <w:marLeft w:val="0"/>
      <w:marRight w:val="0"/>
      <w:marTop w:val="0"/>
      <w:marBottom w:val="0"/>
      <w:divBdr>
        <w:top w:val="none" w:sz="0" w:space="0" w:color="auto"/>
        <w:left w:val="none" w:sz="0" w:space="0" w:color="auto"/>
        <w:bottom w:val="none" w:sz="0" w:space="0" w:color="auto"/>
        <w:right w:val="none" w:sz="0" w:space="0" w:color="auto"/>
      </w:divBdr>
    </w:div>
    <w:div w:id="1766420195">
      <w:bodyDiv w:val="1"/>
      <w:marLeft w:val="0"/>
      <w:marRight w:val="0"/>
      <w:marTop w:val="0"/>
      <w:marBottom w:val="0"/>
      <w:divBdr>
        <w:top w:val="none" w:sz="0" w:space="0" w:color="auto"/>
        <w:left w:val="none" w:sz="0" w:space="0" w:color="auto"/>
        <w:bottom w:val="none" w:sz="0" w:space="0" w:color="auto"/>
        <w:right w:val="none" w:sz="0" w:space="0" w:color="auto"/>
      </w:divBdr>
    </w:div>
    <w:div w:id="2005621822">
      <w:bodyDiv w:val="1"/>
      <w:marLeft w:val="0"/>
      <w:marRight w:val="0"/>
      <w:marTop w:val="0"/>
      <w:marBottom w:val="0"/>
      <w:divBdr>
        <w:top w:val="none" w:sz="0" w:space="0" w:color="auto"/>
        <w:left w:val="none" w:sz="0" w:space="0" w:color="auto"/>
        <w:bottom w:val="none" w:sz="0" w:space="0" w:color="auto"/>
        <w:right w:val="none" w:sz="0" w:space="0" w:color="auto"/>
      </w:divBdr>
    </w:div>
    <w:div w:id="21182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Chernysheva</cp:lastModifiedBy>
  <cp:revision>4</cp:revision>
  <cp:lastPrinted>2024-03-02T06:36:00Z</cp:lastPrinted>
  <dcterms:created xsi:type="dcterms:W3CDTF">2024-03-02T06:07:00Z</dcterms:created>
  <dcterms:modified xsi:type="dcterms:W3CDTF">2024-03-02T06:39:00Z</dcterms:modified>
</cp:coreProperties>
</file>