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AA" w:rsidRDefault="000E4EAA" w:rsidP="00AC050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Рекомендации для педагогов.</w:t>
      </w:r>
    </w:p>
    <w:p w:rsidR="000E4EAA" w:rsidRDefault="000E4EAA" w:rsidP="00AC050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1C58CE" w:rsidRPr="006C527D" w:rsidRDefault="006C527D" w:rsidP="00AC050E">
      <w:pPr>
        <w:shd w:val="clear" w:color="auto" w:fill="FFFFFF"/>
        <w:spacing w:after="0" w:line="240" w:lineRule="auto"/>
        <w:jc w:val="center"/>
        <w:rPr>
          <w:rFonts w:ascii="Times New Roman" w:hAnsi="Times New Roman" w:cs="Times New Roman"/>
          <w:b/>
          <w:bCs/>
          <w:color w:val="000000"/>
          <w:sz w:val="32"/>
          <w:szCs w:val="32"/>
        </w:rPr>
      </w:pPr>
      <w:r>
        <w:rPr>
          <w:rFonts w:ascii="Times New Roman" w:eastAsia="Times New Roman" w:hAnsi="Times New Roman" w:cs="Times New Roman"/>
          <w:b/>
          <w:bCs/>
          <w:color w:val="000000"/>
          <w:sz w:val="32"/>
          <w:szCs w:val="32"/>
          <w:lang w:eastAsia="ru-RU"/>
        </w:rPr>
        <w:t xml:space="preserve"> «</w:t>
      </w:r>
      <w:r w:rsidR="00AC050E">
        <w:rPr>
          <w:rFonts w:ascii="Times New Roman" w:eastAsia="Times New Roman" w:hAnsi="Times New Roman" w:cs="Times New Roman"/>
          <w:b/>
          <w:bCs/>
          <w:color w:val="000000"/>
          <w:sz w:val="32"/>
          <w:szCs w:val="32"/>
          <w:lang w:eastAsia="ru-RU"/>
        </w:rPr>
        <w:t>Действия педагогов во время инцидентов и в кризисных ситуациях</w:t>
      </w:r>
      <w:r>
        <w:rPr>
          <w:rFonts w:ascii="Times New Roman" w:eastAsia="Times New Roman" w:hAnsi="Times New Roman" w:cs="Times New Roman"/>
          <w:b/>
          <w:bCs/>
          <w:color w:val="000000"/>
          <w:sz w:val="32"/>
          <w:szCs w:val="32"/>
          <w:lang w:eastAsia="ru-RU"/>
        </w:rPr>
        <w:t>».</w:t>
      </w:r>
      <w:r w:rsidR="001C58CE" w:rsidRPr="001C58CE">
        <w:rPr>
          <w:rFonts w:ascii="Times New Roman" w:eastAsia="Times New Roman" w:hAnsi="Times New Roman" w:cs="Times New Roman"/>
          <w:b/>
          <w:bCs/>
          <w:color w:val="000000"/>
          <w:sz w:val="32"/>
          <w:szCs w:val="32"/>
          <w:lang w:eastAsia="ru-RU"/>
        </w:rPr>
        <w:br/>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b/>
          <w:bCs/>
          <w:color w:val="000000"/>
          <w:sz w:val="32"/>
          <w:szCs w:val="32"/>
        </w:rPr>
        <w:t>Экстренное вмешательство при агрессивных проявлениях.</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Следующие правила экстренного вмешательства позволят в конфликтной ситуации обеспечить позитивное разрешение конфликтов.</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b/>
          <w:bCs/>
          <w:color w:val="000000"/>
          <w:sz w:val="32"/>
          <w:szCs w:val="32"/>
        </w:rPr>
        <w:t>1. Спокойное отношение в случае незначительной агрессии.</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В тех случаях, когда агрессия детей не опасна и объяснима, можно использовать следующие позитивные стратегии:</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полное игнорирование реакций ребенка/подростка - весьма мощный способ прекращения нежелательного поведения;</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выражение понимания чувств ребенка ("Конечно, тебе обидно...");</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переключение внимания, предложение какого-либо задания ("Помоги мне, пожалуйста, подмести пол");</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позитивное обозначение поведения ("Ты злишься потому, что ты устал").</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b/>
          <w:bCs/>
          <w:color w:val="000000"/>
          <w:sz w:val="32"/>
          <w:szCs w:val="32"/>
        </w:rPr>
        <w:t>2. Акцентирование внимания на поступках (поведении), а не на личности.</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xml:space="preserve">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w:t>
      </w:r>
      <w:r w:rsidRPr="006C527D">
        <w:rPr>
          <w:color w:val="000000"/>
          <w:sz w:val="32"/>
          <w:szCs w:val="32"/>
        </w:rPr>
        <w:lastRenderedPageBreak/>
        <w:t>эмоциональные, вызывают раздражение и протест, и уводят от решения проблемы.</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Один из важных путей снижения агрессии - установление с ребенком обратной связи. Для этого используются следующие приемы:</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констатация факта ("ты ведешь себя агрессивно");</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констатирующий вопрос ("ты злишься?");</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раскрытие мотивов агрессивного поведения ("Ты хочешь меня обидеть?", "Ты хочешь продемонстрировать силу?");</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апелляция к правилам ("Мы же с тобой договаривались!").</w:t>
      </w:r>
    </w:p>
    <w:p w:rsidR="00555531" w:rsidRPr="006C527D" w:rsidRDefault="00555531" w:rsidP="006C527D">
      <w:pPr>
        <w:pStyle w:val="a3"/>
        <w:shd w:val="clear" w:color="auto" w:fill="FFFFFF"/>
        <w:spacing w:before="0" w:beforeAutospacing="0" w:after="150" w:afterAutospacing="0"/>
        <w:jc w:val="both"/>
        <w:rPr>
          <w:color w:val="000000"/>
          <w:sz w:val="32"/>
          <w:szCs w:val="32"/>
        </w:rPr>
      </w:pPr>
      <w:r w:rsidRPr="006C527D">
        <w:rPr>
          <w:color w:val="000000"/>
          <w:sz w:val="32"/>
          <w:szCs w:val="32"/>
        </w:rPr>
        <w:t xml:space="preserve">Давая обратную связь агрессивному поведению ребенка, взрослый человек должен проявить, по меньшей мере, три качества: заинтересованность, доброжелательность и твердость. </w:t>
      </w:r>
      <w:proofErr w:type="gramStart"/>
      <w:r w:rsidRPr="006C527D">
        <w:rPr>
          <w:color w:val="000000"/>
          <w:sz w:val="32"/>
          <w:szCs w:val="32"/>
        </w:rPr>
        <w:t>Последняя</w:t>
      </w:r>
      <w:proofErr w:type="gramEnd"/>
      <w:r w:rsidRPr="006C527D">
        <w:rPr>
          <w:color w:val="000000"/>
          <w:sz w:val="32"/>
          <w:szCs w:val="32"/>
        </w:rPr>
        <w:t xml:space="preserve"> касается только конкретного проступка, ребенок/подросток должен понять, что родители любят его, но против того, как он себя ведет.</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b/>
          <w:bCs/>
          <w:color w:val="000000"/>
          <w:sz w:val="32"/>
          <w:szCs w:val="32"/>
          <w:lang w:eastAsia="ru-RU"/>
        </w:rPr>
        <w:t>3. Контроль над собственными негативными эмоциями.</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xml:space="preserve">Педагогу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w:t>
      </w:r>
      <w:r w:rsidRPr="006C527D">
        <w:rPr>
          <w:rFonts w:ascii="Times New Roman" w:eastAsia="Times New Roman" w:hAnsi="Times New Roman" w:cs="Times New Roman"/>
          <w:color w:val="000000"/>
          <w:sz w:val="32"/>
          <w:szCs w:val="32"/>
          <w:lang w:eastAsia="ru-RU"/>
        </w:rPr>
        <w:lastRenderedPageBreak/>
        <w:t>понять характер, силу и длительность возобладавших над ними чувств.</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b/>
          <w:bCs/>
          <w:color w:val="000000"/>
          <w:sz w:val="32"/>
          <w:szCs w:val="32"/>
          <w:lang w:eastAsia="ru-RU"/>
        </w:rPr>
        <w:t>4. Снижение напряжения ситуации.</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Основная задача взрослого, сталкивающегося с детской агрессией - уменьшить напряжение ситуации. Типичными неправильными действиями взрослого, усиливающими напряжение и агрессию, являются:</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xml:space="preserve">- повышение голоса, изменение тона на </w:t>
      </w:r>
      <w:proofErr w:type="gramStart"/>
      <w:r w:rsidRPr="006C527D">
        <w:rPr>
          <w:rFonts w:ascii="Times New Roman" w:eastAsia="Times New Roman" w:hAnsi="Times New Roman" w:cs="Times New Roman"/>
          <w:color w:val="000000"/>
          <w:sz w:val="32"/>
          <w:szCs w:val="32"/>
          <w:lang w:eastAsia="ru-RU"/>
        </w:rPr>
        <w:t>угрожающий</w:t>
      </w:r>
      <w:proofErr w:type="gramEnd"/>
      <w:r w:rsidRPr="006C527D">
        <w:rPr>
          <w:rFonts w:ascii="Times New Roman" w:eastAsia="Times New Roman" w:hAnsi="Times New Roman" w:cs="Times New Roman"/>
          <w:color w:val="000000"/>
          <w:sz w:val="32"/>
          <w:szCs w:val="32"/>
          <w:lang w:eastAsia="ru-RU"/>
        </w:rPr>
        <w:t>;</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демонстрация власти ("Учитель здесь пока еще я", "Будет так, как я скажу");</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крик, негодование;</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агрессивные позы и жесты: сжатые челюсти, перекрещенные или сцепленные руки, разговор "сквозь зубы";</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сарказм, насмешки, высмеивание и передразнивание;</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негативная оценка личности ребенка, его близких или друзей;</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использование физической силы;</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втягивание в конфликт посторонних людей;</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непреклонное настаивание на своей правоте;</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нотации, проповеди, "чтение морали",</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наказания или угрозы наказания;</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обобщения типа: "Вы все одинаковые", "Ты, как всегда...", "Ты никогда не...";</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сравнение ребенка с другими детьми - не в его пользу;</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команды, жесткие требования, давление;</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оправдания, подкуп, награды.</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xml:space="preserve">Некоторые из этих реакций могут остановить ребенка на короткое время, но возможный отрицательный эффект от такого поведения </w:t>
      </w:r>
      <w:r w:rsidRPr="006C527D">
        <w:rPr>
          <w:rFonts w:ascii="Times New Roman" w:eastAsia="Times New Roman" w:hAnsi="Times New Roman" w:cs="Times New Roman"/>
          <w:color w:val="000000"/>
          <w:sz w:val="32"/>
          <w:szCs w:val="32"/>
          <w:lang w:eastAsia="ru-RU"/>
        </w:rPr>
        <w:lastRenderedPageBreak/>
        <w:t>взрослого приносит куда больше вреда, чем само агрессивное поведение.</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b/>
          <w:bCs/>
          <w:color w:val="000000"/>
          <w:sz w:val="32"/>
          <w:szCs w:val="32"/>
          <w:lang w:eastAsia="ru-RU"/>
        </w:rPr>
        <w:t>5. Обсуждение проступка.</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b/>
          <w:bCs/>
          <w:color w:val="000000"/>
          <w:sz w:val="32"/>
          <w:szCs w:val="32"/>
          <w:lang w:eastAsia="ru-RU"/>
        </w:rPr>
        <w:t>6. Сохранение положительной репутации ребенка.</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Ребенку очень трудно признать свою неправоту и поражение. Самое страшное для него - публичное осуждение и негативная оценка. Дети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Для сохранения положительной репутации целесообразно:</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публично минимизировать вину ребенка</w:t>
      </w:r>
      <w:r w:rsidR="00FF2DAD">
        <w:rPr>
          <w:rFonts w:ascii="Times New Roman" w:eastAsia="Times New Roman" w:hAnsi="Times New Roman" w:cs="Times New Roman"/>
          <w:color w:val="000000"/>
          <w:sz w:val="32"/>
          <w:szCs w:val="32"/>
          <w:lang w:eastAsia="ru-RU"/>
        </w:rPr>
        <w:t xml:space="preserve"> ("Ты не</w:t>
      </w:r>
      <w:r w:rsidRPr="006C527D">
        <w:rPr>
          <w:rFonts w:ascii="Times New Roman" w:eastAsia="Times New Roman" w:hAnsi="Times New Roman" w:cs="Times New Roman"/>
          <w:color w:val="000000"/>
          <w:sz w:val="32"/>
          <w:szCs w:val="32"/>
          <w:lang w:eastAsia="ru-RU"/>
        </w:rPr>
        <w:t>важно себя чувствуешь", "Ты не хотел его обидеть"), но в беседе с глазу на глаз показать истину;</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не требовать полного подчинения, позволить ребенку выполнить ваше требование по-своему;</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предложить ребенку/подростку компромисс, договор с взаимными уступками.</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b/>
          <w:bCs/>
          <w:color w:val="000000"/>
          <w:sz w:val="32"/>
          <w:szCs w:val="32"/>
          <w:lang w:eastAsia="ru-RU"/>
        </w:rPr>
        <w:t>7. Демонстрация модели неагрессивного поведения.</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xml:space="preserve">Важное условие воспитания "контролируемой агрессии" у ребенка - демонстрация моделей неагрессивного поведения. При </w:t>
      </w:r>
      <w:r w:rsidRPr="006C527D">
        <w:rPr>
          <w:rFonts w:ascii="Times New Roman" w:eastAsia="Times New Roman" w:hAnsi="Times New Roman" w:cs="Times New Roman"/>
          <w:color w:val="000000"/>
          <w:sz w:val="32"/>
          <w:szCs w:val="32"/>
          <w:lang w:eastAsia="ru-RU"/>
        </w:rPr>
        <w:lastRenderedPageBreak/>
        <w:t>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7A2918">
        <w:rPr>
          <w:rFonts w:ascii="Times New Roman" w:eastAsia="Times New Roman" w:hAnsi="Times New Roman" w:cs="Times New Roman"/>
          <w:b/>
          <w:color w:val="000000"/>
          <w:sz w:val="32"/>
          <w:szCs w:val="32"/>
          <w:lang w:eastAsia="ru-RU"/>
        </w:rPr>
        <w:t xml:space="preserve">Поведение педагога, позволяющее показать образец конструктивного поведения </w:t>
      </w:r>
      <w:r w:rsidRPr="006C527D">
        <w:rPr>
          <w:rFonts w:ascii="Times New Roman" w:eastAsia="Times New Roman" w:hAnsi="Times New Roman" w:cs="Times New Roman"/>
          <w:color w:val="000000"/>
          <w:sz w:val="32"/>
          <w:szCs w:val="32"/>
          <w:lang w:eastAsia="ru-RU"/>
        </w:rPr>
        <w:t>и направленное на снижение напряжения в конфликтной ситуации, включает следующие приемы:</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нерефлексивное слушание (нерефлексивное слушание - это слушание без анализа (рефлексии), дающее возможность собеседнику высказаться</w:t>
      </w:r>
      <w:r w:rsidR="00B64C78">
        <w:rPr>
          <w:rFonts w:ascii="Times New Roman" w:eastAsia="Times New Roman" w:hAnsi="Times New Roman" w:cs="Times New Roman"/>
          <w:color w:val="000000"/>
          <w:sz w:val="32"/>
          <w:szCs w:val="32"/>
          <w:lang w:eastAsia="ru-RU"/>
        </w:rPr>
        <w:t>)</w:t>
      </w:r>
      <w:r w:rsidRPr="006C527D">
        <w:rPr>
          <w:rFonts w:ascii="Times New Roman" w:eastAsia="Times New Roman" w:hAnsi="Times New Roman" w:cs="Times New Roman"/>
          <w:color w:val="000000"/>
          <w:sz w:val="32"/>
          <w:szCs w:val="32"/>
          <w:lang w:eastAsia="ru-RU"/>
        </w:rPr>
        <w:t xml:space="preserve">.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w:t>
      </w:r>
      <w:proofErr w:type="gramStart"/>
      <w:r w:rsidRPr="006C527D">
        <w:rPr>
          <w:rFonts w:ascii="Times New Roman" w:eastAsia="Times New Roman" w:hAnsi="Times New Roman" w:cs="Times New Roman"/>
          <w:color w:val="000000"/>
          <w:sz w:val="32"/>
          <w:szCs w:val="32"/>
          <w:lang w:eastAsia="ru-RU"/>
        </w:rPr>
        <w:t>обидится</w:t>
      </w:r>
      <w:proofErr w:type="gramEnd"/>
      <w:r w:rsidRPr="006C527D">
        <w:rPr>
          <w:rFonts w:ascii="Times New Roman" w:eastAsia="Times New Roman" w:hAnsi="Times New Roman" w:cs="Times New Roman"/>
          <w:color w:val="000000"/>
          <w:sz w:val="32"/>
          <w:szCs w:val="32"/>
          <w:lang w:eastAsia="ru-RU"/>
        </w:rPr>
        <w:t xml:space="preserve"> и общение прервется или превратится в конфликт. </w:t>
      </w:r>
      <w:proofErr w:type="gramStart"/>
      <w:r w:rsidRPr="006C527D">
        <w:rPr>
          <w:rFonts w:ascii="Times New Roman" w:eastAsia="Times New Roman" w:hAnsi="Times New Roman" w:cs="Times New Roman"/>
          <w:color w:val="000000"/>
          <w:sz w:val="32"/>
          <w:szCs w:val="32"/>
          <w:lang w:eastAsia="ru-RU"/>
        </w:rPr>
        <w:t>Все, что нужно делать - поддерживать течение речи собеседника, стараясь, чтобы он полностью выговорился.);</w:t>
      </w:r>
      <w:proofErr w:type="gramEnd"/>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пауза, дающая возможность ребенку успокоиться;</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внушение спокойствия невербальными средствами;</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прояснение ситуации с помощью наводящих вопросов;</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использование юмора;</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признание чувств ребенка.</w:t>
      </w:r>
    </w:p>
    <w:p w:rsidR="007E18A6" w:rsidRPr="006C527D" w:rsidRDefault="007E18A6"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r w:rsidRPr="006C527D">
        <w:rPr>
          <w:rFonts w:ascii="Times New Roman" w:eastAsia="Times New Roman" w:hAnsi="Times New Roman" w:cs="Times New Roman"/>
          <w:color w:val="000000"/>
          <w:sz w:val="32"/>
          <w:szCs w:val="32"/>
          <w:lang w:eastAsia="ru-RU"/>
        </w:rPr>
        <w:t xml:space="preserve">Дети довольно быстро перенимают неагрессивные модели поведения. </w:t>
      </w:r>
      <w:r w:rsidRPr="007D4CC0">
        <w:rPr>
          <w:rFonts w:ascii="Times New Roman" w:eastAsia="Times New Roman" w:hAnsi="Times New Roman" w:cs="Times New Roman"/>
          <w:b/>
          <w:color w:val="000000"/>
          <w:sz w:val="32"/>
          <w:szCs w:val="32"/>
          <w:lang w:eastAsia="ru-RU"/>
        </w:rPr>
        <w:t>Главное условие - искренность педагога, соответствие его невербальных реакций словам.</w:t>
      </w:r>
      <w:r w:rsidR="00AC050E" w:rsidRPr="006C527D">
        <w:rPr>
          <w:rFonts w:ascii="Times New Roman" w:eastAsia="Times New Roman" w:hAnsi="Times New Roman" w:cs="Times New Roman"/>
          <w:color w:val="000000"/>
          <w:sz w:val="32"/>
          <w:szCs w:val="32"/>
          <w:lang w:eastAsia="ru-RU"/>
        </w:rPr>
        <w:t xml:space="preserve"> </w:t>
      </w:r>
    </w:p>
    <w:p w:rsidR="00AC050E" w:rsidRPr="006C527D" w:rsidRDefault="00AC050E" w:rsidP="006C527D">
      <w:pPr>
        <w:shd w:val="clear" w:color="auto" w:fill="FFFFFF"/>
        <w:spacing w:after="150" w:line="240" w:lineRule="auto"/>
        <w:jc w:val="both"/>
        <w:rPr>
          <w:rFonts w:ascii="Times New Roman" w:eastAsia="Times New Roman" w:hAnsi="Times New Roman" w:cs="Times New Roman"/>
          <w:color w:val="000000"/>
          <w:sz w:val="32"/>
          <w:szCs w:val="32"/>
          <w:lang w:eastAsia="ru-RU"/>
        </w:rPr>
      </w:pPr>
      <w:bookmarkStart w:id="0" w:name="_GoBack"/>
      <w:bookmarkEnd w:id="0"/>
    </w:p>
    <w:p w:rsidR="00AC050E" w:rsidRPr="00AC050E" w:rsidRDefault="00AC050E" w:rsidP="00AC050E">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AC050E">
        <w:rPr>
          <w:rFonts w:ascii="Times New Roman" w:eastAsia="Times New Roman" w:hAnsi="Times New Roman" w:cs="Times New Roman"/>
          <w:b/>
          <w:bCs/>
          <w:color w:val="000000"/>
          <w:sz w:val="36"/>
          <w:szCs w:val="36"/>
          <w:lang w:eastAsia="ru-RU"/>
        </w:rPr>
        <w:t>Общие советы:</w:t>
      </w:r>
    </w:p>
    <w:p w:rsidR="00AC050E" w:rsidRPr="00AC050E" w:rsidRDefault="00AC050E" w:rsidP="00AC050E">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AC050E" w:rsidRPr="006C527D" w:rsidRDefault="00AC050E" w:rsidP="006C527D">
      <w:pPr>
        <w:pStyle w:val="a6"/>
        <w:numPr>
          <w:ilvl w:val="0"/>
          <w:numId w:val="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6C527D">
        <w:rPr>
          <w:rFonts w:ascii="Times New Roman" w:eastAsia="Times New Roman" w:hAnsi="Times New Roman" w:cs="Times New Roman"/>
          <w:color w:val="000000"/>
          <w:sz w:val="36"/>
          <w:szCs w:val="36"/>
          <w:lang w:eastAsia="ru-RU"/>
        </w:rPr>
        <w:t>Относитесь ко всем трудностям и неожиданностям при общении с подростком с чувством юмора и используйте его для сглаживания острых углов и конфликтов.</w:t>
      </w:r>
    </w:p>
    <w:p w:rsidR="006C527D" w:rsidRPr="006C527D" w:rsidRDefault="00AC050E" w:rsidP="006C527D">
      <w:pPr>
        <w:pStyle w:val="a6"/>
        <w:numPr>
          <w:ilvl w:val="0"/>
          <w:numId w:val="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6C527D">
        <w:rPr>
          <w:rFonts w:ascii="Times New Roman" w:eastAsia="Times New Roman" w:hAnsi="Times New Roman" w:cs="Times New Roman"/>
          <w:color w:val="000000"/>
          <w:sz w:val="36"/>
          <w:szCs w:val="36"/>
          <w:lang w:eastAsia="ru-RU"/>
        </w:rPr>
        <w:lastRenderedPageBreak/>
        <w:t>Не требуйте от ребенка того, что не в состоянии выполнить даже вы сами: быть всегда сдержанным, говорить только правду, никогда не делать ошибок и т.д.</w:t>
      </w:r>
    </w:p>
    <w:p w:rsidR="00AC050E" w:rsidRPr="006C527D" w:rsidRDefault="00AC050E" w:rsidP="006C527D">
      <w:pPr>
        <w:pStyle w:val="a6"/>
        <w:numPr>
          <w:ilvl w:val="0"/>
          <w:numId w:val="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6C527D">
        <w:rPr>
          <w:rFonts w:ascii="Times New Roman" w:eastAsia="Times New Roman" w:hAnsi="Times New Roman" w:cs="Times New Roman"/>
          <w:color w:val="000000"/>
          <w:sz w:val="36"/>
          <w:szCs w:val="36"/>
          <w:lang w:eastAsia="ru-RU"/>
        </w:rPr>
        <w:t>Каждый раз, выдвигая требование к ребенку, задумывайтесь о том, выполнимо ли оно.</w:t>
      </w:r>
    </w:p>
    <w:p w:rsidR="00AC050E" w:rsidRPr="006C527D" w:rsidRDefault="00AC050E" w:rsidP="006C527D">
      <w:pPr>
        <w:pStyle w:val="a6"/>
        <w:numPr>
          <w:ilvl w:val="0"/>
          <w:numId w:val="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6C527D">
        <w:rPr>
          <w:rFonts w:ascii="Times New Roman" w:eastAsia="Times New Roman" w:hAnsi="Times New Roman" w:cs="Times New Roman"/>
          <w:color w:val="000000"/>
          <w:sz w:val="36"/>
          <w:szCs w:val="36"/>
          <w:lang w:eastAsia="ru-RU"/>
        </w:rPr>
        <w:t>Личный пример или иллюстрация из личного жизненного опыта всегда действует лучше, чем любое нравоучение.</w:t>
      </w:r>
    </w:p>
    <w:p w:rsidR="00AC050E" w:rsidRPr="006C527D" w:rsidRDefault="00AC050E" w:rsidP="006C527D">
      <w:pPr>
        <w:pStyle w:val="a6"/>
        <w:numPr>
          <w:ilvl w:val="0"/>
          <w:numId w:val="2"/>
        </w:numPr>
        <w:shd w:val="clear" w:color="auto" w:fill="FFFFFF"/>
        <w:spacing w:after="0" w:line="240" w:lineRule="auto"/>
        <w:jc w:val="both"/>
        <w:rPr>
          <w:rFonts w:ascii="Times New Roman" w:eastAsia="Times New Roman" w:hAnsi="Times New Roman" w:cs="Times New Roman"/>
          <w:color w:val="000000"/>
          <w:sz w:val="36"/>
          <w:szCs w:val="36"/>
          <w:lang w:eastAsia="ru-RU"/>
        </w:rPr>
      </w:pPr>
      <w:r w:rsidRPr="006C527D">
        <w:rPr>
          <w:rFonts w:ascii="Times New Roman" w:eastAsia="Times New Roman" w:hAnsi="Times New Roman" w:cs="Times New Roman"/>
          <w:color w:val="000000"/>
          <w:sz w:val="36"/>
          <w:szCs w:val="36"/>
          <w:lang w:eastAsia="ru-RU"/>
        </w:rPr>
        <w:t>Будьте самими собой при общении с подростком, говорите то, что вы действительно думаете и чувствуете (в разумных пределах), искренность и естественность - лучшие помощники в налаживании хороших взаимоотношений с любым, даже очень сложным человеком.</w:t>
      </w:r>
    </w:p>
    <w:p w:rsidR="00AC050E" w:rsidRDefault="00AC050E" w:rsidP="00AC050E">
      <w:pPr>
        <w:shd w:val="clear" w:color="auto" w:fill="FFFFFF"/>
        <w:spacing w:after="150" w:line="240" w:lineRule="auto"/>
        <w:jc w:val="both"/>
        <w:rPr>
          <w:rFonts w:ascii="Times New Roman" w:eastAsia="Times New Roman" w:hAnsi="Times New Roman" w:cs="Times New Roman"/>
          <w:color w:val="000000"/>
          <w:sz w:val="36"/>
          <w:szCs w:val="36"/>
          <w:lang w:eastAsia="ru-RU"/>
        </w:rPr>
      </w:pPr>
    </w:p>
    <w:p w:rsidR="00AD1266" w:rsidRDefault="00AD1266" w:rsidP="00AC050E">
      <w:pPr>
        <w:shd w:val="clear" w:color="auto" w:fill="FFFFFF"/>
        <w:spacing w:after="150" w:line="240" w:lineRule="auto"/>
        <w:jc w:val="both"/>
        <w:rPr>
          <w:rFonts w:ascii="Times New Roman" w:eastAsia="Times New Roman" w:hAnsi="Times New Roman" w:cs="Times New Roman"/>
          <w:color w:val="000000"/>
          <w:sz w:val="36"/>
          <w:szCs w:val="36"/>
          <w:lang w:eastAsia="ru-RU"/>
        </w:rPr>
      </w:pPr>
    </w:p>
    <w:p w:rsidR="00AD1266" w:rsidRDefault="00AD1266" w:rsidP="00AC050E">
      <w:pPr>
        <w:shd w:val="clear" w:color="auto" w:fill="FFFFFF"/>
        <w:spacing w:after="150" w:line="240" w:lineRule="auto"/>
        <w:jc w:val="both"/>
        <w:rPr>
          <w:rFonts w:ascii="Times New Roman" w:eastAsia="Times New Roman" w:hAnsi="Times New Roman" w:cs="Times New Roman"/>
          <w:color w:val="000000"/>
          <w:sz w:val="36"/>
          <w:szCs w:val="36"/>
          <w:lang w:eastAsia="ru-RU"/>
        </w:rPr>
      </w:pPr>
    </w:p>
    <w:p w:rsidR="00AD1266" w:rsidRDefault="00AD1266" w:rsidP="00AC050E">
      <w:pPr>
        <w:shd w:val="clear" w:color="auto" w:fill="FFFFFF"/>
        <w:spacing w:after="150" w:line="240" w:lineRule="auto"/>
        <w:jc w:val="both"/>
        <w:rPr>
          <w:rFonts w:ascii="Times New Roman" w:eastAsia="Times New Roman" w:hAnsi="Times New Roman" w:cs="Times New Roman"/>
          <w:color w:val="000000"/>
          <w:sz w:val="36"/>
          <w:szCs w:val="36"/>
          <w:lang w:eastAsia="ru-RU"/>
        </w:rPr>
      </w:pPr>
    </w:p>
    <w:p w:rsidR="00AD1266" w:rsidRPr="00AD1266" w:rsidRDefault="00AD1266" w:rsidP="00AC050E">
      <w:pPr>
        <w:shd w:val="clear" w:color="auto" w:fill="FFFFFF"/>
        <w:spacing w:after="150" w:line="240" w:lineRule="auto"/>
        <w:jc w:val="both"/>
        <w:rPr>
          <w:rFonts w:ascii="Times New Roman" w:eastAsia="Times New Roman" w:hAnsi="Times New Roman" w:cs="Times New Roman"/>
          <w:color w:val="000000"/>
          <w:sz w:val="36"/>
          <w:szCs w:val="36"/>
          <w:lang w:eastAsia="ru-RU"/>
        </w:rPr>
      </w:pPr>
      <w:r w:rsidRPr="00AD1266">
        <w:rPr>
          <w:rFonts w:ascii="Times New Roman" w:eastAsia="Times New Roman" w:hAnsi="Times New Roman" w:cs="Times New Roman"/>
          <w:color w:val="000000"/>
          <w:sz w:val="28"/>
          <w:szCs w:val="28"/>
          <w:lang w:eastAsia="ru-RU"/>
        </w:rPr>
        <w:t xml:space="preserve">Психолог </w:t>
      </w:r>
      <w:r>
        <w:rPr>
          <w:rFonts w:ascii="Times New Roman" w:eastAsia="Times New Roman" w:hAnsi="Times New Roman" w:cs="Times New Roman"/>
          <w:color w:val="000000"/>
          <w:sz w:val="28"/>
          <w:szCs w:val="28"/>
          <w:lang w:eastAsia="ru-RU"/>
        </w:rPr>
        <w:t>МБУ МО Динской район</w:t>
      </w:r>
    </w:p>
    <w:p w:rsidR="00AD1266" w:rsidRPr="00AD1266" w:rsidRDefault="00AD1266" w:rsidP="00AC050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«ЦППМСП»                                                                    Л.В. </w:t>
      </w:r>
      <w:proofErr w:type="spellStart"/>
      <w:r>
        <w:rPr>
          <w:rFonts w:ascii="Times New Roman" w:eastAsia="Times New Roman" w:hAnsi="Times New Roman" w:cs="Times New Roman"/>
          <w:color w:val="000000"/>
          <w:sz w:val="28"/>
          <w:szCs w:val="28"/>
          <w:lang w:eastAsia="ru-RU"/>
        </w:rPr>
        <w:t>Язвинская</w:t>
      </w:r>
      <w:proofErr w:type="spellEnd"/>
    </w:p>
    <w:p w:rsidR="007E18A6" w:rsidRPr="007E18A6" w:rsidRDefault="007E18A6" w:rsidP="007E18A6">
      <w:pPr>
        <w:shd w:val="clear" w:color="auto" w:fill="FFFFFF"/>
        <w:spacing w:line="0" w:lineRule="auto"/>
        <w:jc w:val="center"/>
        <w:rPr>
          <w:rFonts w:ascii="Times New Roman" w:eastAsia="Times New Roman" w:hAnsi="Times New Roman" w:cs="Times New Roman"/>
          <w:color w:val="252525"/>
          <w:sz w:val="28"/>
          <w:szCs w:val="28"/>
          <w:lang w:eastAsia="ru-RU"/>
        </w:rPr>
      </w:pPr>
    </w:p>
    <w:p w:rsidR="007E18A6" w:rsidRPr="00DC6C00" w:rsidRDefault="007E18A6" w:rsidP="00AC050E">
      <w:pPr>
        <w:pStyle w:val="a3"/>
        <w:shd w:val="clear" w:color="auto" w:fill="FFFFFF"/>
        <w:spacing w:before="0" w:beforeAutospacing="0" w:after="150" w:afterAutospacing="0"/>
        <w:rPr>
          <w:color w:val="000000"/>
          <w:sz w:val="28"/>
          <w:szCs w:val="28"/>
        </w:rPr>
      </w:pPr>
    </w:p>
    <w:p w:rsidR="00005230" w:rsidRDefault="00005230"/>
    <w:p w:rsidR="00F9566D" w:rsidRDefault="00F9566D"/>
    <w:p w:rsidR="00F9566D" w:rsidRDefault="00F9566D"/>
    <w:p w:rsidR="00F9566D" w:rsidRDefault="00F9566D"/>
    <w:p w:rsidR="00F9566D" w:rsidRDefault="00F9566D"/>
    <w:p w:rsidR="00F9566D" w:rsidRDefault="00F9566D"/>
    <w:sectPr w:rsidR="00F9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57795"/>
    <w:multiLevelType w:val="hybridMultilevel"/>
    <w:tmpl w:val="512EC72A"/>
    <w:lvl w:ilvl="0" w:tplc="61709A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318E4"/>
    <w:multiLevelType w:val="hybridMultilevel"/>
    <w:tmpl w:val="175A4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857039"/>
    <w:multiLevelType w:val="multilevel"/>
    <w:tmpl w:val="27E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B7"/>
    <w:rsid w:val="00005230"/>
    <w:rsid w:val="000E4EAA"/>
    <w:rsid w:val="001C58CE"/>
    <w:rsid w:val="001F23A4"/>
    <w:rsid w:val="004B7B55"/>
    <w:rsid w:val="00555531"/>
    <w:rsid w:val="00580B69"/>
    <w:rsid w:val="006C527D"/>
    <w:rsid w:val="007A2918"/>
    <w:rsid w:val="007D4CC0"/>
    <w:rsid w:val="007E18A6"/>
    <w:rsid w:val="00AC050E"/>
    <w:rsid w:val="00AD1266"/>
    <w:rsid w:val="00B64C78"/>
    <w:rsid w:val="00C64FBB"/>
    <w:rsid w:val="00DB7CB7"/>
    <w:rsid w:val="00DC6C00"/>
    <w:rsid w:val="00F9566D"/>
    <w:rsid w:val="00FF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1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8A6"/>
    <w:rPr>
      <w:rFonts w:ascii="Tahoma" w:hAnsi="Tahoma" w:cs="Tahoma"/>
      <w:sz w:val="16"/>
      <w:szCs w:val="16"/>
    </w:rPr>
  </w:style>
  <w:style w:type="paragraph" w:styleId="a6">
    <w:name w:val="List Paragraph"/>
    <w:basedOn w:val="a"/>
    <w:uiPriority w:val="34"/>
    <w:qFormat/>
    <w:rsid w:val="006C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18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8A6"/>
    <w:rPr>
      <w:rFonts w:ascii="Tahoma" w:hAnsi="Tahoma" w:cs="Tahoma"/>
      <w:sz w:val="16"/>
      <w:szCs w:val="16"/>
    </w:rPr>
  </w:style>
  <w:style w:type="paragraph" w:styleId="a6">
    <w:name w:val="List Paragraph"/>
    <w:basedOn w:val="a"/>
    <w:uiPriority w:val="34"/>
    <w:qFormat/>
    <w:rsid w:val="006C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58223">
      <w:bodyDiv w:val="1"/>
      <w:marLeft w:val="0"/>
      <w:marRight w:val="0"/>
      <w:marTop w:val="0"/>
      <w:marBottom w:val="0"/>
      <w:divBdr>
        <w:top w:val="none" w:sz="0" w:space="0" w:color="auto"/>
        <w:left w:val="none" w:sz="0" w:space="0" w:color="auto"/>
        <w:bottom w:val="none" w:sz="0" w:space="0" w:color="auto"/>
        <w:right w:val="none" w:sz="0" w:space="0" w:color="auto"/>
      </w:divBdr>
    </w:div>
    <w:div w:id="1615363209">
      <w:bodyDiv w:val="1"/>
      <w:marLeft w:val="0"/>
      <w:marRight w:val="0"/>
      <w:marTop w:val="0"/>
      <w:marBottom w:val="0"/>
      <w:divBdr>
        <w:top w:val="none" w:sz="0" w:space="0" w:color="auto"/>
        <w:left w:val="none" w:sz="0" w:space="0" w:color="auto"/>
        <w:bottom w:val="none" w:sz="0" w:space="0" w:color="auto"/>
        <w:right w:val="none" w:sz="0" w:space="0" w:color="auto"/>
      </w:divBdr>
      <w:divsChild>
        <w:div w:id="2058581174">
          <w:marLeft w:val="0"/>
          <w:marRight w:val="0"/>
          <w:marTop w:val="0"/>
          <w:marBottom w:val="0"/>
          <w:divBdr>
            <w:top w:val="none" w:sz="0" w:space="0" w:color="auto"/>
            <w:left w:val="none" w:sz="0" w:space="0" w:color="auto"/>
            <w:bottom w:val="none" w:sz="0" w:space="0" w:color="auto"/>
            <w:right w:val="none" w:sz="0" w:space="0" w:color="auto"/>
          </w:divBdr>
          <w:divsChild>
            <w:div w:id="1499735709">
              <w:marLeft w:val="0"/>
              <w:marRight w:val="0"/>
              <w:marTop w:val="0"/>
              <w:marBottom w:val="0"/>
              <w:divBdr>
                <w:top w:val="none" w:sz="0" w:space="0" w:color="auto"/>
                <w:left w:val="none" w:sz="0" w:space="0" w:color="auto"/>
                <w:bottom w:val="none" w:sz="0" w:space="0" w:color="auto"/>
                <w:right w:val="none" w:sz="0" w:space="0" w:color="auto"/>
              </w:divBdr>
              <w:divsChild>
                <w:div w:id="1537624455">
                  <w:marLeft w:val="0"/>
                  <w:marRight w:val="0"/>
                  <w:marTop w:val="0"/>
                  <w:marBottom w:val="0"/>
                  <w:divBdr>
                    <w:top w:val="none" w:sz="0" w:space="0" w:color="auto"/>
                    <w:left w:val="none" w:sz="0" w:space="0" w:color="auto"/>
                    <w:bottom w:val="none" w:sz="0" w:space="0" w:color="auto"/>
                    <w:right w:val="none" w:sz="0" w:space="0" w:color="auto"/>
                  </w:divBdr>
                  <w:divsChild>
                    <w:div w:id="1844201386">
                      <w:marLeft w:val="0"/>
                      <w:marRight w:val="0"/>
                      <w:marTop w:val="300"/>
                      <w:marBottom w:val="0"/>
                      <w:divBdr>
                        <w:top w:val="single" w:sz="6" w:space="0" w:color="E1E8ED"/>
                        <w:left w:val="single" w:sz="6" w:space="0" w:color="E1E8ED"/>
                        <w:bottom w:val="single" w:sz="6" w:space="0" w:color="E1E8ED"/>
                        <w:right w:val="single" w:sz="6" w:space="0" w:color="E1E8ED"/>
                      </w:divBdr>
                      <w:divsChild>
                        <w:div w:id="1084574541">
                          <w:marLeft w:val="0"/>
                          <w:marRight w:val="0"/>
                          <w:marTop w:val="0"/>
                          <w:marBottom w:val="0"/>
                          <w:divBdr>
                            <w:top w:val="none" w:sz="0" w:space="0" w:color="auto"/>
                            <w:left w:val="none" w:sz="0" w:space="0" w:color="auto"/>
                            <w:bottom w:val="none" w:sz="0" w:space="0" w:color="auto"/>
                            <w:right w:val="none" w:sz="0" w:space="0" w:color="auto"/>
                          </w:divBdr>
                          <w:divsChild>
                            <w:div w:id="11267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03663">
          <w:marLeft w:val="0"/>
          <w:marRight w:val="0"/>
          <w:marTop w:val="0"/>
          <w:marBottom w:val="750"/>
          <w:divBdr>
            <w:top w:val="none" w:sz="0" w:space="0" w:color="auto"/>
            <w:left w:val="none" w:sz="0" w:space="0" w:color="auto"/>
            <w:bottom w:val="none" w:sz="0" w:space="0" w:color="auto"/>
            <w:right w:val="none" w:sz="0" w:space="0" w:color="auto"/>
          </w:divBdr>
          <w:divsChild>
            <w:div w:id="1127158547">
              <w:marLeft w:val="0"/>
              <w:marRight w:val="0"/>
              <w:marTop w:val="225"/>
              <w:marBottom w:val="100"/>
              <w:divBdr>
                <w:top w:val="none" w:sz="0" w:space="0" w:color="auto"/>
                <w:left w:val="none" w:sz="0" w:space="0" w:color="auto"/>
                <w:bottom w:val="none" w:sz="0" w:space="0" w:color="auto"/>
                <w:right w:val="none" w:sz="0" w:space="0" w:color="auto"/>
              </w:divBdr>
              <w:divsChild>
                <w:div w:id="1427918385">
                  <w:marLeft w:val="0"/>
                  <w:marRight w:val="0"/>
                  <w:marTop w:val="0"/>
                  <w:marBottom w:val="0"/>
                  <w:divBdr>
                    <w:top w:val="none" w:sz="0" w:space="0" w:color="auto"/>
                    <w:left w:val="none" w:sz="0" w:space="0" w:color="auto"/>
                    <w:bottom w:val="none" w:sz="0" w:space="0" w:color="auto"/>
                    <w:right w:val="none" w:sz="0" w:space="0" w:color="auto"/>
                  </w:divBdr>
                  <w:divsChild>
                    <w:div w:id="1441143669">
                      <w:marLeft w:val="0"/>
                      <w:marRight w:val="0"/>
                      <w:marTop w:val="0"/>
                      <w:marBottom w:val="0"/>
                      <w:divBdr>
                        <w:top w:val="single" w:sz="6" w:space="0" w:color="E5E5E5"/>
                        <w:left w:val="single" w:sz="6" w:space="0" w:color="E5E5E5"/>
                        <w:bottom w:val="single" w:sz="6" w:space="0" w:color="E5E5E5"/>
                        <w:right w:val="single" w:sz="6" w:space="0" w:color="E5E5E5"/>
                      </w:divBdr>
                      <w:divsChild>
                        <w:div w:id="771128941">
                          <w:marLeft w:val="0"/>
                          <w:marRight w:val="0"/>
                          <w:marTop w:val="0"/>
                          <w:marBottom w:val="0"/>
                          <w:divBdr>
                            <w:top w:val="none" w:sz="0" w:space="0" w:color="auto"/>
                            <w:left w:val="none" w:sz="0" w:space="0" w:color="auto"/>
                            <w:bottom w:val="none" w:sz="0" w:space="0" w:color="auto"/>
                            <w:right w:val="none" w:sz="0" w:space="0" w:color="auto"/>
                          </w:divBdr>
                          <w:divsChild>
                            <w:div w:id="505635851">
                              <w:marLeft w:val="0"/>
                              <w:marRight w:val="0"/>
                              <w:marTop w:val="0"/>
                              <w:marBottom w:val="0"/>
                              <w:divBdr>
                                <w:top w:val="none" w:sz="0" w:space="0" w:color="auto"/>
                                <w:left w:val="none" w:sz="0" w:space="0" w:color="auto"/>
                                <w:bottom w:val="none" w:sz="0" w:space="0" w:color="auto"/>
                                <w:right w:val="none" w:sz="0" w:space="0" w:color="auto"/>
                              </w:divBdr>
                              <w:divsChild>
                                <w:div w:id="8297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2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79298239877</dc:creator>
  <cp:keywords/>
  <dc:description/>
  <cp:lastModifiedBy>79298239877</cp:lastModifiedBy>
  <cp:revision>19</cp:revision>
  <dcterms:created xsi:type="dcterms:W3CDTF">2020-11-27T07:52:00Z</dcterms:created>
  <dcterms:modified xsi:type="dcterms:W3CDTF">2020-12-02T11:56:00Z</dcterms:modified>
</cp:coreProperties>
</file>