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E7" w:rsidRPr="00AF1DE7" w:rsidRDefault="00AF1DE7" w:rsidP="00AF1DE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Детская агрессия. Рекомендации родителям</w:t>
      </w:r>
    </w:p>
    <w:p w:rsidR="00AF1DE7" w:rsidRPr="00AF1DE7" w:rsidRDefault="00AF1DE7" w:rsidP="00AF1DE7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2"/>
        <w:gridCol w:w="3119"/>
        <w:gridCol w:w="3254"/>
      </w:tblGrid>
      <w:tr w:rsidR="00AF1DE7" w:rsidRPr="00AF1DE7" w:rsidTr="00AF1DE7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Причина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Поведение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Что делать</w:t>
            </w:r>
          </w:p>
        </w:tc>
      </w:tr>
      <w:tr w:rsidR="00AF1DE7" w:rsidRPr="00AF1DE7" w:rsidTr="00AF1DE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Лидерство (темперамент, авторитарный стиль воспитания; реже — неуверенность в себе)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Несогласие на роль «второго плана», агрессивные притязания на лидерство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  <w:t>Просить о помощи и публично благодарить, но при этом твердо требовать соблюдения правил</w:t>
            </w:r>
          </w:p>
        </w:tc>
      </w:tr>
      <w:tr w:rsidR="00AF1DE7" w:rsidRPr="00AF1DE7" w:rsidTr="00AF1DE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Гиперактивность</w:t>
            </w:r>
            <w:proofErr w:type="spellEnd"/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(неспособность</w:t>
            </w:r>
            <w:proofErr w:type="gramStart"/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А</w:t>
            </w:r>
            <w:proofErr w:type="gramEnd"/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даптироваться к среде; завышенные требования)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Беспричинные приставания, драки, порча имущества, вспыльчивость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  <w:t>Обратиться к психологу, стремиться сформировать правильную картину мира</w:t>
            </w:r>
          </w:p>
        </w:tc>
      </w:tr>
      <w:tr w:rsidR="00AF1DE7" w:rsidRPr="00AF1DE7" w:rsidTr="00AF1DE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Демонстративность</w:t>
            </w:r>
            <w:proofErr w:type="spellEnd"/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(дефицит внимания и любви)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Поведение рассчитано на зрителя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  <w:t>По возможности игнорировать плохое поведение и поощрять хорошее; если наказания не избежать, объяснить его объективной необходимостью</w:t>
            </w:r>
          </w:p>
        </w:tc>
      </w:tr>
      <w:tr w:rsidR="00AF1DE7" w:rsidRPr="00AF1DE7" w:rsidTr="00AF1DE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Тревога (неосознанная тревога гнетет подростка)</w:t>
            </w:r>
          </w:p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Обычно агрессия направлена «в пространство» (негативизм, раздражительность) или самого себя (переедание, попытки заглушить тревогу играми и т.п.)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  <w:t>Помочь справиться с тревогой; часто требуется помощь специалиста</w:t>
            </w:r>
          </w:p>
        </w:tc>
      </w:tr>
      <w:tr w:rsidR="00AF1DE7" w:rsidRPr="00AF1DE7" w:rsidTr="00AF1DE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AF1DE7">
                <w:rPr>
                  <w:rFonts w:ascii="Arial" w:eastAsia="Times New Roman" w:hAnsi="Arial" w:cs="Arial"/>
                  <w:sz w:val="21"/>
                  <w:u w:val="single"/>
                </w:rPr>
                <w:t>Заниженная самооценка</w:t>
              </w:r>
            </w:hyperlink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(ненависть к тем, кто его унижает, часто не имеющая реальных оснований)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Вспыльчивость, обидчивость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  <w:t>Нельзя ругать или высмеивать такого подростка, надо помочь ему поверить в себя</w:t>
            </w:r>
          </w:p>
        </w:tc>
      </w:tr>
      <w:tr w:rsidR="00AF1DE7" w:rsidRPr="00AF1DE7" w:rsidTr="00AF1DE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Завышенная самооценка (уверенность в своей «гениальности»)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Ярость, если его исключительность подвергается сомнению, удовольствие от издевательств над </w:t>
            </w:r>
            <w:proofErr w:type="gramStart"/>
            <w:r w:rsidRPr="00AF1DE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слабыми</w:t>
            </w:r>
            <w:proofErr w:type="gramEnd"/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DE7" w:rsidRPr="00AF1DE7" w:rsidRDefault="00AF1DE7" w:rsidP="00AF1DE7">
            <w:pPr>
              <w:spacing w:after="0"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</w:pPr>
            <w:r w:rsidRPr="00AF1DE7">
              <w:rPr>
                <w:rFonts w:ascii="Arial" w:eastAsia="Times New Roman" w:hAnsi="Arial" w:cs="Arial"/>
                <w:i/>
                <w:color w:val="000000"/>
                <w:sz w:val="21"/>
                <w:szCs w:val="21"/>
              </w:rPr>
              <w:t>Требуется помощь психолога и, вероятно, психиатра</w:t>
            </w:r>
          </w:p>
        </w:tc>
      </w:tr>
    </w:tbl>
    <w:p w:rsidR="00AF1DE7" w:rsidRDefault="00AF1DE7" w:rsidP="00AF1DE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Чего нельзя делать</w:t>
      </w:r>
    </w:p>
    <w:p w:rsidR="00AF1DE7" w:rsidRPr="00AF1DE7" w:rsidRDefault="00AF1DE7" w:rsidP="00AF1DE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AF1DE7" w:rsidRPr="00AF1DE7" w:rsidRDefault="00AF1DE7" w:rsidP="00AF1D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F1DE7">
        <w:rPr>
          <w:rFonts w:ascii="Arial" w:eastAsia="Times New Roman" w:hAnsi="Arial" w:cs="Arial"/>
          <w:color w:val="000000"/>
          <w:sz w:val="24"/>
          <w:szCs w:val="24"/>
        </w:rPr>
        <w:t>Нельзя «заражаться» агрессией от школьника: кричать, угрожать, принимать агрессивные позы, говорить сквозь зубы; наверное, нет смысла напоминать, что рукоприкладство и оскорбления недопустимы.</w:t>
      </w:r>
      <w:proofErr w:type="gramEnd"/>
    </w:p>
    <w:p w:rsidR="00AF1DE7" w:rsidRPr="00AF1DE7" w:rsidRDefault="00AF1DE7" w:rsidP="00AF1D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DE7">
        <w:rPr>
          <w:rFonts w:ascii="Arial" w:eastAsia="Times New Roman" w:hAnsi="Arial" w:cs="Arial"/>
          <w:color w:val="000000"/>
          <w:sz w:val="24"/>
          <w:szCs w:val="24"/>
        </w:rPr>
        <w:t>Не стоит переходить на издевательский или насмешливый тон, демонстрировать пренебрежение, допускать сарказм и унижения, высмеивать или передразнивать.</w:t>
      </w:r>
    </w:p>
    <w:p w:rsidR="00AF1DE7" w:rsidRPr="00AF1DE7" w:rsidRDefault="00AF1DE7" w:rsidP="00AF1D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DE7">
        <w:rPr>
          <w:rFonts w:ascii="Arial" w:eastAsia="Times New Roman" w:hAnsi="Arial" w:cs="Arial"/>
          <w:color w:val="000000"/>
          <w:sz w:val="24"/>
          <w:szCs w:val="24"/>
        </w:rPr>
        <w:lastRenderedPageBreak/>
        <w:t>Абсолютно бессмысленно читать нотации — ребенок их не слышит и не слушает; впрочем, и угрозы наказания не помогут, лишь еще больше обозлят школьника и придадут ему ореол героя в глазах некоторых его приятелей.</w:t>
      </w:r>
    </w:p>
    <w:p w:rsidR="00AF1DE7" w:rsidRPr="00AF1DE7" w:rsidRDefault="00AF1DE7" w:rsidP="00AF1D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DE7">
        <w:rPr>
          <w:rFonts w:ascii="Arial" w:eastAsia="Times New Roman" w:hAnsi="Arial" w:cs="Arial"/>
          <w:color w:val="000000"/>
          <w:sz w:val="24"/>
          <w:szCs w:val="24"/>
        </w:rPr>
        <w:t>Не надо вовлекать в </w:t>
      </w:r>
      <w:hyperlink r:id="rId6" w:history="1">
        <w:r w:rsidRPr="00AF1DE7">
          <w:rPr>
            <w:rFonts w:ascii="Arial" w:eastAsia="Times New Roman" w:hAnsi="Arial" w:cs="Arial"/>
            <w:sz w:val="24"/>
            <w:szCs w:val="24"/>
            <w:u w:val="single"/>
          </w:rPr>
          <w:t>конфликт</w:t>
        </w:r>
      </w:hyperlink>
      <w:r w:rsidRPr="00AF1DE7">
        <w:rPr>
          <w:rFonts w:ascii="Arial" w:eastAsia="Times New Roman" w:hAnsi="Arial" w:cs="Arial"/>
          <w:color w:val="000000"/>
          <w:sz w:val="24"/>
          <w:szCs w:val="24"/>
        </w:rPr>
        <w:t> тех, кто в него пока не вовлечен, апеллировать к мнению других детей, сравнивать агрессивного школьника с ними.</w:t>
      </w:r>
    </w:p>
    <w:p w:rsidR="00AF1DE7" w:rsidRPr="00AF1DE7" w:rsidRDefault="00AF1DE7" w:rsidP="00AF1D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DE7">
        <w:rPr>
          <w:rFonts w:ascii="Arial" w:eastAsia="Times New Roman" w:hAnsi="Arial" w:cs="Arial"/>
          <w:color w:val="000000"/>
          <w:sz w:val="24"/>
          <w:szCs w:val="24"/>
        </w:rPr>
        <w:t>Не дадут положительного результата и попытки давить своим авторитетом («Пока что я здесь учитель, как сказал, так и будет!»), резкие приказы, невыполнимые требования, бескомпромиссность; попытка подкупа только ухудшит положение.</w:t>
      </w:r>
    </w:p>
    <w:p w:rsidR="00AF1DE7" w:rsidRPr="00AF1DE7" w:rsidRDefault="00AF1DE7" w:rsidP="00AF1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81540" w:rsidRPr="00AF1DE7" w:rsidRDefault="00381540" w:rsidP="00AF1DE7"/>
    <w:sectPr w:rsidR="00381540" w:rsidRPr="00AF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03098"/>
    <w:multiLevelType w:val="multilevel"/>
    <w:tmpl w:val="D84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DE7"/>
    <w:rsid w:val="00381540"/>
    <w:rsid w:val="00AF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1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D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1DE7"/>
    <w:rPr>
      <w:b/>
      <w:bCs/>
    </w:rPr>
  </w:style>
  <w:style w:type="character" w:styleId="a5">
    <w:name w:val="Hyperlink"/>
    <w:basedOn w:val="a0"/>
    <w:uiPriority w:val="99"/>
    <w:semiHidden/>
    <w:unhideWhenUsed/>
    <w:rsid w:val="00AF1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publ/72-1-0-4305" TargetMode="External"/><Relationship Id="rId5" Type="http://schemas.openxmlformats.org/officeDocument/2006/relationships/hyperlink" Target="https://pedsovet.su/publ/156-1-0-52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2020-11-22T12:00:00Z</dcterms:created>
  <dcterms:modified xsi:type="dcterms:W3CDTF">2020-11-22T12:09:00Z</dcterms:modified>
</cp:coreProperties>
</file>