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A58672">
      <w:pPr>
        <w:autoSpaceDE w:val="0"/>
        <w:ind w:left="6946" w:firstLine="3544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ПРИЛОЖЕНИЕ №2</w:t>
      </w:r>
    </w:p>
    <w:p w14:paraId="6C3A1CFC">
      <w:pPr>
        <w:tabs>
          <w:tab w:val="left" w:pos="6521"/>
          <w:tab w:val="left" w:pos="10206"/>
          <w:tab w:val="left" w:pos="11057"/>
        </w:tabs>
        <w:autoSpaceDE w:val="0"/>
        <w:ind w:left="850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к Положению о формировании муниципального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задания на оказание муниципальных услуг</w:t>
      </w:r>
    </w:p>
    <w:p w14:paraId="4E13A2DB">
      <w:pPr>
        <w:tabs>
          <w:tab w:val="left" w:pos="6521"/>
          <w:tab w:val="left" w:pos="10206"/>
          <w:tab w:val="left" w:pos="11057"/>
        </w:tabs>
        <w:autoSpaceDE w:val="0"/>
        <w:ind w:left="8505"/>
        <w:jc w:val="center"/>
        <w:rPr>
          <w:sz w:val="28"/>
          <w:szCs w:val="28"/>
        </w:rPr>
      </w:pPr>
      <w:r>
        <w:rPr>
          <w:sz w:val="28"/>
          <w:szCs w:val="28"/>
        </w:rPr>
        <w:t>(выполнения работ) в отношении подведомственных муниципальных учреждений Кугоейского сельского поселения Крыловского района и финансовом обеспечении выполнения муниципального задания</w:t>
      </w:r>
    </w:p>
    <w:p w14:paraId="36F76E62">
      <w:pPr>
        <w:tabs>
          <w:tab w:val="left" w:pos="6521"/>
          <w:tab w:val="left" w:pos="10206"/>
          <w:tab w:val="left" w:pos="11057"/>
        </w:tabs>
        <w:autoSpaceDE w:val="0"/>
        <w:ind w:left="8505"/>
        <w:jc w:val="center"/>
        <w:rPr>
          <w:sz w:val="28"/>
          <w:szCs w:val="28"/>
        </w:rPr>
      </w:pPr>
    </w:p>
    <w:p w14:paraId="38FD5410">
      <w:pPr>
        <w:tabs>
          <w:tab w:val="left" w:pos="6521"/>
          <w:tab w:val="left" w:pos="10206"/>
          <w:tab w:val="left" w:pos="11057"/>
        </w:tabs>
        <w:autoSpaceDE w:val="0"/>
        <w:ind w:left="8505"/>
        <w:jc w:val="center"/>
        <w:rPr>
          <w:sz w:val="28"/>
          <w:szCs w:val="28"/>
        </w:rPr>
      </w:pPr>
    </w:p>
    <w:p w14:paraId="689FE661">
      <w:pPr>
        <w:autoSpaceDE w:val="0"/>
        <w:jc w:val="center"/>
        <w:rPr>
          <w:rFonts w:ascii="Courier New" w:hAnsi="Courier New" w:cs="Courier New"/>
          <w:sz w:val="20"/>
          <w:szCs w:val="20"/>
        </w:rPr>
      </w:pPr>
      <w:r>
        <w:rPr>
          <w:b/>
          <w:sz w:val="28"/>
          <w:szCs w:val="28"/>
        </w:rPr>
        <w:t>ОТЧЕТ ОБ ИСПОЛНЕНИИ</w:t>
      </w:r>
    </w:p>
    <w:p w14:paraId="013FB0E3">
      <w:pPr>
        <w:autoSpaceDE w:val="0"/>
        <w:ind w:firstLine="4962"/>
        <w:jc w:val="center"/>
        <w:rPr>
          <w:b/>
          <w:sz w:val="28"/>
          <w:szCs w:val="28"/>
        </w:rPr>
      </w:pPr>
      <w:r>
        <w:rPr>
          <w:rFonts w:ascii="Courier New" w:hAnsi="Courier New" w:cs="Courier New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7099300</wp:posOffset>
                </wp:positionH>
                <wp:positionV relativeFrom="paragraph">
                  <wp:posOffset>6350</wp:posOffset>
                </wp:positionV>
                <wp:extent cx="882015" cy="213995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015" cy="2139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3"/>
                              <w:tblW w:w="0" w:type="auto"/>
                              <w:tblInd w:w="108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1434"/>
                            </w:tblGrid>
                            <w:tr w14:paraId="0B5632E3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434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</w:tcPr>
                                <w:p w14:paraId="2C36E8A0">
                                  <w:pPr>
                                    <w:pStyle w:val="4"/>
                                    <w:tabs>
                                      <w:tab w:val="right" w:pos="13325"/>
                                    </w:tabs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61A8DD6E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" o:spid="_x0000_s1026" o:spt="202" type="#_x0000_t202" style="position:absolute;left:0pt;margin-left:559pt;margin-top:0.5pt;height:16.85pt;width:69.45pt;mso-position-horizontal-relative:page;mso-wrap-distance-bottom:0pt;mso-wrap-distance-left:9pt;mso-wrap-distance-right:9pt;mso-wrap-distance-top:0pt;z-index:251659264;mso-width-relative:page;mso-height-relative:page;" fillcolor="#FFFFFF" filled="t" stroked="f" coordsize="21600,21600" o:gfxdata="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C+YMNDXAAAACgEAAA8AAAAAAAAAAQAgAAAAIgAAAGRycy9kb3ducmV2LnhtbFBLAQIU&#10;ABQAAAAIAIdO4kBeUwkTLQIAAFcEAAAOAAAAAAAAAAEAIAAAACYBAABkcnMvZTJvRG9jLnhtbFBL&#10;BQYAAAAABgAGAFkBAADFBQAAAAA=&#10;">
                <v:fill on="t" opacity="0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3"/>
                        <w:tblW w:w="0" w:type="auto"/>
                        <w:tblInd w:w="108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1434"/>
                      </w:tblGrid>
                      <w:tr w14:paraId="0B5632E3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76" w:hRule="atLeast"/>
                        </w:trPr>
                        <w:tc>
                          <w:tcPr>
                            <w:tcW w:w="1434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</w:tcPr>
                          <w:p w14:paraId="2C36E8A0">
                            <w:pPr>
                              <w:pStyle w:val="4"/>
                              <w:tabs>
                                <w:tab w:val="right" w:pos="13325"/>
                              </w:tabs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61A8DD6E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МУНИЦИПАЛЬНОГО ЗАДАНИЯ №</w:t>
      </w:r>
    </w:p>
    <w:p w14:paraId="31AFE7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</w:t>
      </w:r>
    </w:p>
    <w:p w14:paraId="1231C9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 xml:space="preserve"> квартал 2023 года</w:t>
      </w:r>
    </w:p>
    <w:p w14:paraId="486F68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«25» декабря 2023 г.</w:t>
      </w:r>
    </w:p>
    <w:p w14:paraId="6F919E37">
      <w:pPr>
        <w:jc w:val="center"/>
        <w:rPr>
          <w:b/>
          <w:sz w:val="28"/>
          <w:szCs w:val="28"/>
        </w:rPr>
      </w:pPr>
    </w:p>
    <w:p w14:paraId="46BDBA0E">
      <w:r>
        <w:rPr>
          <w:lang w:eastAsia="ru-RU"/>
        </w:rPr>
        <mc:AlternateContent>
          <mc:Choice Requires="wps">
            <w:drawing>
              <wp:anchor distT="0" distB="127000" distL="114300" distR="0" simplePos="0" relativeHeight="251660288" behindDoc="0" locked="0" layoutInCell="1" allowOverlap="1">
                <wp:simplePos x="0" y="0"/>
                <wp:positionH relativeFrom="page">
                  <wp:posOffset>8537575</wp:posOffset>
                </wp:positionH>
                <wp:positionV relativeFrom="paragraph">
                  <wp:posOffset>130175</wp:posOffset>
                </wp:positionV>
                <wp:extent cx="1720850" cy="1694815"/>
                <wp:effectExtent l="0" t="0" r="0" b="0"/>
                <wp:wrapSquare wrapText="bothSides"/>
                <wp:docPr id="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850" cy="16948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3"/>
                              <w:tblW w:w="0" w:type="auto"/>
                              <w:tblInd w:w="108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1526"/>
                              <w:gridCol w:w="1196"/>
                            </w:tblGrid>
                            <w:tr w14:paraId="53B5719C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1526" w:type="dxa"/>
                                  <w:shd w:val="clear" w:color="auto" w:fill="auto"/>
                                </w:tcPr>
                                <w:p w14:paraId="445B7935">
                                  <w:pPr>
                                    <w:pStyle w:val="5"/>
                                    <w:widowControl w:val="0"/>
                                    <w:autoSpaceDE w:val="0"/>
                                    <w:snapToGrid w:val="0"/>
                                    <w:spacing w:line="276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6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</w:tcPr>
                                <w:p w14:paraId="65691F49">
                                  <w:pPr>
                                    <w:pStyle w:val="5"/>
                                    <w:widowControl w:val="0"/>
                                    <w:autoSpaceDE w:val="0"/>
                                    <w:spacing w:line="276" w:lineRule="auto"/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Cs w:val="28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14:paraId="40918F56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1526" w:type="dxa"/>
                                  <w:shd w:val="clear" w:color="auto" w:fill="auto"/>
                                </w:tcPr>
                                <w:p w14:paraId="10BDE390">
                                  <w:pPr>
                                    <w:pStyle w:val="5"/>
                                    <w:widowControl w:val="0"/>
                                    <w:autoSpaceDE w:val="0"/>
                                    <w:spacing w:line="276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334059"/>
                                      <w:shd w:val="clear" w:color="auto" w:fill="FFFFFF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Cs w:val="28"/>
                                    </w:rPr>
                                    <w:t>ФОИВ (код</w:t>
                                  </w:r>
                                </w:p>
                              </w:tc>
                              <w:tc>
                                <w:tcPr>
                                  <w:tcW w:w="1196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</w:tcPr>
                                <w:p w14:paraId="7894EEEA">
                                  <w:pPr>
                                    <w:pStyle w:val="5"/>
                                    <w:widowControl w:val="0"/>
                                    <w:autoSpaceDE w:val="0"/>
                                    <w:spacing w:line="276" w:lineRule="auto"/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334059"/>
                                      <w:shd w:val="clear" w:color="auto" w:fill="FFFFFF"/>
                                    </w:rPr>
                                    <w:t>00100054</w:t>
                                  </w:r>
                                </w:p>
                              </w:tc>
                            </w:tr>
                            <w:tr w14:paraId="30EB1C1D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1526" w:type="dxa"/>
                                  <w:shd w:val="clear" w:color="auto" w:fill="auto"/>
                                </w:tcPr>
                                <w:p w14:paraId="165E2539">
                                  <w:pPr>
                                    <w:pStyle w:val="5"/>
                                    <w:widowControl w:val="0"/>
                                    <w:autoSpaceDE w:val="0"/>
                                    <w:spacing w:line="276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Cs w:val="28"/>
                                    </w:rPr>
                                    <w:t>по Сводному</w:t>
                                  </w:r>
                                </w:p>
                              </w:tc>
                              <w:tc>
                                <w:tcPr>
                                  <w:tcW w:w="1196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</w:tcPr>
                                <w:p w14:paraId="0C3E7E45">
                                  <w:pPr>
                                    <w:pStyle w:val="5"/>
                                    <w:widowControl w:val="0"/>
                                    <w:autoSpaceDE w:val="0"/>
                                    <w:snapToGrid w:val="0"/>
                                    <w:spacing w:line="276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14:paraId="3F36260C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1526" w:type="dxa"/>
                                  <w:shd w:val="clear" w:color="auto" w:fill="auto"/>
                                </w:tcPr>
                                <w:p w14:paraId="33995627">
                                  <w:pPr>
                                    <w:pStyle w:val="5"/>
                                    <w:widowControl w:val="0"/>
                                    <w:autoSpaceDE w:val="0"/>
                                    <w:spacing w:line="276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Cs w:val="28"/>
                                    </w:rPr>
                                    <w:t>реестру)</w:t>
                                  </w:r>
                                </w:p>
                              </w:tc>
                              <w:tc>
                                <w:tcPr>
                                  <w:tcW w:w="1196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</w:tcPr>
                                <w:p w14:paraId="263D1A42">
                                  <w:pPr>
                                    <w:pStyle w:val="5"/>
                                    <w:widowControl w:val="0"/>
                                    <w:autoSpaceDE w:val="0"/>
                                    <w:snapToGrid w:val="0"/>
                                    <w:spacing w:line="276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14:paraId="298FC4D3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1526" w:type="dxa"/>
                                  <w:shd w:val="clear" w:color="auto" w:fill="auto"/>
                                </w:tcPr>
                                <w:p w14:paraId="7067D631">
                                  <w:pPr>
                                    <w:pStyle w:val="5"/>
                                    <w:widowControl w:val="0"/>
                                    <w:autoSpaceDE w:val="0"/>
                                    <w:spacing w:line="276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Cs w:val="28"/>
                                    </w:rPr>
                                    <w:t>по ОКВЭД</w:t>
                                  </w:r>
                                </w:p>
                              </w:tc>
                              <w:tc>
                                <w:tcPr>
                                  <w:tcW w:w="1196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</w:tcPr>
                                <w:p w14:paraId="681461DE">
                                  <w:pPr>
                                    <w:pStyle w:val="5"/>
                                    <w:widowControl w:val="0"/>
                                    <w:autoSpaceDE w:val="0"/>
                                    <w:spacing w:line="276" w:lineRule="auto"/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Cs w:val="28"/>
                                    </w:rPr>
                                    <w:t>91.01</w:t>
                                  </w:r>
                                </w:p>
                              </w:tc>
                            </w:tr>
                            <w:tr w14:paraId="55AF3E13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1526" w:type="dxa"/>
                                  <w:shd w:val="clear" w:color="auto" w:fill="auto"/>
                                </w:tcPr>
                                <w:p w14:paraId="2129CFA2">
                                  <w:pPr>
                                    <w:pStyle w:val="5"/>
                                    <w:widowControl w:val="0"/>
                                    <w:autoSpaceDE w:val="0"/>
                                    <w:spacing w:line="276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Cs w:val="28"/>
                                    </w:rPr>
                                    <w:t>по ОКВЭД</w:t>
                                  </w:r>
                                </w:p>
                              </w:tc>
                              <w:tc>
                                <w:tcPr>
                                  <w:tcW w:w="1196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</w:tcPr>
                                <w:p w14:paraId="34C7FE76">
                                  <w:pPr>
                                    <w:pStyle w:val="5"/>
                                    <w:widowControl w:val="0"/>
                                    <w:autoSpaceDE w:val="0"/>
                                    <w:snapToGrid w:val="0"/>
                                    <w:spacing w:line="276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14:paraId="3658A64F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1526" w:type="dxa"/>
                                  <w:shd w:val="clear" w:color="auto" w:fill="auto"/>
                                </w:tcPr>
                                <w:p w14:paraId="7D430D29">
                                  <w:pPr>
                                    <w:pStyle w:val="5"/>
                                    <w:widowControl w:val="0"/>
                                    <w:autoSpaceDE w:val="0"/>
                                    <w:spacing w:line="276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Cs w:val="28"/>
                                    </w:rPr>
                                    <w:t>по ОКВЭД</w:t>
                                  </w:r>
                                </w:p>
                              </w:tc>
                              <w:tc>
                                <w:tcPr>
                                  <w:tcW w:w="1196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</w:tcPr>
                                <w:p w14:paraId="66A0FFAD">
                                  <w:pPr>
                                    <w:pStyle w:val="5"/>
                                    <w:widowControl w:val="0"/>
                                    <w:autoSpaceDE w:val="0"/>
                                    <w:snapToGrid w:val="0"/>
                                    <w:spacing w:line="276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14:paraId="7751C75D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1526" w:type="dxa"/>
                                  <w:shd w:val="clear" w:color="auto" w:fill="auto"/>
                                </w:tcPr>
                                <w:p w14:paraId="138471A0">
                                  <w:pPr>
                                    <w:pStyle w:val="5"/>
                                    <w:widowControl w:val="0"/>
                                    <w:autoSpaceDE w:val="0"/>
                                    <w:snapToGrid w:val="0"/>
                                    <w:spacing w:line="276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6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</w:tcPr>
                                <w:p w14:paraId="6BD8858A">
                                  <w:pPr>
                                    <w:pStyle w:val="5"/>
                                    <w:widowControl w:val="0"/>
                                    <w:autoSpaceDE w:val="0"/>
                                    <w:snapToGrid w:val="0"/>
                                    <w:spacing w:line="276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E4DE55F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672.25pt;margin-top:10.25pt;height:133.45pt;width:135.5pt;mso-position-horizontal-relative:page;mso-wrap-distance-bottom:10pt;mso-wrap-distance-left:9pt;mso-wrap-distance-right:0pt;mso-wrap-distance-top:0pt;z-index:251660288;mso-width-relative:page;mso-height-relative:page;" fillcolor="#FFFFFF" filled="t" stroked="f" coordsize="21600,21600" o:gfxdata="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FsQ&#10;42/YAAAADAEAAA8AAAAAAAAAAQAgAAAAIgAAAGRycy9kb3ducmV2LnhtbFBLAQIUABQAAAAIAIdO&#10;4kCm3UlQIwIAAFkEAAAOAAAAAAAAAAEAIAAAACcBAABkcnMvZTJvRG9jLnhtbFBLBQYAAAAABgAG&#10;AFkBAAC8BQAAAAA=&#10;">
                <v:fill on="t" opacity="0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3"/>
                        <w:tblW w:w="0" w:type="auto"/>
                        <w:tblInd w:w="108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1526"/>
                        <w:gridCol w:w="1196"/>
                      </w:tblGrid>
                      <w:tr w14:paraId="53B5719C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1526" w:type="dxa"/>
                            <w:shd w:val="clear" w:color="auto" w:fill="auto"/>
                          </w:tcPr>
                          <w:p w14:paraId="445B7935">
                            <w:pPr>
                              <w:pStyle w:val="5"/>
                              <w:widowControl w:val="0"/>
                              <w:autoSpaceDE w:val="0"/>
                              <w:snapToGrid w:val="0"/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196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</w:tcPr>
                          <w:p w14:paraId="65691F49">
                            <w:pPr>
                              <w:pStyle w:val="5"/>
                              <w:widowControl w:val="0"/>
                              <w:autoSpaceDE w:val="0"/>
                              <w:spacing w:line="276" w:lineRule="auto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Cs w:val="28"/>
                              </w:rPr>
                              <w:t>Коды</w:t>
                            </w:r>
                          </w:p>
                        </w:tc>
                      </w:tr>
                      <w:tr w14:paraId="40918F56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1526" w:type="dxa"/>
                            <w:shd w:val="clear" w:color="auto" w:fill="auto"/>
                          </w:tcPr>
                          <w:p w14:paraId="10BDE390">
                            <w:pPr>
                              <w:pStyle w:val="5"/>
                              <w:widowControl w:val="0"/>
                              <w:autoSpaceDE w:val="0"/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334059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Cs w:val="28"/>
                              </w:rPr>
                              <w:t>ФОИВ (код</w:t>
                            </w:r>
                          </w:p>
                        </w:tc>
                        <w:tc>
                          <w:tcPr>
                            <w:tcW w:w="1196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</w:tcPr>
                          <w:p w14:paraId="7894EEEA">
                            <w:pPr>
                              <w:pStyle w:val="5"/>
                              <w:widowControl w:val="0"/>
                              <w:autoSpaceDE w:val="0"/>
                              <w:spacing w:line="276" w:lineRule="auto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color w:val="334059"/>
                                <w:shd w:val="clear" w:color="auto" w:fill="FFFFFF"/>
                              </w:rPr>
                              <w:t>00100054</w:t>
                            </w:r>
                          </w:p>
                        </w:tc>
                      </w:tr>
                      <w:tr w14:paraId="30EB1C1D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1526" w:type="dxa"/>
                            <w:shd w:val="clear" w:color="auto" w:fill="auto"/>
                          </w:tcPr>
                          <w:p w14:paraId="165E2539">
                            <w:pPr>
                              <w:pStyle w:val="5"/>
                              <w:widowControl w:val="0"/>
                              <w:autoSpaceDE w:val="0"/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Cs w:val="28"/>
                              </w:rPr>
                              <w:t>по Сводному</w:t>
                            </w:r>
                          </w:p>
                        </w:tc>
                        <w:tc>
                          <w:tcPr>
                            <w:tcW w:w="1196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</w:tcPr>
                          <w:p w14:paraId="0C3E7E45">
                            <w:pPr>
                              <w:pStyle w:val="5"/>
                              <w:widowControl w:val="0"/>
                              <w:autoSpaceDE w:val="0"/>
                              <w:snapToGrid w:val="0"/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Cs w:val="28"/>
                              </w:rPr>
                            </w:pPr>
                          </w:p>
                        </w:tc>
                      </w:tr>
                      <w:tr w14:paraId="3F36260C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1526" w:type="dxa"/>
                            <w:shd w:val="clear" w:color="auto" w:fill="auto"/>
                          </w:tcPr>
                          <w:p w14:paraId="33995627">
                            <w:pPr>
                              <w:pStyle w:val="5"/>
                              <w:widowControl w:val="0"/>
                              <w:autoSpaceDE w:val="0"/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Cs w:val="28"/>
                              </w:rPr>
                              <w:t>реестру)</w:t>
                            </w:r>
                          </w:p>
                        </w:tc>
                        <w:tc>
                          <w:tcPr>
                            <w:tcW w:w="1196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</w:tcPr>
                          <w:p w14:paraId="263D1A42">
                            <w:pPr>
                              <w:pStyle w:val="5"/>
                              <w:widowControl w:val="0"/>
                              <w:autoSpaceDE w:val="0"/>
                              <w:snapToGrid w:val="0"/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Cs w:val="28"/>
                              </w:rPr>
                            </w:pPr>
                          </w:p>
                        </w:tc>
                      </w:tr>
                      <w:tr w14:paraId="298FC4D3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1526" w:type="dxa"/>
                            <w:shd w:val="clear" w:color="auto" w:fill="auto"/>
                          </w:tcPr>
                          <w:p w14:paraId="7067D631">
                            <w:pPr>
                              <w:pStyle w:val="5"/>
                              <w:widowControl w:val="0"/>
                              <w:autoSpaceDE w:val="0"/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Cs w:val="28"/>
                              </w:rPr>
                              <w:t>по ОКВЭД</w:t>
                            </w:r>
                          </w:p>
                        </w:tc>
                        <w:tc>
                          <w:tcPr>
                            <w:tcW w:w="1196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</w:tcPr>
                          <w:p w14:paraId="681461DE">
                            <w:pPr>
                              <w:pStyle w:val="5"/>
                              <w:widowControl w:val="0"/>
                              <w:autoSpaceDE w:val="0"/>
                              <w:spacing w:line="276" w:lineRule="auto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Cs w:val="28"/>
                              </w:rPr>
                              <w:t>91.01</w:t>
                            </w:r>
                          </w:p>
                        </w:tc>
                      </w:tr>
                      <w:tr w14:paraId="55AF3E13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1526" w:type="dxa"/>
                            <w:shd w:val="clear" w:color="auto" w:fill="auto"/>
                          </w:tcPr>
                          <w:p w14:paraId="2129CFA2">
                            <w:pPr>
                              <w:pStyle w:val="5"/>
                              <w:widowControl w:val="0"/>
                              <w:autoSpaceDE w:val="0"/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Cs w:val="28"/>
                              </w:rPr>
                              <w:t>по ОКВЭД</w:t>
                            </w:r>
                          </w:p>
                        </w:tc>
                        <w:tc>
                          <w:tcPr>
                            <w:tcW w:w="1196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</w:tcPr>
                          <w:p w14:paraId="34C7FE76">
                            <w:pPr>
                              <w:pStyle w:val="5"/>
                              <w:widowControl w:val="0"/>
                              <w:autoSpaceDE w:val="0"/>
                              <w:snapToGrid w:val="0"/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Cs w:val="28"/>
                              </w:rPr>
                            </w:pPr>
                          </w:p>
                        </w:tc>
                      </w:tr>
                      <w:tr w14:paraId="3658A64F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1526" w:type="dxa"/>
                            <w:shd w:val="clear" w:color="auto" w:fill="auto"/>
                          </w:tcPr>
                          <w:p w14:paraId="7D430D29">
                            <w:pPr>
                              <w:pStyle w:val="5"/>
                              <w:widowControl w:val="0"/>
                              <w:autoSpaceDE w:val="0"/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Cs w:val="28"/>
                              </w:rPr>
                              <w:t>по ОКВЭД</w:t>
                            </w:r>
                          </w:p>
                        </w:tc>
                        <w:tc>
                          <w:tcPr>
                            <w:tcW w:w="1196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</w:tcPr>
                          <w:p w14:paraId="66A0FFAD">
                            <w:pPr>
                              <w:pStyle w:val="5"/>
                              <w:widowControl w:val="0"/>
                              <w:autoSpaceDE w:val="0"/>
                              <w:snapToGrid w:val="0"/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Cs w:val="28"/>
                              </w:rPr>
                            </w:pPr>
                          </w:p>
                        </w:tc>
                      </w:tr>
                      <w:tr w14:paraId="7751C75D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1526" w:type="dxa"/>
                            <w:shd w:val="clear" w:color="auto" w:fill="auto"/>
                          </w:tcPr>
                          <w:p w14:paraId="138471A0">
                            <w:pPr>
                              <w:pStyle w:val="5"/>
                              <w:widowControl w:val="0"/>
                              <w:autoSpaceDE w:val="0"/>
                              <w:snapToGrid w:val="0"/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196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</w:tcPr>
                          <w:p w14:paraId="6BD8858A">
                            <w:pPr>
                              <w:pStyle w:val="5"/>
                              <w:widowControl w:val="0"/>
                              <w:autoSpaceDE w:val="0"/>
                              <w:snapToGrid w:val="0"/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5E4DE55F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                                                                                        </w:t>
      </w:r>
    </w:p>
    <w:p w14:paraId="06A5DF18">
      <w:pPr>
        <w:suppressAutoHyphens w:val="0"/>
        <w:ind w:right="3230"/>
        <w:rPr>
          <w:sz w:val="28"/>
          <w:szCs w:val="28"/>
          <w:lang w:eastAsia="en-US" w:bidi="en-US"/>
        </w:rPr>
      </w:pPr>
      <w:r>
        <w:rPr>
          <w:sz w:val="28"/>
          <w:szCs w:val="28"/>
          <w:lang w:eastAsia="en-US" w:bidi="en-US"/>
        </w:rPr>
        <w:t>Наименование муниципального учреждения Кугоейского сельского поселения Крыловского района</w:t>
      </w:r>
    </w:p>
    <w:p w14:paraId="1547A2B7">
      <w:pPr>
        <w:tabs>
          <w:tab w:val="right" w:pos="13325"/>
          <w:tab w:val="right" w:pos="13608"/>
          <w:tab w:val="left" w:pos="13750"/>
          <w:tab w:val="right" w:pos="14034"/>
        </w:tabs>
        <w:autoSpaceDE w:val="0"/>
        <w:rPr>
          <w:rFonts w:eastAsia="Arial"/>
          <w:b/>
          <w:sz w:val="28"/>
          <w:szCs w:val="28"/>
        </w:rPr>
      </w:pPr>
      <w:r>
        <w:rPr>
          <w:rFonts w:eastAsia="Arial"/>
          <w:b/>
          <w:sz w:val="28"/>
          <w:szCs w:val="28"/>
        </w:rPr>
        <w:t xml:space="preserve">Муниципальное бюджетное учреждение культуры «Кугоейская поселенческая библиотека»    </w:t>
      </w:r>
    </w:p>
    <w:p w14:paraId="5EA2182F">
      <w:pPr>
        <w:tabs>
          <w:tab w:val="left" w:pos="12049"/>
          <w:tab w:val="right" w:pos="13325"/>
          <w:tab w:val="right" w:pos="13608"/>
          <w:tab w:val="right" w:pos="13750"/>
          <w:tab w:val="right" w:pos="14034"/>
        </w:tabs>
        <w:autoSpaceDE w:val="0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Виды деятельности муниципального учреждения Кугоейского сельского поселения Крыловского района</w:t>
      </w:r>
      <w:r>
        <w:rPr>
          <w:rFonts w:eastAsia="Arial"/>
          <w:sz w:val="32"/>
          <w:szCs w:val="28"/>
        </w:rPr>
        <w:t xml:space="preserve"> </w:t>
      </w:r>
      <w:r>
        <w:rPr>
          <w:rFonts w:eastAsia="Arial"/>
          <w:sz w:val="28"/>
          <w:szCs w:val="28"/>
        </w:rPr>
        <w:t>(обособленного подразделения)</w:t>
      </w:r>
      <w:r>
        <w:rPr>
          <w:rFonts w:eastAsia="Arial"/>
          <w:sz w:val="27"/>
          <w:szCs w:val="27"/>
        </w:rPr>
        <w:t xml:space="preserve"> </w:t>
      </w:r>
      <w:r>
        <w:rPr>
          <w:rFonts w:eastAsia="Arial"/>
          <w:sz w:val="28"/>
          <w:szCs w:val="28"/>
        </w:rPr>
        <w:t xml:space="preserve"> </w:t>
      </w:r>
    </w:p>
    <w:p w14:paraId="13616242">
      <w:pPr>
        <w:tabs>
          <w:tab w:val="left" w:pos="12049"/>
          <w:tab w:val="right" w:pos="13325"/>
          <w:tab w:val="right" w:pos="13608"/>
          <w:tab w:val="right" w:pos="13750"/>
          <w:tab w:val="right" w:pos="14034"/>
        </w:tabs>
        <w:autoSpaceDE w:val="0"/>
        <w:rPr>
          <w:rFonts w:eastAsia="Arial"/>
          <w:b/>
          <w:bCs/>
          <w:sz w:val="28"/>
          <w:szCs w:val="28"/>
        </w:rPr>
      </w:pPr>
      <w:r>
        <w:rPr>
          <w:rFonts w:eastAsia="Arial"/>
          <w:b/>
          <w:bCs/>
          <w:sz w:val="28"/>
          <w:szCs w:val="28"/>
        </w:rPr>
        <w:t xml:space="preserve">Культура, кинематография, архивное дело </w:t>
      </w:r>
    </w:p>
    <w:p w14:paraId="130690EC">
      <w:pPr>
        <w:tabs>
          <w:tab w:val="left" w:pos="12049"/>
          <w:tab w:val="right" w:pos="13325"/>
          <w:tab w:val="right" w:pos="13608"/>
          <w:tab w:val="right" w:pos="13750"/>
          <w:tab w:val="right" w:pos="14034"/>
        </w:tabs>
        <w:autoSpaceDE w:val="0"/>
        <w:rPr>
          <w:rFonts w:eastAsia="Arial"/>
          <w:sz w:val="28"/>
          <w:szCs w:val="28"/>
        </w:rPr>
      </w:pPr>
      <w:r>
        <w:rPr>
          <w:rFonts w:eastAsia="Arial"/>
          <w:b/>
          <w:bCs/>
          <w:sz w:val="28"/>
          <w:szCs w:val="28"/>
        </w:rPr>
        <w:t xml:space="preserve">Деятельность библиотек, архивов, учреждений клубного типа </w:t>
      </w:r>
    </w:p>
    <w:p w14:paraId="37E38BF7">
      <w:pPr>
        <w:ind w:right="3230"/>
        <w:rPr>
          <w:sz w:val="28"/>
        </w:rPr>
      </w:pPr>
      <w:r>
        <w:rPr>
          <w:sz w:val="28"/>
        </w:rPr>
        <w:t>Вид муниципального учреждения Кугоей</w:t>
      </w:r>
      <w:r>
        <w:rPr>
          <w:sz w:val="28"/>
          <w:szCs w:val="28"/>
        </w:rPr>
        <w:t>ского сельского поселения Крыловского района</w:t>
      </w:r>
    </w:p>
    <w:p w14:paraId="1C74976D">
      <w:pPr>
        <w:ind w:right="3230"/>
        <w:rPr>
          <w:sz w:val="28"/>
          <w:szCs w:val="28"/>
        </w:rPr>
      </w:pPr>
      <w:r>
        <w:rPr>
          <w:sz w:val="28"/>
        </w:rPr>
        <w:t>Муниципальное бюджетное учреждение культуры</w:t>
      </w:r>
      <w:r>
        <w:t xml:space="preserve">   </w:t>
      </w:r>
      <w:r>
        <w:rPr>
          <w:b/>
          <w:sz w:val="28"/>
          <w:szCs w:val="28"/>
        </w:rPr>
        <w:t xml:space="preserve">Библиотека </w:t>
      </w:r>
      <w:r>
        <w:rPr>
          <w:b/>
        </w:rPr>
        <w:t xml:space="preserve"> </w:t>
      </w:r>
      <w:r>
        <w:t xml:space="preserve">                                                                                </w:t>
      </w:r>
    </w:p>
    <w:p w14:paraId="5A47C4A2">
      <w:pPr>
        <w:autoSpaceDE w:val="0"/>
        <w:rPr>
          <w:sz w:val="28"/>
          <w:szCs w:val="28"/>
        </w:rPr>
      </w:pPr>
    </w:p>
    <w:p w14:paraId="1A9A63C8">
      <w:pPr>
        <w:jc w:val="center"/>
        <w:rPr>
          <w:b/>
          <w:sz w:val="28"/>
          <w:szCs w:val="28"/>
        </w:rPr>
      </w:pPr>
    </w:p>
    <w:p w14:paraId="0716C827">
      <w:pPr>
        <w:rPr>
          <w:b/>
          <w:sz w:val="28"/>
          <w:szCs w:val="28"/>
        </w:rPr>
      </w:pPr>
    </w:p>
    <w:p w14:paraId="2285D506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РАЗДЕЛ 1</w:t>
      </w:r>
    </w:p>
    <w:p w14:paraId="3C3E02FB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Часть 1. Сведения об оказываемых муниципальных услугах </w:t>
      </w:r>
    </w:p>
    <w:p w14:paraId="313D45FC">
      <w:pPr>
        <w:autoSpaceDE w:val="0"/>
        <w:jc w:val="center"/>
        <w:rPr>
          <w:sz w:val="28"/>
          <w:szCs w:val="28"/>
        </w:rPr>
      </w:pPr>
    </w:p>
    <w:p w14:paraId="1D7EE96E">
      <w:pPr>
        <w:autoSpaceDE w:val="0"/>
        <w:jc w:val="both"/>
      </w:pPr>
      <w:r>
        <w:rPr>
          <w:lang w:eastAsia="ru-RU"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>
                <wp:simplePos x="0" y="0"/>
                <wp:positionH relativeFrom="page">
                  <wp:posOffset>8629650</wp:posOffset>
                </wp:positionH>
                <wp:positionV relativeFrom="paragraph">
                  <wp:posOffset>8890</wp:posOffset>
                </wp:positionV>
                <wp:extent cx="1114425" cy="495300"/>
                <wp:effectExtent l="4445" t="5080" r="5080" b="13970"/>
                <wp:wrapSquare wrapText="largest"/>
                <wp:docPr id="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495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" cmpd="sng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6EFA5F7">
                            <w: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07</w:t>
                            </w:r>
                            <w:r>
                              <w:t>.011.0</w:t>
                            </w:r>
                          </w:p>
                        </w:txbxContent>
                      </wps:txbx>
                      <wps:bodyPr rot="0" vert="horz" wrap="square" lIns="0" tIns="0" rIns="9525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o:spid="_x0000_s1026" o:spt="202" type="#_x0000_t202" style="position:absolute;left:0pt;margin-left:679.5pt;margin-top:0.7pt;height:39pt;width:87.75pt;mso-position-horizontal-relative:page;mso-wrap-distance-bottom:0pt;mso-wrap-distance-left:9.05pt;mso-wrap-distance-right:9.05pt;mso-wrap-distance-top:0pt;z-index:251662336;mso-width-relative:page;mso-height-relative:page;" fillcolor="#FFFFFF" filled="t" stroked="t" coordsize="21600,21600" o:gfxdata="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ytyXI2AAAAAoBAAAPAAAAAAAAAAEAIAAAACIA&#10;AABkcnMvZG93bnJldi54bWxQSwECFAAUAAAACACHTuJAlXlT6EICAACuBAAADgAAAAAAAAABACAA&#10;AAAnAQAAZHJzL2Uyb0RvYy54bWxQSwUGAAAAAAYABgBZAQAA2wUAAAAA&#10;">
                <v:fill on="t" opacity="0f" focussize="0,0"/>
                <v:stroke weight="0.05pt" color="#000000" miterlimit="8" joinstyle="miter"/>
                <v:imagedata o:title=""/>
                <o:lock v:ext="edit" aspectratio="f"/>
                <v:textbox inset="0mm,0mm,0.75pt,0mm">
                  <w:txbxContent>
                    <w:p w14:paraId="26EFA5F7">
                      <w:r>
                        <w:t xml:space="preserve"> </w:t>
                      </w:r>
                      <w:r>
                        <w:rPr>
                          <w:lang w:val="en-US"/>
                        </w:rPr>
                        <w:t>07</w:t>
                      </w:r>
                      <w:r>
                        <w:t>.011.0</w:t>
                      </w:r>
                    </w:p>
                  </w:txbxContent>
                </v:textbox>
                <w10:wrap type="square" side="largest"/>
              </v:shape>
            </w:pict>
          </mc:Fallback>
        </mc:AlternateContent>
      </w:r>
      <w:r>
        <w:rPr>
          <w:sz w:val="28"/>
          <w:szCs w:val="28"/>
        </w:rPr>
        <w:t xml:space="preserve">1. Наименование муниципальной услуги:                                                                 </w:t>
      </w:r>
      <w:r>
        <w:t>Уникальный</w:t>
      </w:r>
    </w:p>
    <w:p w14:paraId="44419AC4">
      <w:pPr>
        <w:autoSpaceDE w:val="0"/>
        <w:jc w:val="both"/>
      </w:pPr>
      <w:r>
        <w:rPr>
          <w:b/>
          <w:sz w:val="28"/>
          <w:szCs w:val="28"/>
        </w:rPr>
        <w:t xml:space="preserve"> «Библиотечное, библиографическое и информационное обслуживание</w:t>
      </w:r>
      <w:r>
        <w:rPr>
          <w:sz w:val="28"/>
          <w:szCs w:val="28"/>
        </w:rPr>
        <w:t xml:space="preserve">        </w:t>
      </w:r>
      <w:r>
        <w:t>номер по базовому</w:t>
      </w:r>
    </w:p>
    <w:p w14:paraId="353D49F0">
      <w:pPr>
        <w:autoSpaceDE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пользователей библиотеки»                                                                                       </w:t>
      </w:r>
      <w:r>
        <w:t>(отраслевому)</w:t>
      </w:r>
      <w:r>
        <w:rPr>
          <w:b/>
          <w:sz w:val="28"/>
          <w:szCs w:val="28"/>
        </w:rPr>
        <w:t xml:space="preserve"> </w:t>
      </w:r>
      <w:r>
        <w:t>перечню</w:t>
      </w:r>
      <w:r>
        <w:rPr>
          <w:b/>
          <w:sz w:val="28"/>
          <w:szCs w:val="28"/>
        </w:rPr>
        <w:t xml:space="preserve">     </w:t>
      </w:r>
    </w:p>
    <w:p w14:paraId="47C86201">
      <w:pPr>
        <w:autoSpaceDE w:val="0"/>
        <w:jc w:val="both"/>
      </w:pPr>
      <w:r>
        <w:rPr>
          <w:b/>
          <w:sz w:val="28"/>
          <w:szCs w:val="28"/>
        </w:rPr>
        <w:t xml:space="preserve">                                                                      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</w:t>
      </w:r>
    </w:p>
    <w:p w14:paraId="4E081CFA">
      <w:pPr>
        <w:autoSpaceDE w:val="0"/>
        <w:jc w:val="both"/>
        <w:rPr>
          <w:sz w:val="28"/>
          <w:szCs w:val="28"/>
        </w:rPr>
      </w:pPr>
      <w:r>
        <w:rPr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8176260</wp:posOffset>
                </wp:positionH>
                <wp:positionV relativeFrom="paragraph">
                  <wp:posOffset>62230</wp:posOffset>
                </wp:positionV>
                <wp:extent cx="1433830" cy="457200"/>
                <wp:effectExtent l="0" t="0" r="0" b="0"/>
                <wp:wrapSquare wrapText="bothSides"/>
                <wp:docPr id="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3830" cy="4572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002C4C1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6" o:spt="202" type="#_x0000_t202" style="position:absolute;left:0pt;margin-left:643.8pt;margin-top:4.9pt;height:36pt;width:112.9pt;mso-wrap-distance-bottom:0pt;mso-wrap-distance-left:9pt;mso-wrap-distance-right:9pt;mso-wrap-distance-top:0pt;z-index:251661312;mso-width-relative:page;mso-height-relative:page;" fillcolor="#FFFFFF" filled="t" stroked="f" coordsize="21600,21600" o:gfxdata="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JiWVFdcA&#10;AAAKAQAADwAAAAAAAAABACAAAAAiAAAAZHJzL2Rvd25yZXYueG1sUEsBAhQAFAAAAAgAh07iQMWU&#10;9GwgAgAAWAQAAA4AAAAAAAAAAQAgAAAAJgEAAGRycy9lMm9Eb2MueG1sUEsFBgAAAAAGAAYAWQEA&#10;ALgFAAAAAA==&#10;">
                <v:fill on="t" opacity="0f" focussize="0,0"/>
                <v:stroke on="f"/>
                <v:imagedata o:title=""/>
                <o:lock v:ext="edit" aspectratio="f"/>
                <v:textbox inset="0mm,0mm,0mm,0mm">
                  <w:txbxContent>
                    <w:p w14:paraId="6002C4C1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8"/>
          <w:szCs w:val="28"/>
        </w:rPr>
        <w:t>2. Категории потребителей муниципальной услуги</w:t>
      </w:r>
      <w:r>
        <w:rPr>
          <w:b/>
          <w:sz w:val="28"/>
          <w:szCs w:val="28"/>
        </w:rPr>
        <w:t xml:space="preserve">:                                                   </w:t>
      </w:r>
    </w:p>
    <w:p w14:paraId="123D05F1">
      <w:pPr>
        <w:autoSpaceDE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физические лица всех возрастов  и социальных групп вне зависимости от пола,</w:t>
      </w:r>
    </w:p>
    <w:p w14:paraId="0AFA5FE7">
      <w:pPr>
        <w:autoSpaceDE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национальности, образования, политических убеждений и отношения к религии</w:t>
      </w:r>
    </w:p>
    <w:p w14:paraId="5BA65996">
      <w:pPr>
        <w:autoSpaceDE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(1250 физических лиц)</w:t>
      </w:r>
    </w:p>
    <w:p w14:paraId="64128250">
      <w:pPr>
        <w:autoSpaceDE w:val="0"/>
        <w:jc w:val="both"/>
        <w:rPr>
          <w:sz w:val="28"/>
          <w:szCs w:val="28"/>
        </w:rPr>
      </w:pPr>
    </w:p>
    <w:p w14:paraId="5A522D84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Показатели, характеризующие качество и (или) объем (содержание) </w:t>
      </w:r>
    </w:p>
    <w:p w14:paraId="6B7ECE96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оказываемой муниципальной услуги: </w:t>
      </w:r>
    </w:p>
    <w:p w14:paraId="64CFC72E">
      <w:pPr>
        <w:autoSpaceDE w:val="0"/>
        <w:jc w:val="both"/>
        <w:rPr>
          <w:sz w:val="28"/>
          <w:szCs w:val="28"/>
        </w:rPr>
      </w:pPr>
    </w:p>
    <w:p w14:paraId="63EC1D21">
      <w:pPr>
        <w:autoSpaceDE w:val="0"/>
        <w:jc w:val="both"/>
        <w:rPr>
          <w:sz w:val="28"/>
          <w:szCs w:val="28"/>
        </w:rPr>
      </w:pPr>
    </w:p>
    <w:p w14:paraId="11D04183">
      <w:pPr>
        <w:autoSpaceDE w:val="0"/>
        <w:jc w:val="both"/>
        <w:rPr>
          <w:sz w:val="28"/>
          <w:szCs w:val="28"/>
        </w:rPr>
      </w:pPr>
    </w:p>
    <w:p w14:paraId="2068545D">
      <w:pPr>
        <w:autoSpaceDE w:val="0"/>
        <w:jc w:val="both"/>
        <w:rPr>
          <w:sz w:val="28"/>
          <w:szCs w:val="28"/>
        </w:rPr>
      </w:pPr>
    </w:p>
    <w:p w14:paraId="79CE604E">
      <w:pPr>
        <w:autoSpaceDE w:val="0"/>
        <w:jc w:val="both"/>
        <w:rPr>
          <w:sz w:val="28"/>
          <w:szCs w:val="28"/>
        </w:rPr>
      </w:pPr>
    </w:p>
    <w:p w14:paraId="4C2B6F1A">
      <w:pPr>
        <w:autoSpaceDE w:val="0"/>
        <w:jc w:val="both"/>
        <w:rPr>
          <w:sz w:val="28"/>
          <w:szCs w:val="28"/>
        </w:rPr>
      </w:pPr>
    </w:p>
    <w:p w14:paraId="7F55E9C3">
      <w:pPr>
        <w:autoSpaceDE w:val="0"/>
        <w:jc w:val="both"/>
        <w:rPr>
          <w:sz w:val="28"/>
          <w:szCs w:val="28"/>
        </w:rPr>
      </w:pPr>
    </w:p>
    <w:p w14:paraId="1B263AFB">
      <w:pPr>
        <w:autoSpaceDE w:val="0"/>
        <w:jc w:val="both"/>
        <w:rPr>
          <w:sz w:val="28"/>
          <w:szCs w:val="28"/>
        </w:rPr>
      </w:pPr>
    </w:p>
    <w:p w14:paraId="4DEF322B">
      <w:pPr>
        <w:autoSpaceDE w:val="0"/>
        <w:jc w:val="both"/>
        <w:rPr>
          <w:sz w:val="28"/>
          <w:szCs w:val="28"/>
        </w:rPr>
      </w:pPr>
    </w:p>
    <w:p w14:paraId="3D378712">
      <w:pPr>
        <w:autoSpaceDE w:val="0"/>
        <w:jc w:val="both"/>
        <w:rPr>
          <w:sz w:val="28"/>
          <w:szCs w:val="28"/>
        </w:rPr>
      </w:pPr>
    </w:p>
    <w:p w14:paraId="5FFF3B27">
      <w:pPr>
        <w:autoSpaceDE w:val="0"/>
        <w:jc w:val="both"/>
        <w:rPr>
          <w:sz w:val="28"/>
          <w:szCs w:val="28"/>
        </w:rPr>
      </w:pPr>
    </w:p>
    <w:p w14:paraId="0EB15DF4">
      <w:pPr>
        <w:autoSpaceDE w:val="0"/>
        <w:jc w:val="both"/>
        <w:rPr>
          <w:sz w:val="28"/>
          <w:szCs w:val="28"/>
        </w:rPr>
      </w:pPr>
    </w:p>
    <w:p w14:paraId="53428965">
      <w:pPr>
        <w:autoSpaceDE w:val="0"/>
        <w:jc w:val="both"/>
        <w:rPr>
          <w:sz w:val="28"/>
          <w:szCs w:val="28"/>
        </w:rPr>
      </w:pPr>
    </w:p>
    <w:p w14:paraId="5BD4C1A9">
      <w:pPr>
        <w:autoSpaceDE w:val="0"/>
        <w:jc w:val="both"/>
        <w:rPr>
          <w:sz w:val="28"/>
          <w:szCs w:val="28"/>
        </w:rPr>
      </w:pPr>
    </w:p>
    <w:p w14:paraId="4ECDCD89">
      <w:pPr>
        <w:autoSpaceDE w:val="0"/>
        <w:jc w:val="both"/>
        <w:rPr>
          <w:sz w:val="28"/>
          <w:szCs w:val="28"/>
        </w:rPr>
      </w:pPr>
    </w:p>
    <w:p w14:paraId="292853DB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3.1.Сведения о фактическом достижении показателей, характеризующих качество муниципальной услуги:</w:t>
      </w:r>
    </w:p>
    <w:p w14:paraId="0F2B3A6A">
      <w:pPr>
        <w:autoSpaceDE w:val="0"/>
        <w:jc w:val="both"/>
        <w:rPr>
          <w:sz w:val="28"/>
          <w:szCs w:val="28"/>
        </w:rPr>
      </w:pPr>
    </w:p>
    <w:tbl>
      <w:tblPr>
        <w:tblStyle w:val="3"/>
        <w:tblW w:w="14863" w:type="dxa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851"/>
        <w:gridCol w:w="1114"/>
        <w:gridCol w:w="1154"/>
        <w:gridCol w:w="1134"/>
        <w:gridCol w:w="997"/>
        <w:gridCol w:w="1271"/>
        <w:gridCol w:w="1559"/>
        <w:gridCol w:w="1134"/>
        <w:gridCol w:w="709"/>
        <w:gridCol w:w="1276"/>
        <w:gridCol w:w="1134"/>
        <w:gridCol w:w="850"/>
        <w:gridCol w:w="932"/>
        <w:gridCol w:w="748"/>
      </w:tblGrid>
      <w:tr w14:paraId="38819E4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75" w:hRule="atLeast"/>
        </w:trPr>
        <w:tc>
          <w:tcPr>
            <w:tcW w:w="8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7EF92B0">
            <w:pPr>
              <w:autoSpaceDE w:val="0"/>
              <w:jc w:val="center"/>
            </w:pPr>
            <w:r>
              <w:rPr>
                <w:sz w:val="22"/>
                <w:szCs w:val="22"/>
              </w:rPr>
              <w:t>Уни-кальный номер реестровой записи</w:t>
            </w:r>
          </w:p>
        </w:tc>
        <w:tc>
          <w:tcPr>
            <w:tcW w:w="3402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4DF7269">
            <w:pPr>
              <w:autoSpaceDE w:val="0"/>
              <w:jc w:val="center"/>
            </w:pPr>
            <w:r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4AC9565">
            <w:pPr>
              <w:autoSpaceDE w:val="0"/>
              <w:jc w:val="center"/>
            </w:pPr>
            <w:r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34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8F2B3E5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2"/>
                <w:szCs w:val="22"/>
              </w:rPr>
              <w:t>Показатель качества муниципальной услуги</w:t>
            </w:r>
          </w:p>
        </w:tc>
      </w:tr>
      <w:tr w14:paraId="2804CF9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477" w:hRule="atLeast"/>
        </w:trPr>
        <w:tc>
          <w:tcPr>
            <w:tcW w:w="8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F4509C1">
            <w:pPr>
              <w:autoSpaceDE w:val="0"/>
              <w:snapToGrid w:val="0"/>
              <w:jc w:val="center"/>
            </w:pPr>
          </w:p>
        </w:tc>
        <w:tc>
          <w:tcPr>
            <w:tcW w:w="340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1B00E0A">
            <w:pPr>
              <w:autoSpaceDE w:val="0"/>
              <w:snapToGrid w:val="0"/>
              <w:jc w:val="center"/>
            </w:pPr>
          </w:p>
        </w:tc>
        <w:tc>
          <w:tcPr>
            <w:tcW w:w="226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1842A0E">
            <w:pPr>
              <w:autoSpaceDE w:val="0"/>
              <w:snapToGrid w:val="0"/>
              <w:jc w:val="center"/>
            </w:pPr>
          </w:p>
        </w:tc>
        <w:tc>
          <w:tcPr>
            <w:tcW w:w="15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D7543D1">
            <w:pPr>
              <w:autoSpaceDE w:val="0"/>
              <w:jc w:val="center"/>
            </w:pPr>
            <w:r>
              <w:rPr>
                <w:sz w:val="22"/>
                <w:szCs w:val="22"/>
              </w:rPr>
              <w:t>наиме-нование показателя</w:t>
            </w: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0766F86">
            <w:pPr>
              <w:autoSpaceDE w:val="0"/>
              <w:jc w:val="center"/>
            </w:pPr>
            <w:r>
              <w:rPr>
                <w:sz w:val="22"/>
                <w:szCs w:val="22"/>
              </w:rPr>
              <w:t>единица измерения по ОКЕИ</w:t>
            </w:r>
          </w:p>
        </w:tc>
        <w:tc>
          <w:tcPr>
            <w:tcW w:w="12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212C2DA">
            <w:pPr>
              <w:autoSpaceDE w:val="0"/>
              <w:jc w:val="center"/>
            </w:pPr>
            <w:r>
              <w:rPr>
                <w:sz w:val="22"/>
                <w:szCs w:val="22"/>
              </w:rPr>
              <w:t>утверждено в муници-пальном задании</w:t>
            </w:r>
          </w:p>
          <w:p w14:paraId="76ABAAD0">
            <w:pPr>
              <w:autoSpaceDE w:val="0"/>
              <w:jc w:val="center"/>
              <w:rPr>
                <w:b/>
              </w:rPr>
            </w:pPr>
            <w:r>
              <w:rPr>
                <w:sz w:val="22"/>
                <w:szCs w:val="22"/>
              </w:rPr>
              <w:t xml:space="preserve">на </w:t>
            </w:r>
            <w:r>
              <w:rPr>
                <w:b/>
                <w:sz w:val="22"/>
                <w:szCs w:val="22"/>
              </w:rPr>
              <w:t>2023г</w:t>
            </w:r>
          </w:p>
          <w:p w14:paraId="76107D67">
            <w:pPr>
              <w:autoSpaceDE w:val="0"/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79A6FB2">
            <w:pPr>
              <w:autoSpaceDE w:val="0"/>
              <w:jc w:val="center"/>
            </w:pPr>
            <w:r>
              <w:rPr>
                <w:sz w:val="22"/>
                <w:szCs w:val="22"/>
              </w:rPr>
              <w:t xml:space="preserve">Исполлне-но на отчетную дату </w:t>
            </w:r>
          </w:p>
          <w:p w14:paraId="73D613D3">
            <w:pPr>
              <w:autoSpaceDE w:val="0"/>
              <w:jc w:val="center"/>
            </w:pPr>
            <w:r>
              <w:rPr>
                <w:sz w:val="22"/>
                <w:szCs w:val="22"/>
              </w:rPr>
              <w:t xml:space="preserve">За </w:t>
            </w:r>
            <w:r>
              <w:rPr>
                <w:b/>
                <w:sz w:val="22"/>
                <w:szCs w:val="22"/>
              </w:rPr>
              <w:t>2023г</w:t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DB358A5">
            <w:pPr>
              <w:autoSpaceDE w:val="0"/>
              <w:jc w:val="center"/>
            </w:pPr>
            <w:r>
              <w:rPr>
                <w:sz w:val="22"/>
                <w:szCs w:val="22"/>
              </w:rPr>
              <w:t>допу-стимое (воз-можное) откло-нение</w:t>
            </w:r>
          </w:p>
        </w:tc>
        <w:tc>
          <w:tcPr>
            <w:tcW w:w="9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3217B25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отклонение, превыша-ющее допустимое (возможное) значение</w:t>
            </w:r>
          </w:p>
        </w:tc>
        <w:tc>
          <w:tcPr>
            <w:tcW w:w="7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9663F2C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2"/>
                <w:szCs w:val="22"/>
              </w:rPr>
              <w:t>при-чина откло-нения</w:t>
            </w:r>
          </w:p>
        </w:tc>
      </w:tr>
      <w:tr w14:paraId="5DF1554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50" w:hRule="atLeast"/>
        </w:trPr>
        <w:tc>
          <w:tcPr>
            <w:tcW w:w="8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B50EFF9">
            <w:pPr>
              <w:autoSpaceDE w:val="0"/>
              <w:snapToGrid w:val="0"/>
              <w:jc w:val="center"/>
            </w:pP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BDF60A9">
            <w:pPr>
              <w:autoSpaceDE w:val="0"/>
              <w:snapToGrid w:val="0"/>
              <w:jc w:val="center"/>
            </w:pP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79230F2">
            <w:pPr>
              <w:autoSpaceDE w:val="0"/>
              <w:snapToGrid w:val="0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470CAC8">
            <w:pPr>
              <w:autoSpaceDE w:val="0"/>
              <w:snapToGrid w:val="0"/>
              <w:jc w:val="center"/>
            </w:pP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E342A99">
            <w:pPr>
              <w:autoSpaceDE w:val="0"/>
              <w:snapToGrid w:val="0"/>
              <w:jc w:val="center"/>
            </w:pP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97AD2B3">
            <w:pPr>
              <w:autoSpaceDE w:val="0"/>
              <w:snapToGrid w:val="0"/>
              <w:jc w:val="center"/>
            </w:pPr>
          </w:p>
        </w:tc>
        <w:tc>
          <w:tcPr>
            <w:tcW w:w="15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E15196A">
            <w:pPr>
              <w:autoSpaceDE w:val="0"/>
              <w:snapToGrid w:val="0"/>
              <w:jc w:val="center"/>
            </w:pP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4182D9A">
            <w:pPr>
              <w:autoSpaceDE w:val="0"/>
              <w:jc w:val="center"/>
            </w:pPr>
            <w:r>
              <w:rPr>
                <w:sz w:val="22"/>
                <w:szCs w:val="22"/>
              </w:rPr>
              <w:t>наимено-вание</w:t>
            </w:r>
          </w:p>
        </w:tc>
        <w:tc>
          <w:tcPr>
            <w:tcW w:w="7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73BD333">
            <w:pPr>
              <w:autoSpaceDE w:val="0"/>
              <w:jc w:val="center"/>
            </w:pPr>
            <w:r>
              <w:rPr>
                <w:sz w:val="22"/>
                <w:szCs w:val="22"/>
              </w:rPr>
              <w:t>код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CA4BE1D">
            <w:pPr>
              <w:autoSpaceDE w:val="0"/>
              <w:snapToGrid w:val="0"/>
              <w:jc w:val="center"/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4FE1729">
            <w:pPr>
              <w:autoSpaceDE w:val="0"/>
              <w:snapToGrid w:val="0"/>
              <w:jc w:val="center"/>
            </w:pP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81F2663">
            <w:pPr>
              <w:autoSpaceDE w:val="0"/>
              <w:snapToGrid w:val="0"/>
              <w:jc w:val="center"/>
            </w:pPr>
          </w:p>
        </w:tc>
        <w:tc>
          <w:tcPr>
            <w:tcW w:w="9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F0BB9EF">
            <w:pPr>
              <w:autoSpaceDE w:val="0"/>
              <w:snapToGrid w:val="0"/>
              <w:jc w:val="center"/>
            </w:pPr>
          </w:p>
        </w:tc>
        <w:tc>
          <w:tcPr>
            <w:tcW w:w="7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184C0F">
            <w:pPr>
              <w:autoSpaceDE w:val="0"/>
              <w:snapToGrid w:val="0"/>
              <w:jc w:val="center"/>
            </w:pPr>
          </w:p>
        </w:tc>
      </w:tr>
      <w:tr w14:paraId="4CA43DD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695" w:hRule="atLeast"/>
        </w:trPr>
        <w:tc>
          <w:tcPr>
            <w:tcW w:w="8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3B1F0C7">
            <w:pPr>
              <w:autoSpaceDE w:val="0"/>
              <w:snapToGrid w:val="0"/>
              <w:jc w:val="center"/>
            </w:pP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0D94A0E">
            <w:pPr>
              <w:autoSpaceDE w:val="0"/>
              <w:jc w:val="center"/>
            </w:pPr>
            <w:r>
              <w:rPr>
                <w:sz w:val="22"/>
                <w:szCs w:val="22"/>
              </w:rPr>
              <w:t>Наиме-нование характе-ристики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08BD062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показателя характерис-ки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882E8B3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 характеристики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990EF97">
            <w:pPr>
              <w:autoSpaceDE w:val="0"/>
              <w:jc w:val="center"/>
            </w:pPr>
            <w:r>
              <w:rPr>
                <w:sz w:val="22"/>
                <w:szCs w:val="22"/>
              </w:rPr>
              <w:t>наиме-нование характе-ристики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7AFF4E2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 характеристики</w:t>
            </w:r>
          </w:p>
        </w:tc>
        <w:tc>
          <w:tcPr>
            <w:tcW w:w="15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968BE93">
            <w:pPr>
              <w:autoSpaceDE w:val="0"/>
              <w:snapToGrid w:val="0"/>
              <w:jc w:val="center"/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7511E54">
            <w:pPr>
              <w:autoSpaceDE w:val="0"/>
              <w:snapToGrid w:val="0"/>
              <w:jc w:val="center"/>
            </w:pPr>
          </w:p>
        </w:tc>
        <w:tc>
          <w:tcPr>
            <w:tcW w:w="7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C74C4B2">
            <w:pPr>
              <w:autoSpaceDE w:val="0"/>
              <w:snapToGrid w:val="0"/>
              <w:jc w:val="center"/>
            </w:pP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41A597B">
            <w:pPr>
              <w:autoSpaceDE w:val="0"/>
              <w:snapToGrid w:val="0"/>
              <w:jc w:val="center"/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EAC7344">
            <w:pPr>
              <w:autoSpaceDE w:val="0"/>
              <w:snapToGrid w:val="0"/>
              <w:jc w:val="center"/>
            </w:pP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6964FEE">
            <w:pPr>
              <w:autoSpaceDE w:val="0"/>
              <w:snapToGrid w:val="0"/>
              <w:jc w:val="center"/>
            </w:pPr>
          </w:p>
        </w:tc>
        <w:tc>
          <w:tcPr>
            <w:tcW w:w="9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EE284F3">
            <w:pPr>
              <w:autoSpaceDE w:val="0"/>
              <w:snapToGrid w:val="0"/>
              <w:jc w:val="center"/>
            </w:pPr>
          </w:p>
        </w:tc>
        <w:tc>
          <w:tcPr>
            <w:tcW w:w="7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CB9110D">
            <w:pPr>
              <w:autoSpaceDE w:val="0"/>
              <w:snapToGrid w:val="0"/>
              <w:jc w:val="center"/>
            </w:pPr>
          </w:p>
        </w:tc>
      </w:tr>
      <w:tr w14:paraId="71193C9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4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270B731">
            <w:pPr>
              <w:autoSpaceDE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D300E2E">
            <w:pPr>
              <w:autoSpaceDE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480DCA9">
            <w:pPr>
              <w:autoSpaceDE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D9C5E70">
            <w:pPr>
              <w:autoSpaceDE w:val="0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C4F3964">
            <w:pPr>
              <w:autoSpaceDE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C3CEE3D">
            <w:pPr>
              <w:autoSpaceDE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727AF58">
            <w:pPr>
              <w:autoSpaceDE w:val="0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9A3A51C">
            <w:pPr>
              <w:autoSpaceDE w:val="0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383B563">
            <w:pPr>
              <w:autoSpaceDE w:val="0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CAB8AF8">
            <w:pPr>
              <w:autoSpaceDE w:val="0"/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AEA6BD5">
            <w:pPr>
              <w:autoSpaceDE w:val="0"/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18F5621">
            <w:pPr>
              <w:autoSpaceDE w:val="0"/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F819E5C">
            <w:pPr>
              <w:autoSpaceDE w:val="0"/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B7708CB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  <w:tr w14:paraId="2B85DA5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1822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2F486A7">
            <w:pPr>
              <w:autoSpaceDE w:val="0"/>
              <w:snapToGrid w:val="0"/>
              <w:jc w:val="center"/>
            </w:pPr>
            <w:r>
              <w:rPr>
                <w:sz w:val="22"/>
                <w:szCs w:val="22"/>
              </w:rPr>
              <w:t>910100О.99.0.ББ83АА00000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E01B8A5">
            <w:pPr>
              <w:autoSpaceDE w:val="0"/>
              <w:snapToGrid w:val="0"/>
              <w:jc w:val="center"/>
            </w:pPr>
            <w:r>
              <w:rPr>
                <w:sz w:val="22"/>
                <w:szCs w:val="22"/>
              </w:rPr>
              <w:t xml:space="preserve"> Все виды библиотечного обслуживания 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7615462">
            <w:pPr>
              <w:autoSpaceDE w:val="0"/>
              <w:snapToGrid w:val="0"/>
              <w:jc w:val="center"/>
            </w:pPr>
            <w:r>
              <w:t>001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AB10B85">
            <w:pPr>
              <w:autoSpaceDE w:val="0"/>
              <w:snapToGrid w:val="0"/>
              <w:jc w:val="center"/>
            </w:pPr>
            <w:r>
              <w:rPr>
                <w:sz w:val="22"/>
                <w:szCs w:val="22"/>
              </w:rPr>
              <w:t>С учетом всех форм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FAF5B19">
            <w:pPr>
              <w:autoSpaceDE w:val="0"/>
              <w:snapToGrid w:val="0"/>
              <w:jc w:val="center"/>
            </w:pPr>
            <w:r>
              <w:rPr>
                <w:sz w:val="22"/>
                <w:szCs w:val="22"/>
              </w:rPr>
              <w:t xml:space="preserve">Способы обслуживания 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F04A9CD">
            <w:pPr>
              <w:autoSpaceDE w:val="0"/>
              <w:snapToGrid w:val="0"/>
              <w:jc w:val="center"/>
            </w:pPr>
            <w:r>
              <w:rPr>
                <w:sz w:val="22"/>
                <w:szCs w:val="22"/>
              </w:rPr>
              <w:t>В стационар</w:t>
            </w:r>
          </w:p>
          <w:p w14:paraId="08B0851F">
            <w:pPr>
              <w:autoSpaceDE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sz w:val="22"/>
                <w:szCs w:val="22"/>
              </w:rPr>
              <w:t>ных условиях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26237C2">
            <w:pPr>
              <w:spacing w:line="100" w:lineRule="atLeast"/>
              <w:jc w:val="center"/>
            </w:pPr>
            <w:r>
              <w:rPr>
                <w:sz w:val="20"/>
                <w:szCs w:val="20"/>
              </w:rPr>
              <w:t>Динамика посещений пользоват-й библиотеки (реальных и удаленных) по сравнению с предыдущим годом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3111EEB">
            <w:pPr>
              <w:autoSpaceDE w:val="0"/>
              <w:snapToGrid w:val="0"/>
              <w:jc w:val="center"/>
            </w:pPr>
            <w:r>
              <w:t>Процент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08C558D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t>744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80D82D3">
            <w:pPr>
              <w:autoSpaceDE w:val="0"/>
              <w:snapToGrid w:val="0"/>
              <w:jc w:val="center"/>
              <w:rPr>
                <w:sz w:val="28"/>
                <w:szCs w:val="28"/>
                <w:lang w:val="en-US"/>
              </w:rPr>
            </w:pPr>
          </w:p>
          <w:p w14:paraId="400709D3">
            <w:pPr>
              <w:autoSpaceDE w:val="0"/>
              <w:snapToGrid w:val="0"/>
              <w:jc w:val="center"/>
              <w:rPr>
                <w:sz w:val="28"/>
                <w:szCs w:val="28"/>
                <w:lang w:val="en-US"/>
              </w:rPr>
            </w:pPr>
          </w:p>
          <w:p w14:paraId="2D3F09A8">
            <w:pPr>
              <w:autoSpaceDE w:val="0"/>
              <w:snapToGrid w:val="0"/>
              <w:jc w:val="center"/>
              <w:rPr>
                <w:sz w:val="20"/>
                <w:szCs w:val="20"/>
                <w:shd w:val="clear" w:color="auto" w:fill="FF6600"/>
              </w:rPr>
            </w:pPr>
            <w:r>
              <w:rPr>
                <w:sz w:val="28"/>
                <w:szCs w:val="28"/>
              </w:rPr>
              <w:t>102%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 w14:paraId="6C132904">
            <w:pPr>
              <w:keepNext/>
              <w:snapToGrid w:val="0"/>
              <w:spacing w:before="240" w:after="120"/>
              <w:outlineLvl w:val="4"/>
              <w:rPr>
                <w:rFonts w:eastAsia="Microsoft YaHei"/>
                <w:shd w:val="clear" w:color="auto" w:fill="FF6600"/>
              </w:rPr>
            </w:pPr>
          </w:p>
          <w:p w14:paraId="3F6BCD3F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  <w:p w14:paraId="1F7AC28E">
            <w:pPr>
              <w:spacing w:after="120"/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786AC02">
            <w:pPr>
              <w:autoSpaceDE w:val="0"/>
              <w:snapToGrid w:val="0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6F98BDD">
            <w:pPr>
              <w:autoSpaceDE w:val="0"/>
              <w:snapToGrid w:val="0"/>
              <w:jc w:val="center"/>
            </w:pPr>
            <w:r>
              <w:t>-</w:t>
            </w:r>
          </w:p>
          <w:p w14:paraId="5A2D6F63">
            <w:pPr>
              <w:autoSpaceDE w:val="0"/>
              <w:snapToGri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BE4D348">
            <w:pPr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8"/>
                <w:szCs w:val="28"/>
              </w:rPr>
              <w:t>*</w:t>
            </w:r>
          </w:p>
        </w:tc>
      </w:tr>
      <w:tr w14:paraId="758460E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1822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09E343C">
            <w:pPr>
              <w:autoSpaceDE w:val="0"/>
              <w:snapToGrid w:val="0"/>
              <w:jc w:val="center"/>
            </w:pPr>
            <w:r>
              <w:rPr>
                <w:sz w:val="22"/>
                <w:szCs w:val="22"/>
              </w:rPr>
              <w:t>910100О.99.0.ББ83АА02000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A74A10F">
            <w:pPr>
              <w:autoSpaceDE w:val="0"/>
              <w:snapToGrid w:val="0"/>
              <w:jc w:val="center"/>
            </w:pPr>
            <w:r>
              <w:t>Все виды библиотечного обслуживания</w:t>
            </w:r>
          </w:p>
        </w:tc>
        <w:tc>
          <w:tcPr>
            <w:tcW w:w="1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694363A">
            <w:pPr>
              <w:autoSpaceDE w:val="0"/>
              <w:snapToGrid w:val="0"/>
              <w:jc w:val="center"/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C4F7AAB">
            <w:pPr>
              <w:autoSpaceDE w:val="0"/>
              <w:snapToGrid w:val="0"/>
              <w:jc w:val="center"/>
            </w:pP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47AF1E0">
            <w:pPr>
              <w:autoSpaceDE w:val="0"/>
              <w:snapToGrid w:val="0"/>
              <w:jc w:val="center"/>
            </w:pPr>
            <w:r>
              <w:rPr>
                <w:sz w:val="22"/>
                <w:szCs w:val="22"/>
              </w:rPr>
              <w:t>Способы обслуживания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813B9BC">
            <w:pPr>
              <w:pStyle w:val="6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Удаленно </w:t>
            </w:r>
          </w:p>
          <w:p w14:paraId="5077C4CF">
            <w:pPr>
              <w:autoSpaceDE w:val="0"/>
              <w:snapToGrid w:val="0"/>
              <w:jc w:val="center"/>
            </w:pPr>
            <w:r>
              <w:t>через сеть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C48A77D">
            <w:pPr>
              <w:spacing w:line="100" w:lineRule="atLeast"/>
              <w:jc w:val="center"/>
            </w:pPr>
            <w:r>
              <w:rPr>
                <w:sz w:val="22"/>
                <w:szCs w:val="22"/>
              </w:rPr>
              <w:t>Динамика посещений пользоват-й библиотеки (реальных и удаленных) по сравнению с предыдущим годом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9EBE431">
            <w:pPr>
              <w:autoSpaceDE w:val="0"/>
              <w:snapToGrid w:val="0"/>
              <w:jc w:val="center"/>
            </w:pPr>
            <w:r>
              <w:t>Процент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1042AF2">
            <w:pPr>
              <w:autoSpaceDE w:val="0"/>
              <w:snapToGrid w:val="0"/>
              <w:jc w:val="center"/>
            </w:pPr>
            <w:r>
              <w:t>744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1A7309D">
            <w:pPr>
              <w:autoSpaceDE w:val="0"/>
              <w:snapToGrid w:val="0"/>
              <w:jc w:val="center"/>
              <w:rPr>
                <w:sz w:val="28"/>
                <w:szCs w:val="28"/>
                <w:lang w:val="en-US"/>
              </w:rPr>
            </w:pPr>
          </w:p>
          <w:p w14:paraId="1B805B02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 w14:paraId="35B9DC87">
            <w:pPr>
              <w:keepNext/>
              <w:snapToGrid w:val="0"/>
              <w:spacing w:before="240" w:after="120"/>
              <w:outlineLvl w:val="4"/>
              <w:rPr>
                <w:sz w:val="28"/>
                <w:szCs w:val="28"/>
                <w:lang w:val="en-US"/>
              </w:rPr>
            </w:pPr>
          </w:p>
          <w:p w14:paraId="37C76221">
            <w:pPr>
              <w:keepNext/>
              <w:snapToGrid w:val="0"/>
              <w:spacing w:before="240" w:after="120"/>
              <w:outlineLvl w:val="4"/>
              <w:rPr>
                <w:rFonts w:eastAsia="Microsoft YaHei"/>
                <w:sz w:val="28"/>
                <w:szCs w:val="28"/>
                <w:shd w:val="clear" w:color="auto" w:fill="FF6600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2B13189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AE6F1A8">
            <w:pPr>
              <w:autoSpaceDE w:val="0"/>
              <w:snapToGrid w:val="0"/>
              <w:jc w:val="center"/>
            </w:pPr>
          </w:p>
        </w:tc>
        <w:tc>
          <w:tcPr>
            <w:tcW w:w="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0AC7E35">
            <w:pPr>
              <w:autoSpaceDE w:val="0"/>
              <w:snapToGrid w:val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009EF717">
      <w:pPr>
        <w:autoSpaceDE w:val="0"/>
        <w:jc w:val="both"/>
        <w:rPr>
          <w:sz w:val="28"/>
          <w:szCs w:val="28"/>
        </w:rPr>
      </w:pPr>
      <w:r>
        <w:rPr>
          <w:lang w:eastAsia="ru-RU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>
                <wp:simplePos x="0" y="0"/>
                <wp:positionH relativeFrom="page">
                  <wp:posOffset>5674360</wp:posOffset>
                </wp:positionH>
                <wp:positionV relativeFrom="paragraph">
                  <wp:posOffset>226060</wp:posOffset>
                </wp:positionV>
                <wp:extent cx="944245" cy="210185"/>
                <wp:effectExtent l="4445" t="4445" r="22860" b="13970"/>
                <wp:wrapSquare wrapText="largest"/>
                <wp:docPr id="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4245" cy="2101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" cmpd="sng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3"/>
                              <w:tblW w:w="0" w:type="auto"/>
                              <w:tblInd w:w="108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1474"/>
                            </w:tblGrid>
                            <w:tr w14:paraId="57A08365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1474" w:type="dxa"/>
                                  <w:tcBorders>
                                    <w:top w:val="single" w:color="000000" w:sz="4" w:space="0"/>
                                  </w:tcBorders>
                                  <w:shd w:val="clear" w:color="auto" w:fill="auto"/>
                                </w:tcPr>
                                <w:p w14:paraId="073FB057">
                                  <w:pPr>
                                    <w:pStyle w:val="4"/>
                                    <w:tabs>
                                      <w:tab w:val="right" w:pos="13325"/>
                                    </w:tabs>
                                    <w:snapToGrid w:val="0"/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15</w:t>
                                  </w:r>
                                </w:p>
                              </w:tc>
                            </w:tr>
                          </w:tbl>
                          <w:p w14:paraId="2778BA05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9525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26" o:spt="202" type="#_x0000_t202" style="position:absolute;left:0pt;margin-left:446.8pt;margin-top:17.8pt;height:16.55pt;width:74.35pt;mso-position-horizontal-relative:page;mso-wrap-distance-bottom:0pt;mso-wrap-distance-left:9.05pt;mso-wrap-distance-right:9.05pt;mso-wrap-distance-top:0pt;z-index:251663360;mso-width-relative:page;mso-height-relative:page;" fillcolor="#FFFFFF" filled="t" stroked="t" coordsize="21600,21600" o:gfxdata="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DFhIt22AAAAAoBAAAPAAAAAAAAAAEAIAAA&#10;ACIAAABkcnMvZG93bnJldi54bWxQSwECFAAUAAAACACHTuJAxCqoVEUCAACtBAAADgAAAAAAAAAB&#10;ACAAAAAnAQAAZHJzL2Uyb0RvYy54bWxQSwUGAAAAAAYABgBZAQAA3gUAAAAA&#10;">
                <v:fill on="t" opacity="0f" focussize="0,0"/>
                <v:stroke weight="0.05pt" color="#000000" miterlimit="8" joinstyle="miter"/>
                <v:imagedata o:title=""/>
                <o:lock v:ext="edit" aspectratio="f"/>
                <v:textbox inset="0mm,0mm,0.75pt,0mm">
                  <w:txbxContent>
                    <w:tbl>
                      <w:tblPr>
                        <w:tblStyle w:val="3"/>
                        <w:tblW w:w="0" w:type="auto"/>
                        <w:tblInd w:w="108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1474"/>
                      </w:tblGrid>
                      <w:tr w14:paraId="57A08365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76" w:hRule="atLeast"/>
                        </w:trPr>
                        <w:tc>
                          <w:tcPr>
                            <w:tcW w:w="1474" w:type="dxa"/>
                            <w:tcBorders>
                              <w:top w:val="single" w:color="000000" w:sz="4" w:space="0"/>
                            </w:tcBorders>
                            <w:shd w:val="clear" w:color="auto" w:fill="auto"/>
                          </w:tcPr>
                          <w:p w14:paraId="073FB057">
                            <w:pPr>
                              <w:pStyle w:val="4"/>
                              <w:tabs>
                                <w:tab w:val="right" w:pos="13325"/>
                              </w:tabs>
                              <w:snapToGrid w:val="0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15</w:t>
                            </w:r>
                          </w:p>
                        </w:tc>
                      </w:tr>
                    </w:tbl>
                    <w:p w14:paraId="2778BA05">
                      <w:r>
                        <w:t xml:space="preserve"> </w:t>
                      </w:r>
                    </w:p>
                  </w:txbxContent>
                </v:textbox>
                <w10:wrap type="square" side="largest"/>
              </v:shape>
            </w:pict>
          </mc:Fallback>
        </mc:AlternateContent>
      </w:r>
      <w:r>
        <w:rPr>
          <w:sz w:val="28"/>
          <w:szCs w:val="28"/>
        </w:rPr>
        <w:t xml:space="preserve">допустимые (возможные) отклонения от установленных показателей качества муниципальной услуги, в пределах которых муниципальное задание считается выполненным (процентов) </w:t>
      </w:r>
    </w:p>
    <w:p w14:paraId="453B8574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3.2/. Сведения о фактическом достижении показателей, характеризующих объем (содержание) муниципальной услуги:</w:t>
      </w:r>
    </w:p>
    <w:p w14:paraId="3C3FA22A">
      <w:pPr>
        <w:autoSpaceDE w:val="0"/>
        <w:jc w:val="both"/>
        <w:rPr>
          <w:sz w:val="28"/>
          <w:szCs w:val="28"/>
        </w:rPr>
      </w:pPr>
    </w:p>
    <w:tbl>
      <w:tblPr>
        <w:tblStyle w:val="3"/>
        <w:tblW w:w="15208" w:type="dxa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134"/>
        <w:gridCol w:w="1276"/>
        <w:gridCol w:w="992"/>
        <w:gridCol w:w="993"/>
        <w:gridCol w:w="1417"/>
        <w:gridCol w:w="1134"/>
        <w:gridCol w:w="851"/>
        <w:gridCol w:w="708"/>
        <w:gridCol w:w="567"/>
        <w:gridCol w:w="1134"/>
        <w:gridCol w:w="993"/>
        <w:gridCol w:w="850"/>
        <w:gridCol w:w="1276"/>
        <w:gridCol w:w="850"/>
        <w:gridCol w:w="1033"/>
      </w:tblGrid>
      <w:tr w14:paraId="062886D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75" w:hRule="atLeast"/>
        </w:trPr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D74E55A">
            <w:pPr>
              <w:pStyle w:val="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Уникальный номер реестровой записи</w:t>
            </w:r>
          </w:p>
        </w:tc>
        <w:tc>
          <w:tcPr>
            <w:tcW w:w="3261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B319BC0">
            <w:pPr>
              <w:pStyle w:val="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B7BCEFF">
            <w:pPr>
              <w:pStyle w:val="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26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A77AF04">
            <w:pPr>
              <w:pStyle w:val="6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Показатель объема муниципальной услуги</w:t>
            </w:r>
          </w:p>
        </w:tc>
      </w:tr>
      <w:tr w14:paraId="3344E58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477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A997B9B">
            <w:pPr>
              <w:pStyle w:val="6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0D4B7CD">
            <w:pPr>
              <w:pStyle w:val="6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C020DD4">
            <w:pPr>
              <w:pStyle w:val="6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92292BE">
            <w:pPr>
              <w:pStyle w:val="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наиме-нование показа-теля</w:t>
            </w: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C2317D3">
            <w:pPr>
              <w:pStyle w:val="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CDA88A7">
            <w:pPr>
              <w:pStyle w:val="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утвержден-но в муници-пальном задании </w:t>
            </w:r>
          </w:p>
          <w:p w14:paraId="2EB31E73">
            <w:pPr>
              <w:pStyle w:val="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2023 год</w:t>
            </w:r>
          </w:p>
        </w:tc>
        <w:tc>
          <w:tcPr>
            <w:tcW w:w="9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F32A040">
            <w:pPr>
              <w:pStyle w:val="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испо-лнено на отче-тную дату</w:t>
            </w:r>
          </w:p>
          <w:p w14:paraId="4A4176E2">
            <w:pPr>
              <w:pStyle w:val="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 </w:t>
            </w:r>
          </w:p>
          <w:p w14:paraId="5F08242A">
            <w:pPr>
              <w:pStyle w:val="6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2023г</w:t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F4E4F35">
            <w:pPr>
              <w:pStyle w:val="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допу-стимое (воз-можное) откло-нение</w:t>
            </w:r>
          </w:p>
        </w:tc>
        <w:tc>
          <w:tcPr>
            <w:tcW w:w="12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D20F50F">
            <w:pPr>
              <w:pStyle w:val="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отклонение превыша-ющее допустимое (возможное значение)</w:t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7B5418D">
            <w:pPr>
              <w:pStyle w:val="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причи-на откло-нения</w:t>
            </w:r>
          </w:p>
        </w:tc>
        <w:tc>
          <w:tcPr>
            <w:tcW w:w="10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D68207">
            <w:pPr>
              <w:pStyle w:val="6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Средний размер платы (цена, тариф)</w:t>
            </w:r>
          </w:p>
        </w:tc>
      </w:tr>
      <w:tr w14:paraId="2BC3BD1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50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5655792">
            <w:pPr>
              <w:pStyle w:val="6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08631C1">
            <w:pPr>
              <w:pStyle w:val="6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C43C550">
            <w:pPr>
              <w:pStyle w:val="6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28666CA">
            <w:pPr>
              <w:pStyle w:val="6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7CBE48C">
            <w:pPr>
              <w:pStyle w:val="6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38CDE73">
            <w:pPr>
              <w:pStyle w:val="6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2F4906E">
            <w:pPr>
              <w:pStyle w:val="6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862478D">
            <w:pPr>
              <w:pStyle w:val="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наи-мено-вание</w:t>
            </w:r>
          </w:p>
        </w:tc>
        <w:tc>
          <w:tcPr>
            <w:tcW w:w="5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96D06E3">
            <w:pPr>
              <w:pStyle w:val="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40E5C1E">
            <w:pPr>
              <w:pStyle w:val="6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C4A5C9B">
            <w:pPr>
              <w:pStyle w:val="6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8D9A236">
            <w:pPr>
              <w:pStyle w:val="6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55A5413">
            <w:pPr>
              <w:pStyle w:val="6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1B5FB1C">
            <w:pPr>
              <w:pStyle w:val="6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348856F">
            <w:pPr>
              <w:pStyle w:val="6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0746E17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695" w:hRule="atLeast"/>
        </w:trPr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DCE4267">
            <w:pPr>
              <w:pStyle w:val="6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B7B1CEA">
            <w:pPr>
              <w:pStyle w:val="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наименова-ние показателя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FC6D34F">
            <w:pPr>
              <w:pStyle w:val="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наименова-ние показателя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C7F7AF0">
            <w:pPr>
              <w:pStyle w:val="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наименова-ние показателя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938A50A">
            <w:pPr>
              <w:pStyle w:val="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наименова-ние показателя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5989F47">
            <w:pPr>
              <w:pStyle w:val="6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14:paraId="2E52D1FE">
            <w:pPr>
              <w:pStyle w:val="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ППО</w:t>
            </w:r>
          </w:p>
        </w:tc>
        <w:tc>
          <w:tcPr>
            <w:tcW w:w="8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AEC1A0F">
            <w:pPr>
              <w:pStyle w:val="6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F23C838">
            <w:pPr>
              <w:pStyle w:val="6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A5ED0D0">
            <w:pPr>
              <w:pStyle w:val="6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9AE1D61">
            <w:pPr>
              <w:pStyle w:val="6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31B860F">
            <w:pPr>
              <w:pStyle w:val="6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5699587">
            <w:pPr>
              <w:pStyle w:val="6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A8E8D85">
            <w:pPr>
              <w:pStyle w:val="6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6BC7478">
            <w:pPr>
              <w:pStyle w:val="6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7A56EBB">
            <w:pPr>
              <w:pStyle w:val="6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476CF66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40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7C627B4">
            <w:pPr>
              <w:pStyle w:val="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3B2C861">
            <w:pPr>
              <w:pStyle w:val="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BEAD070">
            <w:pPr>
              <w:pStyle w:val="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F5370AB">
            <w:pPr>
              <w:pStyle w:val="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878BE10">
            <w:pPr>
              <w:pStyle w:val="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298A697">
            <w:pPr>
              <w:pStyle w:val="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48DF056">
            <w:pPr>
              <w:pStyle w:val="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5D4ED7E">
            <w:pPr>
              <w:pStyle w:val="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4595F84">
            <w:pPr>
              <w:pStyle w:val="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33D19A2">
            <w:pPr>
              <w:pStyle w:val="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44AD905">
            <w:pPr>
              <w:pStyle w:val="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58A9AB5">
            <w:pPr>
              <w:pStyle w:val="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98DF2DC">
            <w:pPr>
              <w:pStyle w:val="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2F1308F">
            <w:pPr>
              <w:pStyle w:val="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E768CB">
            <w:pPr>
              <w:pStyle w:val="6"/>
              <w:jc w:val="center"/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14:paraId="30A3BD0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1080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C0EA77E">
            <w:pPr>
              <w:pStyle w:val="6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910100О.99.0.ББ83АА00000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BF36F8E">
            <w:pPr>
              <w:pStyle w:val="6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учетом всех форм 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F712278">
            <w:pPr>
              <w:pStyle w:val="6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B2F2AE2">
            <w:pPr>
              <w:pStyle w:val="6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22341A9">
            <w:pPr>
              <w:pStyle w:val="6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Обслуживание </w:t>
            </w:r>
          </w:p>
          <w:p w14:paraId="4E20A38F">
            <w:pPr>
              <w:pStyle w:val="6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стационар</w:t>
            </w:r>
          </w:p>
          <w:p w14:paraId="38D47481">
            <w:pPr>
              <w:pStyle w:val="6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ных условиях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E5FEF12">
            <w:pPr>
              <w:pStyle w:val="6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D5AB25E">
            <w:pPr>
              <w:pStyle w:val="6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посещений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DED0C3D">
            <w:pPr>
              <w:pStyle w:val="6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F0F6C5E">
            <w:pPr>
              <w:pStyle w:val="6"/>
              <w:snapToGri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 w14:paraId="2A604E92">
            <w:pPr>
              <w:pStyle w:val="6"/>
              <w:snapToGri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5000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 w14:paraId="5173E859">
            <w:pPr>
              <w:pStyle w:val="6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12 420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F2C5432">
            <w:pPr>
              <w:pStyle w:val="6"/>
              <w:snapToGrid w:val="0"/>
              <w:jc w:val="center"/>
              <w:rPr>
                <w:color w:val="FF6600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E50FE3F">
            <w:pPr>
              <w:pStyle w:val="6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5079FD1">
            <w:pPr>
              <w:pStyle w:val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>*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5B18789">
            <w:pPr>
              <w:pStyle w:val="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  <w:p w14:paraId="24BCAE20">
            <w:pPr>
              <w:pStyle w:val="6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0697F3F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1080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DC8557B">
            <w:pPr>
              <w:pStyle w:val="6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910100О.99.0.ББ83АА02000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27CA3EC">
            <w:pPr>
              <w:pStyle w:val="6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 учетом всех форм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9873FCB">
            <w:pPr>
              <w:pStyle w:val="6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5BBAC3B">
            <w:pPr>
              <w:pStyle w:val="6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B094B9E">
            <w:pPr>
              <w:pStyle w:val="6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Удаленно через сеть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D41E7B2">
            <w:pPr>
              <w:pStyle w:val="6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Федерация, субъект РФ, МО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F52E058">
            <w:pPr>
              <w:pStyle w:val="6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посещений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EC72531">
            <w:pPr>
              <w:pStyle w:val="6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383DEA5">
            <w:pPr>
              <w:pStyle w:val="6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 w14:paraId="62513929">
            <w:pPr>
              <w:pStyle w:val="6"/>
              <w:snapToGri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1000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 w14:paraId="7331D71A">
            <w:pPr>
              <w:pStyle w:val="6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41C8EE9">
            <w:pPr>
              <w:pStyle w:val="6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C3803FF">
            <w:pPr>
              <w:pStyle w:val="6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718EDB2">
            <w:pPr>
              <w:pStyle w:val="6"/>
              <w:rPr>
                <w:sz w:val="28"/>
                <w:szCs w:val="28"/>
              </w:rPr>
            </w:pP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56BAF8E">
            <w:pPr>
              <w:pStyle w:val="6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1227FA7"/>
    <w:p w14:paraId="6A99A30C"/>
    <w:p w14:paraId="7BA851C0"/>
    <w:p w14:paraId="41F5837E"/>
    <w:p w14:paraId="65041A05"/>
    <w:p w14:paraId="0401A002"/>
    <w:p w14:paraId="3BB9B386"/>
    <w:p w14:paraId="7434364C"/>
    <w:p w14:paraId="60C6052B"/>
    <w:p w14:paraId="5BB6B783"/>
    <w:p w14:paraId="775DC8BA"/>
    <w:p w14:paraId="4CEC719E"/>
    <w:p w14:paraId="32523D64"/>
    <w:p w14:paraId="5C5A3529">
      <w:pPr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Раздел 2</w:t>
      </w:r>
    </w:p>
    <w:p w14:paraId="3F184A7B">
      <w:pPr>
        <w:autoSpaceDE w:val="0"/>
        <w:jc w:val="center"/>
        <w:rPr>
          <w:sz w:val="28"/>
          <w:szCs w:val="28"/>
        </w:rPr>
      </w:pPr>
      <w:r>
        <w:rPr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9191625</wp:posOffset>
                </wp:positionH>
                <wp:positionV relativeFrom="paragraph">
                  <wp:posOffset>122555</wp:posOffset>
                </wp:positionV>
                <wp:extent cx="781050" cy="408305"/>
                <wp:effectExtent l="0" t="0" r="0" b="0"/>
                <wp:wrapSquare wrapText="bothSides"/>
                <wp:docPr id="1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4083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3"/>
                              <w:tblW w:w="0" w:type="auto"/>
                              <w:tblInd w:w="108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1282"/>
                            </w:tblGrid>
                            <w:tr w14:paraId="45448CF5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847" w:hRule="atLeast"/>
                              </w:trPr>
                              <w:tc>
                                <w:tcPr>
                                  <w:tcW w:w="1282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  <w:shd w:val="clear" w:color="auto" w:fill="auto"/>
                                </w:tcPr>
                                <w:p w14:paraId="123E6927">
                                  <w:pPr>
                                    <w:pStyle w:val="4"/>
                                    <w:tabs>
                                      <w:tab w:val="right" w:pos="13325"/>
                                    </w:tabs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07.011.0</w:t>
                                  </w:r>
                                </w:p>
                              </w:tc>
                            </w:tr>
                          </w:tbl>
                          <w:p w14:paraId="458990A0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26" o:spt="202" type="#_x0000_t202" style="position:absolute;left:0pt;margin-left:723.75pt;margin-top:9.65pt;height:32.15pt;width:61.5pt;mso-position-horizontal-relative:page;mso-wrap-distance-bottom:0pt;mso-wrap-distance-left:9pt;mso-wrap-distance-right:9pt;mso-wrap-distance-top:0pt;z-index:251664384;mso-width-relative:page;mso-height-relative:page;" fillcolor="#FFFFFF" filled="t" stroked="f" coordsize="21600,21600" o:gfxdata="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KjiB&#10;K9gAAAALAQAADwAAAAAAAAABACAAAAAiAAAAZHJzL2Rvd25yZXYueG1sUEsBAhQAFAAAAAgAh07i&#10;QBS/Z+giAgAAWAQAAA4AAAAAAAAAAQAgAAAAJwEAAGRycy9lMm9Eb2MueG1sUEsFBgAAAAAGAAYA&#10;WQEAALsFAAAAAA==&#10;">
                <v:fill on="t" opacity="0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3"/>
                        <w:tblW w:w="0" w:type="auto"/>
                        <w:tblInd w:w="108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1282"/>
                      </w:tblGrid>
                      <w:tr w14:paraId="45448CF5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847" w:hRule="atLeast"/>
                        </w:trPr>
                        <w:tc>
                          <w:tcPr>
                            <w:tcW w:w="1282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  <w:shd w:val="clear" w:color="auto" w:fill="auto"/>
                          </w:tcPr>
                          <w:p w14:paraId="123E6927">
                            <w:pPr>
                              <w:pStyle w:val="4"/>
                              <w:tabs>
                                <w:tab w:val="right" w:pos="13325"/>
                              </w:tabs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07.011.0</w:t>
                            </w:r>
                          </w:p>
                        </w:tc>
                      </w:tr>
                    </w:tbl>
                    <w:p w14:paraId="458990A0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CB8F8FD">
      <w:pPr>
        <w:pStyle w:val="7"/>
        <w:numPr>
          <w:ilvl w:val="0"/>
          <w:numId w:val="1"/>
        </w:num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Наименование муниципальной услуги                                                                     </w:t>
      </w:r>
      <w:r>
        <w:t>Уникальный</w:t>
      </w:r>
      <w:r>
        <w:rPr>
          <w:sz w:val="28"/>
          <w:szCs w:val="28"/>
        </w:rPr>
        <w:t xml:space="preserve"> </w:t>
      </w:r>
      <w:r>
        <w:t xml:space="preserve">номер </w:t>
      </w:r>
    </w:p>
    <w:p w14:paraId="6AF90D61">
      <w:pPr>
        <w:autoSpaceDE w:val="0"/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«Библиотечное, библиографическое и</w:t>
      </w: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информационное обслуживание            </w:t>
      </w:r>
      <w:r>
        <w:t>номер по базовому</w:t>
      </w:r>
      <w:r>
        <w:rPr>
          <w:b/>
          <w:sz w:val="28"/>
          <w:szCs w:val="28"/>
        </w:rPr>
        <w:t xml:space="preserve"> </w:t>
      </w:r>
    </w:p>
    <w:p w14:paraId="47606EB6">
      <w:pPr>
        <w:autoSpaceDE w:val="0"/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пользователей библиотеки</w:t>
      </w:r>
      <w:r>
        <w:rPr>
          <w:sz w:val="28"/>
          <w:szCs w:val="28"/>
        </w:rPr>
        <w:t xml:space="preserve">                                                                                         (</w:t>
      </w:r>
      <w:r>
        <w:t>отраслевому) перечню</w:t>
      </w:r>
    </w:p>
    <w:p w14:paraId="50310885">
      <w:pPr>
        <w:autoSpaceDE w:val="0"/>
        <w:jc w:val="both"/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</w:t>
      </w:r>
    </w:p>
    <w:p w14:paraId="508F0BBE">
      <w:pPr>
        <w:pStyle w:val="7"/>
        <w:numPr>
          <w:ilvl w:val="0"/>
          <w:numId w:val="1"/>
        </w:num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Категории потребителей муниципальной услуги: </w:t>
      </w:r>
    </w:p>
    <w:p w14:paraId="3D81B19E">
      <w:pPr>
        <w:autoSpaceDE w:val="0"/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физические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лица всех возрастов и социальных групп вне зависимости от пола, </w:t>
      </w:r>
    </w:p>
    <w:p w14:paraId="35D87183">
      <w:pPr>
        <w:autoSpaceDE w:val="0"/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национальности, образования, политических убеждений и отношения к религии </w:t>
      </w:r>
    </w:p>
    <w:p w14:paraId="36D732AB">
      <w:pPr>
        <w:autoSpaceDE w:val="0"/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(1250 физических лиц)</w:t>
      </w:r>
    </w:p>
    <w:p w14:paraId="1110D7DC">
      <w:pPr>
        <w:autoSpaceDE w:val="0"/>
        <w:ind w:left="360"/>
        <w:jc w:val="both"/>
        <w:rPr>
          <w:sz w:val="28"/>
          <w:szCs w:val="28"/>
        </w:rPr>
      </w:pPr>
    </w:p>
    <w:p w14:paraId="494B18A6">
      <w:pPr>
        <w:pStyle w:val="7"/>
        <w:numPr>
          <w:ilvl w:val="0"/>
          <w:numId w:val="1"/>
        </w:num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 о фактическом достижении показателей, </w:t>
      </w:r>
    </w:p>
    <w:p w14:paraId="1A156F1B">
      <w:pPr>
        <w:autoSpaceDE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характеризующих качество и (или) объем (содержание) муниципальной услуги: </w:t>
      </w:r>
    </w:p>
    <w:p w14:paraId="12910DC3">
      <w:pPr>
        <w:autoSpaceDE w:val="0"/>
        <w:jc w:val="both"/>
        <w:rPr>
          <w:sz w:val="28"/>
          <w:szCs w:val="28"/>
        </w:rPr>
      </w:pPr>
    </w:p>
    <w:p w14:paraId="22C80392">
      <w:pPr>
        <w:autoSpaceDE w:val="0"/>
        <w:jc w:val="both"/>
        <w:rPr>
          <w:sz w:val="28"/>
          <w:szCs w:val="28"/>
        </w:rPr>
      </w:pPr>
    </w:p>
    <w:p w14:paraId="092BFD0D">
      <w:pPr>
        <w:autoSpaceDE w:val="0"/>
        <w:jc w:val="both"/>
        <w:rPr>
          <w:sz w:val="28"/>
          <w:szCs w:val="28"/>
        </w:rPr>
      </w:pPr>
    </w:p>
    <w:p w14:paraId="2FF0C39B">
      <w:pPr>
        <w:autoSpaceDE w:val="0"/>
        <w:jc w:val="both"/>
        <w:rPr>
          <w:sz w:val="28"/>
          <w:szCs w:val="28"/>
        </w:rPr>
      </w:pPr>
    </w:p>
    <w:p w14:paraId="6D230A48">
      <w:pPr>
        <w:autoSpaceDE w:val="0"/>
        <w:jc w:val="both"/>
        <w:rPr>
          <w:sz w:val="28"/>
          <w:szCs w:val="28"/>
        </w:rPr>
      </w:pPr>
    </w:p>
    <w:p w14:paraId="279F236D">
      <w:pPr>
        <w:autoSpaceDE w:val="0"/>
        <w:jc w:val="both"/>
        <w:rPr>
          <w:sz w:val="28"/>
          <w:szCs w:val="28"/>
        </w:rPr>
      </w:pPr>
    </w:p>
    <w:p w14:paraId="6AEB8EC3">
      <w:pPr>
        <w:autoSpaceDE w:val="0"/>
        <w:jc w:val="both"/>
        <w:rPr>
          <w:sz w:val="28"/>
          <w:szCs w:val="28"/>
        </w:rPr>
      </w:pPr>
    </w:p>
    <w:p w14:paraId="1B71A551">
      <w:pPr>
        <w:autoSpaceDE w:val="0"/>
        <w:jc w:val="both"/>
        <w:rPr>
          <w:sz w:val="28"/>
          <w:szCs w:val="28"/>
        </w:rPr>
      </w:pPr>
    </w:p>
    <w:p w14:paraId="5497CB74">
      <w:pPr>
        <w:autoSpaceDE w:val="0"/>
        <w:jc w:val="both"/>
        <w:rPr>
          <w:sz w:val="28"/>
          <w:szCs w:val="28"/>
        </w:rPr>
      </w:pPr>
    </w:p>
    <w:p w14:paraId="32CC7B8E">
      <w:pPr>
        <w:autoSpaceDE w:val="0"/>
        <w:jc w:val="both"/>
        <w:rPr>
          <w:sz w:val="28"/>
          <w:szCs w:val="28"/>
        </w:rPr>
      </w:pPr>
    </w:p>
    <w:p w14:paraId="37BE9FBF">
      <w:pPr>
        <w:autoSpaceDE w:val="0"/>
        <w:jc w:val="both"/>
        <w:rPr>
          <w:sz w:val="28"/>
          <w:szCs w:val="28"/>
        </w:rPr>
      </w:pPr>
    </w:p>
    <w:p w14:paraId="01C19DDE">
      <w:pPr>
        <w:autoSpaceDE w:val="0"/>
        <w:jc w:val="both"/>
        <w:rPr>
          <w:sz w:val="28"/>
          <w:szCs w:val="28"/>
        </w:rPr>
      </w:pPr>
    </w:p>
    <w:p w14:paraId="761C7BDC">
      <w:pPr>
        <w:autoSpaceDE w:val="0"/>
        <w:jc w:val="both"/>
        <w:rPr>
          <w:sz w:val="28"/>
          <w:szCs w:val="28"/>
        </w:rPr>
      </w:pPr>
    </w:p>
    <w:p w14:paraId="7CFA5154">
      <w:pPr>
        <w:autoSpaceDE w:val="0"/>
        <w:jc w:val="both"/>
        <w:rPr>
          <w:sz w:val="28"/>
          <w:szCs w:val="28"/>
        </w:rPr>
      </w:pPr>
    </w:p>
    <w:p w14:paraId="3EDD40FC">
      <w:pPr>
        <w:autoSpaceDE w:val="0"/>
        <w:jc w:val="both"/>
        <w:rPr>
          <w:sz w:val="28"/>
          <w:szCs w:val="28"/>
        </w:rPr>
      </w:pPr>
    </w:p>
    <w:p w14:paraId="33EFD5E9">
      <w:pPr>
        <w:autoSpaceDE w:val="0"/>
        <w:jc w:val="both"/>
        <w:rPr>
          <w:sz w:val="28"/>
          <w:szCs w:val="28"/>
        </w:rPr>
      </w:pPr>
    </w:p>
    <w:p w14:paraId="5F87FD5D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3.1. Сведения о фактическом достижении показателей, характеризующих качество муниципальной услуги:</w:t>
      </w:r>
    </w:p>
    <w:p w14:paraId="2EE7FD8E">
      <w:pPr>
        <w:autoSpaceDE w:val="0"/>
        <w:jc w:val="both"/>
        <w:rPr>
          <w:sz w:val="28"/>
          <w:szCs w:val="28"/>
        </w:rPr>
      </w:pPr>
    </w:p>
    <w:tbl>
      <w:tblPr>
        <w:tblStyle w:val="3"/>
        <w:tblW w:w="14863" w:type="dxa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970"/>
        <w:gridCol w:w="1385"/>
        <w:gridCol w:w="906"/>
        <w:gridCol w:w="992"/>
        <w:gridCol w:w="1288"/>
        <w:gridCol w:w="1405"/>
        <w:gridCol w:w="1276"/>
        <w:gridCol w:w="850"/>
        <w:gridCol w:w="709"/>
        <w:gridCol w:w="992"/>
        <w:gridCol w:w="993"/>
        <w:gridCol w:w="992"/>
        <w:gridCol w:w="1276"/>
        <w:gridCol w:w="829"/>
      </w:tblGrid>
      <w:tr w14:paraId="3DDBEF1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75" w:hRule="atLeast"/>
        </w:trPr>
        <w:tc>
          <w:tcPr>
            <w:tcW w:w="9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18E7DA9">
            <w:pPr>
              <w:autoSpaceDE w:val="0"/>
              <w:jc w:val="center"/>
            </w:pPr>
            <w:r>
              <w:rPr>
                <w:sz w:val="22"/>
                <w:szCs w:val="22"/>
              </w:rPr>
              <w:t>Уни-кальный номер реестро-вой записи</w:t>
            </w:r>
          </w:p>
        </w:tc>
        <w:tc>
          <w:tcPr>
            <w:tcW w:w="3283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32C5D33">
            <w:pPr>
              <w:autoSpaceDE w:val="0"/>
              <w:jc w:val="center"/>
            </w:pPr>
            <w:r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269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27B92C4">
            <w:pPr>
              <w:autoSpaceDE w:val="0"/>
              <w:jc w:val="center"/>
            </w:pPr>
            <w:r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9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3BAFE94">
            <w:pPr>
              <w:autoSpaceDE w:val="0"/>
              <w:jc w:val="center"/>
              <w:rPr>
                <w:rFonts w:ascii="Arial" w:hAnsi="Arial" w:cs="Arial"/>
              </w:rPr>
            </w:pPr>
            <w:r>
              <w:rPr>
                <w:sz w:val="22"/>
                <w:szCs w:val="22"/>
              </w:rPr>
              <w:t>Показатель качества муниципальной услуги</w:t>
            </w:r>
          </w:p>
        </w:tc>
      </w:tr>
      <w:tr w14:paraId="3862F22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477" w:hRule="atLeast"/>
        </w:trPr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E43C17C">
            <w:pPr>
              <w:autoSpaceDE w:val="0"/>
              <w:snapToGrid w:val="0"/>
              <w:jc w:val="center"/>
            </w:pPr>
          </w:p>
        </w:tc>
        <w:tc>
          <w:tcPr>
            <w:tcW w:w="3283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563D013">
            <w:pPr>
              <w:autoSpaceDE w:val="0"/>
              <w:snapToGrid w:val="0"/>
              <w:jc w:val="center"/>
            </w:pPr>
          </w:p>
        </w:tc>
        <w:tc>
          <w:tcPr>
            <w:tcW w:w="269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FE496AD">
            <w:pPr>
              <w:autoSpaceDE w:val="0"/>
              <w:snapToGrid w:val="0"/>
              <w:jc w:val="center"/>
            </w:pPr>
          </w:p>
        </w:tc>
        <w:tc>
          <w:tcPr>
            <w:tcW w:w="12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2E36DB2">
            <w:pPr>
              <w:autoSpaceDE w:val="0"/>
              <w:jc w:val="center"/>
            </w:pPr>
            <w:r>
              <w:rPr>
                <w:sz w:val="22"/>
                <w:szCs w:val="22"/>
              </w:rPr>
              <w:t>наиме-нование показа-теля</w:t>
            </w: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FD9D300">
            <w:pPr>
              <w:autoSpaceDE w:val="0"/>
              <w:jc w:val="center"/>
            </w:pPr>
            <w:r>
              <w:rPr>
                <w:sz w:val="22"/>
                <w:szCs w:val="22"/>
              </w:rPr>
              <w:t>единица измерения по ОКЕИ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3B60E68">
            <w:pPr>
              <w:autoSpaceDE w:val="0"/>
              <w:jc w:val="center"/>
            </w:pPr>
            <w:r>
              <w:rPr>
                <w:sz w:val="22"/>
                <w:szCs w:val="22"/>
              </w:rPr>
              <w:t xml:space="preserve">утверждено в муници-пальном задании на на </w:t>
            </w:r>
            <w:r>
              <w:rPr>
                <w:b/>
                <w:sz w:val="22"/>
                <w:szCs w:val="22"/>
              </w:rPr>
              <w:t>2023 год</w:t>
            </w:r>
          </w:p>
        </w:tc>
        <w:tc>
          <w:tcPr>
            <w:tcW w:w="9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63CB32F">
            <w:pPr>
              <w:autoSpaceDE w:val="0"/>
              <w:jc w:val="center"/>
            </w:pPr>
            <w:r>
              <w:rPr>
                <w:sz w:val="22"/>
                <w:szCs w:val="22"/>
              </w:rPr>
              <w:t xml:space="preserve">испо-лнено на отчетную дату </w:t>
            </w:r>
          </w:p>
          <w:p w14:paraId="48738818">
            <w:pPr>
              <w:autoSpaceDE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9 мес. 2023г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960587F">
            <w:pPr>
              <w:autoSpaceDE w:val="0"/>
              <w:jc w:val="center"/>
            </w:pPr>
            <w:r>
              <w:rPr>
                <w:sz w:val="22"/>
                <w:szCs w:val="22"/>
              </w:rPr>
              <w:t>допу-стимое (воз-можное) откло-нение</w:t>
            </w:r>
          </w:p>
        </w:tc>
        <w:tc>
          <w:tcPr>
            <w:tcW w:w="12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EA33CCA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отклонение, превыша-ющее допустимое (возможное) значение</w:t>
            </w:r>
          </w:p>
        </w:tc>
        <w:tc>
          <w:tcPr>
            <w:tcW w:w="8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63C13CC">
            <w:pPr>
              <w:autoSpaceDE w:val="0"/>
              <w:jc w:val="center"/>
              <w:rPr>
                <w:rFonts w:ascii="Arial" w:hAnsi="Arial" w:cs="Arial"/>
              </w:rPr>
            </w:pPr>
            <w:r>
              <w:rPr>
                <w:sz w:val="22"/>
                <w:szCs w:val="22"/>
              </w:rPr>
              <w:t>при-чина откло-нения</w:t>
            </w:r>
          </w:p>
        </w:tc>
      </w:tr>
      <w:tr w14:paraId="2853631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50" w:hRule="atLeast"/>
        </w:trPr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1035A88">
            <w:pPr>
              <w:autoSpaceDE w:val="0"/>
              <w:snapToGrid w:val="0"/>
              <w:jc w:val="center"/>
            </w:pP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989E942">
            <w:pPr>
              <w:autoSpaceDE w:val="0"/>
              <w:snapToGrid w:val="0"/>
              <w:jc w:val="center"/>
            </w:pP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18B1983">
            <w:pPr>
              <w:autoSpaceDE w:val="0"/>
              <w:snapToGrid w:val="0"/>
              <w:jc w:val="center"/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B530F3B">
            <w:pPr>
              <w:autoSpaceDE w:val="0"/>
              <w:snapToGrid w:val="0"/>
              <w:jc w:val="center"/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225E529">
            <w:pPr>
              <w:autoSpaceDE w:val="0"/>
              <w:snapToGrid w:val="0"/>
              <w:jc w:val="center"/>
            </w:pP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B71CBB3">
            <w:pPr>
              <w:autoSpaceDE w:val="0"/>
              <w:snapToGrid w:val="0"/>
              <w:jc w:val="center"/>
            </w:pP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0FEF2DD">
            <w:pPr>
              <w:autoSpaceDE w:val="0"/>
              <w:snapToGrid w:val="0"/>
              <w:jc w:val="center"/>
            </w:pP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63064AD">
            <w:pPr>
              <w:autoSpaceDE w:val="0"/>
              <w:jc w:val="center"/>
            </w:pPr>
            <w:r>
              <w:rPr>
                <w:sz w:val="22"/>
                <w:szCs w:val="22"/>
              </w:rPr>
              <w:t>наи-мено-вание</w:t>
            </w:r>
          </w:p>
        </w:tc>
        <w:tc>
          <w:tcPr>
            <w:tcW w:w="7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8E803BF">
            <w:pPr>
              <w:autoSpaceDE w:val="0"/>
              <w:jc w:val="center"/>
            </w:pPr>
            <w:r>
              <w:rPr>
                <w:sz w:val="22"/>
                <w:szCs w:val="22"/>
              </w:rPr>
              <w:t>код</w:t>
            </w: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CD23AA5">
            <w:pPr>
              <w:autoSpaceDE w:val="0"/>
              <w:snapToGrid w:val="0"/>
              <w:jc w:val="center"/>
            </w:pPr>
          </w:p>
        </w:tc>
        <w:tc>
          <w:tcPr>
            <w:tcW w:w="9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3BB1ABD">
            <w:pPr>
              <w:autoSpaceDE w:val="0"/>
              <w:snapToGrid w:val="0"/>
              <w:jc w:val="center"/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C959022">
            <w:pPr>
              <w:autoSpaceDE w:val="0"/>
              <w:snapToGrid w:val="0"/>
              <w:jc w:val="center"/>
            </w:pP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E74863E">
            <w:pPr>
              <w:autoSpaceDE w:val="0"/>
              <w:snapToGrid w:val="0"/>
              <w:jc w:val="center"/>
            </w:pPr>
          </w:p>
        </w:tc>
        <w:tc>
          <w:tcPr>
            <w:tcW w:w="8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5623D10">
            <w:pPr>
              <w:autoSpaceDE w:val="0"/>
              <w:snapToGrid w:val="0"/>
              <w:jc w:val="center"/>
            </w:pPr>
          </w:p>
        </w:tc>
      </w:tr>
      <w:tr w14:paraId="4B29908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1277" w:hRule="atLeast"/>
        </w:trPr>
        <w:tc>
          <w:tcPr>
            <w:tcW w:w="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2683AA7">
            <w:pPr>
              <w:autoSpaceDE w:val="0"/>
              <w:snapToGrid w:val="0"/>
              <w:jc w:val="center"/>
            </w:pP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307FF6C">
            <w:pPr>
              <w:autoSpaceDE w:val="0"/>
              <w:jc w:val="center"/>
            </w:pPr>
            <w:r>
              <w:rPr>
                <w:sz w:val="22"/>
                <w:szCs w:val="22"/>
              </w:rPr>
              <w:t>наиме-нование характе-ристики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4D67833">
            <w:pPr>
              <w:autoSpaceDE w:val="0"/>
              <w:jc w:val="center"/>
            </w:pPr>
            <w:r>
              <w:rPr>
                <w:sz w:val="22"/>
                <w:szCs w:val="22"/>
              </w:rPr>
              <w:t>Код показателя характеристики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1B29627">
            <w:pPr>
              <w:autoSpaceDE w:val="0"/>
              <w:jc w:val="center"/>
            </w:pPr>
            <w:r>
              <w:rPr>
                <w:sz w:val="22"/>
                <w:szCs w:val="22"/>
              </w:rPr>
              <w:t>наименование показателя характеристики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BC15E1B">
            <w:pPr>
              <w:autoSpaceDE w:val="0"/>
              <w:jc w:val="center"/>
            </w:pPr>
            <w:r>
              <w:rPr>
                <w:sz w:val="22"/>
                <w:szCs w:val="22"/>
              </w:rPr>
              <w:t>наиме-нование характе-ристики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21B0B68">
            <w:pPr>
              <w:autoSpaceDE w:val="0"/>
              <w:jc w:val="center"/>
            </w:pPr>
            <w:r>
              <w:rPr>
                <w:sz w:val="22"/>
                <w:szCs w:val="22"/>
              </w:rPr>
              <w:t>наименование показателя характеристики</w:t>
            </w: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0A51FF7">
            <w:pPr>
              <w:autoSpaceDE w:val="0"/>
              <w:snapToGrid w:val="0"/>
              <w:jc w:val="center"/>
            </w:pP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A200F9F">
            <w:pPr>
              <w:autoSpaceDE w:val="0"/>
              <w:snapToGrid w:val="0"/>
              <w:jc w:val="center"/>
            </w:pPr>
          </w:p>
        </w:tc>
        <w:tc>
          <w:tcPr>
            <w:tcW w:w="7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15DED91">
            <w:pPr>
              <w:autoSpaceDE w:val="0"/>
              <w:snapToGrid w:val="0"/>
              <w:jc w:val="center"/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0CB2084">
            <w:pPr>
              <w:autoSpaceDE w:val="0"/>
              <w:snapToGrid w:val="0"/>
              <w:jc w:val="center"/>
            </w:pPr>
          </w:p>
        </w:tc>
        <w:tc>
          <w:tcPr>
            <w:tcW w:w="9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8209C95">
            <w:pPr>
              <w:autoSpaceDE w:val="0"/>
              <w:snapToGrid w:val="0"/>
              <w:jc w:val="center"/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EBDF3C2">
            <w:pPr>
              <w:autoSpaceDE w:val="0"/>
              <w:snapToGrid w:val="0"/>
              <w:jc w:val="center"/>
            </w:pP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BE533C1">
            <w:pPr>
              <w:autoSpaceDE w:val="0"/>
              <w:snapToGrid w:val="0"/>
              <w:jc w:val="center"/>
            </w:pPr>
          </w:p>
        </w:tc>
        <w:tc>
          <w:tcPr>
            <w:tcW w:w="8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2C9BBFA">
            <w:pPr>
              <w:autoSpaceDE w:val="0"/>
              <w:snapToGrid w:val="0"/>
              <w:jc w:val="center"/>
            </w:pPr>
          </w:p>
        </w:tc>
      </w:tr>
      <w:tr w14:paraId="7BD80AF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4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6BB5CAC">
            <w:pPr>
              <w:autoSpaceDE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7827F81">
            <w:pPr>
              <w:autoSpaceDE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4FD3139">
            <w:pPr>
              <w:autoSpaceDE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4F9ABE8">
            <w:pPr>
              <w:autoSpaceDE w:val="0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D17F33C">
            <w:pPr>
              <w:autoSpaceDE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0FD94CE">
            <w:pPr>
              <w:autoSpaceDE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1A30658">
            <w:pPr>
              <w:autoSpaceDE w:val="0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E6890E7">
            <w:pPr>
              <w:autoSpaceDE w:val="0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6658FCE">
            <w:pPr>
              <w:autoSpaceDE w:val="0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C630743">
            <w:pPr>
              <w:autoSpaceDE w:val="0"/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8F1C055">
            <w:pPr>
              <w:autoSpaceDE w:val="0"/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1891D68">
            <w:pPr>
              <w:autoSpaceDE w:val="0"/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E7B8222">
            <w:pPr>
              <w:autoSpaceDE w:val="0"/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72387A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  <w:tr w14:paraId="230CB92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470" w:hRule="atLeast"/>
        </w:trPr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C1942B0">
            <w:pPr>
              <w:autoSpaceDE w:val="0"/>
              <w:snapToGrid w:val="0"/>
              <w:jc w:val="center"/>
            </w:pPr>
            <w:r>
              <w:rPr>
                <w:sz w:val="22"/>
                <w:szCs w:val="22"/>
              </w:rPr>
              <w:t>910100О.99.0.ББ83АА01000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35C860C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Все виды библиотечного обслуживания 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4B0E4E1">
            <w:pPr>
              <w:autoSpaceDE w:val="0"/>
              <w:snapToGrid w:val="0"/>
              <w:jc w:val="center"/>
            </w:pPr>
            <w:r>
              <w:t>001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4DADF2B">
            <w:pPr>
              <w:autoSpaceDE w:val="0"/>
              <w:snapToGrid w:val="0"/>
              <w:jc w:val="center"/>
            </w:pPr>
            <w:r>
              <w:t>С учетом всех форм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A8B9E58">
            <w:pPr>
              <w:autoSpaceDE w:val="0"/>
              <w:snapToGrid w:val="0"/>
              <w:jc w:val="center"/>
            </w:pPr>
            <w:r>
              <w:t xml:space="preserve">Способы обслуживания 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84F7A0C">
            <w:pPr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Вне стационара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2FCE7A7">
            <w:pPr>
              <w:jc w:val="center"/>
            </w:pPr>
            <w:r>
              <w:rPr>
                <w:sz w:val="20"/>
                <w:szCs w:val="20"/>
              </w:rPr>
              <w:t>Динамика посещений пользователей библио-теки (реальных и удаленных) по сравнению с предыдущим годом</w:t>
            </w:r>
          </w:p>
          <w:p w14:paraId="2404B5BC">
            <w:pPr>
              <w:autoSpaceDE w:val="0"/>
              <w:snapToGrid w:val="0"/>
              <w:jc w:val="center"/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36A82C3">
            <w:pPr>
              <w:autoSpaceDE w:val="0"/>
              <w:snapToGrid w:val="0"/>
              <w:jc w:val="center"/>
            </w:pPr>
            <w:r>
              <w:t>Процент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6F1B6B3">
            <w:pPr>
              <w:autoSpaceDE w:val="0"/>
              <w:snapToGrid w:val="0"/>
              <w:jc w:val="center"/>
              <w:rPr>
                <w:color w:val="1C1C1C"/>
                <w:sz w:val="28"/>
                <w:szCs w:val="28"/>
              </w:rPr>
            </w:pPr>
            <w:r>
              <w:t>744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3924B92">
            <w:pPr>
              <w:autoSpaceDE w:val="0"/>
              <w:snapToGrid w:val="0"/>
              <w:rPr>
                <w:color w:val="1C1C1C"/>
                <w:sz w:val="28"/>
                <w:szCs w:val="28"/>
              </w:rPr>
            </w:pPr>
            <w:r>
              <w:rPr>
                <w:color w:val="1C1C1C"/>
                <w:sz w:val="28"/>
                <w:szCs w:val="28"/>
              </w:rPr>
              <w:t>102%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B4F8784">
            <w:pPr>
              <w:autoSpaceDE w:val="0"/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color w:val="1C1C1C"/>
                <w:sz w:val="28"/>
                <w:szCs w:val="28"/>
              </w:rPr>
              <w:t>100%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FA36F1F">
            <w:pPr>
              <w:autoSpaceDE w:val="0"/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393B17B">
            <w:pPr>
              <w:autoSpaceDE w:val="0"/>
              <w:snapToGrid w:val="0"/>
              <w:jc w:val="center"/>
            </w:pPr>
          </w:p>
        </w:tc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89CD8B5">
            <w:pPr>
              <w:autoSpaceDE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8"/>
                <w:szCs w:val="28"/>
              </w:rPr>
              <w:t>*</w:t>
            </w:r>
          </w:p>
        </w:tc>
      </w:tr>
    </w:tbl>
    <w:p w14:paraId="30C745F4">
      <w:pPr>
        <w:autoSpaceDE w:val="0"/>
        <w:jc w:val="both"/>
        <w:rPr>
          <w:sz w:val="28"/>
          <w:szCs w:val="28"/>
        </w:rPr>
      </w:pPr>
    </w:p>
    <w:p w14:paraId="76E8399C">
      <w:pPr>
        <w:autoSpaceDE w:val="0"/>
        <w:jc w:val="both"/>
        <w:rPr>
          <w:sz w:val="28"/>
          <w:szCs w:val="28"/>
        </w:rPr>
      </w:pPr>
    </w:p>
    <w:p w14:paraId="79DCCECA">
      <w:pPr>
        <w:autoSpaceDE w:val="0"/>
        <w:jc w:val="both"/>
        <w:rPr>
          <w:sz w:val="28"/>
          <w:szCs w:val="28"/>
        </w:rPr>
      </w:pPr>
    </w:p>
    <w:p w14:paraId="3616662E">
      <w:pPr>
        <w:autoSpaceDE w:val="0"/>
        <w:jc w:val="both"/>
        <w:rPr>
          <w:sz w:val="28"/>
          <w:szCs w:val="28"/>
        </w:rPr>
      </w:pPr>
    </w:p>
    <w:p w14:paraId="2E616B2E">
      <w:pPr>
        <w:autoSpaceDE w:val="0"/>
        <w:jc w:val="both"/>
        <w:rPr>
          <w:sz w:val="28"/>
          <w:szCs w:val="28"/>
        </w:rPr>
      </w:pPr>
    </w:p>
    <w:p w14:paraId="762B2B06">
      <w:pPr>
        <w:autoSpaceDE w:val="0"/>
        <w:jc w:val="both"/>
        <w:rPr>
          <w:sz w:val="28"/>
          <w:szCs w:val="28"/>
        </w:rPr>
      </w:pPr>
    </w:p>
    <w:p w14:paraId="22C0BB18">
      <w:pPr>
        <w:autoSpaceDE w:val="0"/>
        <w:jc w:val="both"/>
        <w:rPr>
          <w:sz w:val="28"/>
          <w:szCs w:val="28"/>
        </w:rPr>
      </w:pPr>
    </w:p>
    <w:p w14:paraId="1AC82AED">
      <w:pPr>
        <w:autoSpaceDE w:val="0"/>
        <w:jc w:val="both"/>
        <w:rPr>
          <w:sz w:val="28"/>
          <w:szCs w:val="28"/>
        </w:rPr>
      </w:pPr>
    </w:p>
    <w:p w14:paraId="771801E4">
      <w:pPr>
        <w:autoSpaceDE w:val="0"/>
        <w:jc w:val="both"/>
      </w:pPr>
      <w:r>
        <w:rPr>
          <w:sz w:val="28"/>
          <w:szCs w:val="28"/>
        </w:rPr>
        <w:t>3.2. Сведения о фактическом достижении показателей, характеризующих объем (содержание) муниципальной услуги:</w:t>
      </w:r>
    </w:p>
    <w:tbl>
      <w:tblPr>
        <w:tblStyle w:val="3"/>
        <w:tblW w:w="14865" w:type="dxa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247"/>
        <w:gridCol w:w="1108"/>
        <w:gridCol w:w="906"/>
        <w:gridCol w:w="992"/>
        <w:gridCol w:w="1276"/>
        <w:gridCol w:w="1259"/>
        <w:gridCol w:w="832"/>
        <w:gridCol w:w="691"/>
        <w:gridCol w:w="614"/>
        <w:gridCol w:w="1049"/>
        <w:gridCol w:w="832"/>
        <w:gridCol w:w="969"/>
        <w:gridCol w:w="1247"/>
        <w:gridCol w:w="831"/>
        <w:gridCol w:w="1012"/>
      </w:tblGrid>
      <w:tr w14:paraId="7E6099F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75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827B86B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006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C7A15B2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3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9B4AC70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07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E8C11B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Показатель объема муниципальной услуги</w:t>
            </w:r>
          </w:p>
        </w:tc>
      </w:tr>
      <w:tr w14:paraId="511EB7A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477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0EFD185">
            <w:pPr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00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6082FA0">
            <w:pPr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EC9E0D8">
            <w:pPr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3B2364D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наиме-нование показа-теля</w:t>
            </w:r>
          </w:p>
        </w:tc>
        <w:tc>
          <w:tcPr>
            <w:tcW w:w="1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869DCD3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0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4235CAD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утвержден-но в муници-пальном задании </w:t>
            </w:r>
          </w:p>
          <w:p w14:paraId="25C99079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2023 год</w:t>
            </w:r>
          </w:p>
        </w:tc>
        <w:tc>
          <w:tcPr>
            <w:tcW w:w="8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A85E29D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испо-лнено на отче-тную дату за</w:t>
            </w:r>
          </w:p>
          <w:p w14:paraId="255943D8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2023г</w:t>
            </w:r>
          </w:p>
        </w:tc>
        <w:tc>
          <w:tcPr>
            <w:tcW w:w="9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B35395A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допу-стимое (воз-можное) откло-нение</w:t>
            </w:r>
          </w:p>
        </w:tc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D5B2B7F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отклонение, превыша-ющее допустимое (возможное) значение</w:t>
            </w:r>
          </w:p>
        </w:tc>
        <w:tc>
          <w:tcPr>
            <w:tcW w:w="8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6EF0293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причи-на откло-нения</w:t>
            </w:r>
          </w:p>
        </w:tc>
        <w:tc>
          <w:tcPr>
            <w:tcW w:w="10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E7517A0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Средний размер платы (цена, тариф)</w:t>
            </w:r>
          </w:p>
        </w:tc>
      </w:tr>
      <w:tr w14:paraId="1CB7C88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50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A4C1638">
            <w:pPr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6B53D17">
            <w:pPr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A538806">
            <w:pPr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47AD9AB">
            <w:pPr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061F00E">
            <w:pPr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3A559D1">
            <w:pPr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19515D9">
            <w:pPr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D715547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наи-мено-вание</w:t>
            </w:r>
          </w:p>
        </w:tc>
        <w:tc>
          <w:tcPr>
            <w:tcW w:w="6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B522835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10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F592548">
            <w:pPr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19FD6FF">
            <w:pPr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BA9782D">
            <w:pPr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840DA6E">
            <w:pPr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EBD202B">
            <w:pPr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558D46F">
            <w:pPr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</w:tr>
      <w:tr w14:paraId="150B399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695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75D9D0D">
            <w:pPr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49EBD7B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наименова-ние показателя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8E13B07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наименова-ние показателя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2A300F1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наименова-ние показателя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167CCCE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наименова-ние показателя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6F16A3E">
            <w:pPr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  <w:p w14:paraId="2455ABA5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Виды ППО</w:t>
            </w:r>
          </w:p>
        </w:tc>
        <w:tc>
          <w:tcPr>
            <w:tcW w:w="8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7C54B16">
            <w:pPr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A91DCA9">
            <w:pPr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77E26D9">
            <w:pPr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8DC0219">
            <w:pPr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82A0BAE">
            <w:pPr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DFFCC1E">
            <w:pPr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7AC3EB5">
            <w:pPr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B8A28DA">
            <w:pPr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C354D15">
            <w:pPr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</w:tr>
      <w:tr w14:paraId="1AC739D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40" w:hRule="atLeast"/>
        </w:trPr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56751CC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D2698B2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F0C8F8A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F40FA76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F7D4ACF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6C859D4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BEAB90E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1D17C13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5367536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6BEEFC2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8641F91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F03A9AA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920B59A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D7AB8E7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7853E86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14:paraId="3805775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1656" w:hRule="atLeast"/>
        </w:trPr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8C33EF2">
            <w:pPr>
              <w:autoSpaceDE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22"/>
                <w:szCs w:val="22"/>
              </w:rPr>
              <w:t>910100О.99.0.ББ83АА01000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9D2D90E">
            <w:pPr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Количество</w:t>
            </w:r>
            <w:r>
              <w:rPr>
                <w:sz w:val="20"/>
                <w:szCs w:val="20"/>
              </w:rPr>
              <w:t xml:space="preserve"> посещений 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AF0DF74">
            <w:pPr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0489058">
            <w:pPr>
              <w:autoSpaceDE w:val="0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B46DCD7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Обслуживание вне стационара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EBD1345">
            <w:pPr>
              <w:autoSpaceDE w:val="0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Российская Федерация </w:t>
            </w:r>
          </w:p>
          <w:p w14:paraId="725B9646">
            <w:pPr>
              <w:autoSpaceDE w:val="0"/>
              <w:snapToGrid w:val="0"/>
              <w:jc w:val="center"/>
            </w:pPr>
            <w:r>
              <w:rPr>
                <w:sz w:val="20"/>
                <w:szCs w:val="20"/>
              </w:rPr>
              <w:t>субъект РФ, МО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E08B620">
            <w:pPr>
              <w:autoSpaceDE w:val="0"/>
              <w:snapToGrid w:val="0"/>
              <w:jc w:val="center"/>
            </w:pPr>
            <w:r>
              <w:t>Количество посещений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609B78C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t>единица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3D56A07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969B85E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1BC8899">
            <w:pPr>
              <w:autoSpaceDE w:val="0"/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1 627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EDF7CB1">
            <w:pPr>
              <w:autoSpaceDE w:val="0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F795A2F">
            <w:pPr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01D973A">
            <w:pPr>
              <w:autoSpaceDE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D6F134">
            <w:pPr>
              <w:autoSpaceDE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8"/>
                <w:szCs w:val="28"/>
              </w:rPr>
              <w:t>*</w:t>
            </w:r>
          </w:p>
        </w:tc>
      </w:tr>
    </w:tbl>
    <w:p w14:paraId="4CE01B85">
      <w:pPr>
        <w:ind w:right="141"/>
        <w:jc w:val="both"/>
        <w:rPr>
          <w:sz w:val="28"/>
          <w:szCs w:val="28"/>
        </w:rPr>
      </w:pPr>
    </w:p>
    <w:p w14:paraId="758FD0AA">
      <w:pPr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  </w:t>
      </w:r>
      <w:r>
        <w:t>На основании</w:t>
      </w:r>
      <w:r>
        <w:rPr>
          <w:sz w:val="28"/>
          <w:szCs w:val="28"/>
        </w:rPr>
        <w:t xml:space="preserve"> </w:t>
      </w:r>
      <w:r>
        <w:t xml:space="preserve">Указа Президента РФ от 25.03. 2020 года, постановления главы администрации (губернатора) Краснодарского края  от 30.03.2020 №178 «О внесении изменений в постановление главы администрации (губернатора) Краснодарского края  от 13 марта 2020 г. № 129 «О введении режима повышенной готовности на территории Краснодарского края и мерах по предотвращению распространения новой коронавирусной инфекции (COVID-19)» </w:t>
      </w:r>
    </w:p>
    <w:p w14:paraId="6F2B104F">
      <w:pPr>
        <w:jc w:val="both"/>
        <w:rPr>
          <w:sz w:val="28"/>
          <w:szCs w:val="28"/>
        </w:rPr>
      </w:pPr>
    </w:p>
    <w:p w14:paraId="677465BE">
      <w:pPr>
        <w:autoSpaceDE w:val="0"/>
        <w:jc w:val="center"/>
        <w:rPr>
          <w:sz w:val="28"/>
          <w:szCs w:val="28"/>
        </w:rPr>
      </w:pPr>
    </w:p>
    <w:p w14:paraId="5CD41B1E">
      <w:pPr>
        <w:jc w:val="both"/>
      </w:pPr>
      <w:r>
        <w:t xml:space="preserve"> «___» _______________ 20__ г.</w:t>
      </w:r>
    </w:p>
    <w:p w14:paraId="5BF38034">
      <w:pPr>
        <w:jc w:val="both"/>
      </w:pPr>
    </w:p>
    <w:p w14:paraId="70FA54C3">
      <w:pPr>
        <w:jc w:val="both"/>
        <w:rPr>
          <w:sz w:val="28"/>
          <w:szCs w:val="28"/>
        </w:rPr>
      </w:pPr>
    </w:p>
    <w:p w14:paraId="7556B55B">
      <w:pPr>
        <w:jc w:val="both"/>
        <w:rPr>
          <w:sz w:val="28"/>
          <w:szCs w:val="28"/>
        </w:rPr>
      </w:pPr>
    </w:p>
    <w:p w14:paraId="6504960E">
      <w:pPr>
        <w:jc w:val="both"/>
        <w:rPr>
          <w:sz w:val="28"/>
          <w:szCs w:val="28"/>
        </w:rPr>
      </w:pPr>
    </w:p>
    <w:p w14:paraId="78875559">
      <w:pPr>
        <w:jc w:val="both"/>
      </w:pPr>
      <w:r>
        <w:rPr>
          <w:sz w:val="28"/>
          <w:szCs w:val="28"/>
        </w:rPr>
        <w:t xml:space="preserve"> Заведующая МБУК « Кугоейская ПБ»                                                      Д.А. Сидоренко</w:t>
      </w:r>
    </w:p>
    <w:p w14:paraId="77F91365"/>
    <w:p w14:paraId="52CC0331"/>
    <w:p w14:paraId="1256AE72"/>
    <w:sectPr>
      <w:pgSz w:w="16838" w:h="11906" w:orient="landscape"/>
      <w:pgMar w:top="850" w:right="1134" w:bottom="1701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57526C"/>
    <w:multiLevelType w:val="multilevel"/>
    <w:tmpl w:val="2457526C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92E"/>
    <w:rsid w:val="000A584E"/>
    <w:rsid w:val="000E3CCA"/>
    <w:rsid w:val="001016F5"/>
    <w:rsid w:val="001C226B"/>
    <w:rsid w:val="001C2E2A"/>
    <w:rsid w:val="00201D18"/>
    <w:rsid w:val="00226CBD"/>
    <w:rsid w:val="00331B28"/>
    <w:rsid w:val="0034792E"/>
    <w:rsid w:val="00362D28"/>
    <w:rsid w:val="003C2567"/>
    <w:rsid w:val="004A4747"/>
    <w:rsid w:val="004C2FA2"/>
    <w:rsid w:val="004E1ABA"/>
    <w:rsid w:val="00514525"/>
    <w:rsid w:val="00527FAF"/>
    <w:rsid w:val="005C5D79"/>
    <w:rsid w:val="00683D4C"/>
    <w:rsid w:val="006E4A72"/>
    <w:rsid w:val="007F081D"/>
    <w:rsid w:val="00832E24"/>
    <w:rsid w:val="008659F3"/>
    <w:rsid w:val="008C66ED"/>
    <w:rsid w:val="009A7027"/>
    <w:rsid w:val="00AC62D1"/>
    <w:rsid w:val="00BA27FC"/>
    <w:rsid w:val="00C93272"/>
    <w:rsid w:val="00D12B92"/>
    <w:rsid w:val="00D34554"/>
    <w:rsid w:val="00D56AAB"/>
    <w:rsid w:val="00E839BD"/>
    <w:rsid w:val="00E91BE0"/>
    <w:rsid w:val="00EF2097"/>
    <w:rsid w:val="00FB2DBE"/>
    <w:rsid w:val="00FD473B"/>
    <w:rsid w:val="00FE7CAA"/>
    <w:rsid w:val="2EBA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ar-SA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ConsPlusNonformat"/>
    <w:uiPriority w:val="0"/>
    <w:pPr>
      <w:suppressAutoHyphens/>
      <w:autoSpaceDE w:val="0"/>
      <w:spacing w:after="0" w:line="240" w:lineRule="auto"/>
    </w:pPr>
    <w:rPr>
      <w:rFonts w:ascii="Courier New" w:hAnsi="Courier New" w:eastAsia="Times New Roman" w:cs="Courier New"/>
      <w:sz w:val="20"/>
      <w:szCs w:val="20"/>
      <w:lang w:val="ru-RU" w:eastAsia="ar-SA" w:bidi="ar-SA"/>
    </w:rPr>
  </w:style>
  <w:style w:type="paragraph" w:customStyle="1" w:styleId="5">
    <w:name w:val="Таблицы (моноширинный)"/>
    <w:basedOn w:val="1"/>
    <w:next w:val="1"/>
    <w:qFormat/>
    <w:uiPriority w:val="0"/>
    <w:pPr>
      <w:suppressAutoHyphens w:val="0"/>
    </w:pPr>
    <w:rPr>
      <w:rFonts w:ascii="Courier New" w:hAnsi="Courier New" w:cs="Courier New"/>
      <w:lang w:eastAsia="en-US" w:bidi="en-US"/>
    </w:rPr>
  </w:style>
  <w:style w:type="paragraph" w:customStyle="1" w:styleId="6">
    <w:name w:val="ConsPlusCell"/>
    <w:qFormat/>
    <w:uiPriority w:val="0"/>
    <w:pPr>
      <w:suppressAutoHyphens/>
      <w:autoSpaceDE w:val="0"/>
      <w:spacing w:after="0" w:line="240" w:lineRule="auto"/>
    </w:pPr>
    <w:rPr>
      <w:rFonts w:ascii="Arial" w:hAnsi="Arial" w:eastAsia="Times New Roman" w:cs="Arial"/>
      <w:sz w:val="20"/>
      <w:szCs w:val="20"/>
      <w:lang w:val="ru-RU" w:eastAsia="ar-SA" w:bidi="ar-SA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7</Pages>
  <Words>603</Words>
  <Characters>4655</Characters>
  <Lines>58</Lines>
  <Paragraphs>16</Paragraphs>
  <TotalTime>0</TotalTime>
  <ScaleCrop>false</ScaleCrop>
  <LinksUpToDate>false</LinksUpToDate>
  <CharactersWithSpaces>6069</CharactersWithSpaces>
  <Application>WPS Office_12.1.0.26886_F1E327BC-269C-435d-A152-05C5408002CA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2023-12-22T12:26:00Z</dcterms:created>
  <dc:creator>Microsoft</dc:creator>
  <cp:lastModifiedBy>Microsoft</cp:lastModifiedBy>
  <cp:lastPrinted>2023-12-22T11:55:00Z</cp:lastPrinted>
  <dcterms:modified xsi:type="dcterms:W3CDTF">2026-08-05T07:34:58Z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1033-12.1.0.26886</vt:lpwstr>
  </property>
  <property fmtid="{D5CDD505-2E9C-101B-9397-08002B2CF9AE}" pid="3" name="ICV">
    <vt:lpwstr>67E589DC71504BB5989CACB709D89825_13</vt:lpwstr>
  </property>
</Properties>
</file>