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72" w:rsidRPr="00324472" w:rsidRDefault="00324472" w:rsidP="00324472">
      <w:pPr>
        <w:shd w:val="clear" w:color="auto" w:fill="FFFBF4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2447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Книги</w:t>
      </w:r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Международный терроризм как угроза национальной безопасности Российской Федерации </w:t>
      </w: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http://scienceport.ru/library/-literature/terrtor-2/</w:t>
      </w:r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Что такое терроризм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Брошюра направлена на развитие гражданского сознания учащихся подростков общеобразовательных школ, а также студентов учреждений системы среднего и высшего профессионального образования. </w:t>
      </w:r>
      <w:hyperlink r:id="rId5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http://scienceport.ru/library/methodical/2014-03-21-13-29-58/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Остановим терроризм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брошюре представлен материал, способствующий развитию гражданского сознания учащихся подростков общеобразовательных школ, а также студентов учреждений системы среднего и высшего профессионального образования. </w:t>
      </w:r>
      <w:hyperlink r:id="rId7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http://scienceport.ru/library/methodical/2014-03-21-13-29-32/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Джихад: идеология и практика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войны и мира в догматике и практике ислама приобрели особую актуальность только в последние десятиле</w:t>
      </w: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тия: до войны в Афганистане и ряда последовавших кровавых конфликтов в республиках Центральной Азии и Кавказа, а так</w:t>
      </w: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 в странах Ближнего Востока эта проблема не выходила за рамки научно-пропагандистского интереса профессиональных советских идеологов и узкого круга специалистов. Распад СССР и многочисленные «горячие точки» на карте постсовет</w:t>
      </w: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ского пространства выдвинули этот аспект в изучении ислама на первые позиции. </w:t>
      </w:r>
      <w:hyperlink r:id="rId9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http://scienceport.ru/library/-literature/2014-06-16-09-44-02/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История подвига. Открытый дневник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Документально-художественный сборник для школьников среднего и старшего возраста. В первой книге «История Подвига. Открытый дневник», собраны рассказы о людях, которые живут или жили рядом с вами – в соседней квартире, на вашей улице, в вашем городе. </w:t>
      </w:r>
      <w:hyperlink r:id="rId11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http://scienceport.ru/library/-literature/2014-03-21-13-29-14/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История подвига. Открытый дневник - 2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Рассказы </w:t>
      </w:r>
      <w:proofErr w:type="gram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людях</w:t>
      </w:r>
      <w:proofErr w:type="gram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принявших неравный бой в борьбе с терроризмом и победивших смерть. Многие из них были представлены к званию "Герой России", орденам и медалям </w:t>
      </w:r>
      <w:hyperlink r:id="rId13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http://scienceport.ru/images/books/history2.pdf/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История подвига. Открытый дневник - 3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Документально-художественный сборник для школьников среднего и старшего возраста. Как и в первых двух книгах «История Подвига. Открытый дневник», в нынешней, третьей по счету, собраны рассказы о людях, которые живут или жили рядом с вами – в соседней квартире, на вашей улице, в вашем городе. </w:t>
      </w:r>
      <w:hyperlink r:id="rId15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http://scienceport.ru/library/-literature/----3/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А.Г. Караваев. Молодёжь и антитеррор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Научно-популярное издание, предназначенное для учащихся средних и старших классов общеобразовательных школ, студентов вузов, их родителей, учителей и специалистов различных областей. </w:t>
      </w:r>
      <w:hyperlink r:id="rId17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http://scienceport.ru/library/-literature/2014-03-21-13-34-36/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Ф.А. </w:t>
        </w:r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Хайдаров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. Ислам традиционный и вымышленный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Научно-популярное издание, предназначенное для учебных занятий (основы религиозной культуры и светской этики, </w:t>
      </w:r>
      <w:proofErr w:type="spell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граждановедение</w:t>
      </w:r>
      <w:proofErr w:type="spell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обществознание, ОБЖ, новейшая история и др.), а также в структуре классных часов и других элементов воспитательных систем. </w:t>
      </w:r>
      <w:hyperlink r:id="rId19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http://scienceport.ru/library/-literature/2014-03-21-13-32-15/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Штейнбух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 А.Г. Интернет и антитеррор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Научно-популярное пособие, рассчитанное на учащихся средних и старших классов общеобразовательных школ, студентов вузов и преподавателей. </w:t>
      </w:r>
      <w:hyperlink r:id="rId21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http://scienceport.ru/library/-literature/2014-03-21-13-32-25/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Первоочередные меры по противодействию использования т.н. «черкесского вопроса» в эскалации напряженности, экстремизма и терроризма на Северном Кавказе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ноября 2013 года в Ростове-на-Дону в ИППК Южного Федерального Университета прошел круглый стол, посвященный «черкесскому вопросу». В его работе приняли участие эксперты из Ростова-на-Дону, Москвы, Санкт-Петербурга, Черкесска, Пятигорска. Мероприятие было организовано Черноморско-Каспийским информационно-аналитическим центром РИСИ. </w:t>
      </w:r>
      <w:hyperlink r:id="rId23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http://scienceport.ru/library/-literature/2014-03-21-13-32-35/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Вячеслав Лихачев. Правый экстремизм в Украине на подъеме, ч.1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 доклада, эксперт в области национал-радикализма и ксенофобии, историк, политолог, журналист, преподаватель Вячеслав Лихачев. </w:t>
      </w:r>
      <w:hyperlink r:id="rId25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http://scienceport.ru/library/-literature/--------1/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Финансирование терроризма как вид организованной «</w:t>
        </w:r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беловоротничковой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» преступности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последнее время проблемы терроризма приобрели во всем мире особую актуальность. Отдельного внимания заслуживает исследование факторов, благодаря которым терроризм не только существует, но и развивается. Среди таких факторов ведущее место занимает система финансирования терроризма. </w:t>
      </w:r>
      <w:hyperlink r:id="rId27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http://scienceport.ru/library/-literature/2014-03-21-13-30-39/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Вопросы квалификации бандитизма и терроризма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сборнике рассматриваются проблемы разграничения бандитизма и терроризма, обсуждаются вопросы возмещения вреда лицам, пострадавшим от террористических актов, исследуется идеология терроризма. </w:t>
      </w:r>
      <w:hyperlink r:id="rId29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http://scienceport.ru/library/-literature/2014-03-21-13-30-52/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Материалы конференции «Основные идеологические установки религиозно-экстремистских организаций, действующих в Приволжском федеральном округе. Формирование информационного контента в целях </w:t>
        </w:r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дерадикализации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 молодежи».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Российский государственный университет нефти и газа имени И.М. Губкина совместно с Нижегородским государственным университетом имени Н.И. Лобачевского провели в Нижнем Новгороде конференцию на тему «Основные идеологические установки религиозно-экстремистских организаций, действующих в Приволжском федеральном округе. Формирование информационного контента в целях </w:t>
      </w:r>
      <w:proofErr w:type="spell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дерадикализации</w:t>
      </w:r>
      <w:proofErr w:type="spell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молодежи». </w:t>
      </w:r>
      <w:hyperlink r:id="rId31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http://scienceport.ru/library/methodical/2014-03-21-13-35-15/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Материалы конференции «Основные идеологические установки религиозно-экстремистских организаций, действующих в </w:t>
        </w:r>
        <w:proofErr w:type="gram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Северо-Кавказском</w:t>
        </w:r>
        <w:proofErr w:type="gram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 регионе. Формирование информационного контента в целях </w:t>
        </w:r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дерадикализации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 молодежи»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июня 2013 года в </w:t>
      </w:r>
      <w:proofErr w:type="spell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г.Пятигорске</w:t>
      </w:r>
      <w:proofErr w:type="spell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прошла научная конференция на тему «Основные идеологические установки религиозно-экстремистских организаций, действующих в </w:t>
      </w:r>
      <w:proofErr w:type="gram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Северо-Кавказском</w:t>
      </w:r>
      <w:proofErr w:type="gram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регионе. Формирование информационного контента в целях </w:t>
      </w:r>
      <w:proofErr w:type="spell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дерадикализации</w:t>
      </w:r>
      <w:proofErr w:type="spell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молодежи». </w:t>
      </w:r>
      <w:hyperlink r:id="rId33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http://scienceport.ru/library/methodical/2014-03-21-13-35-40/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Современный терроризм и методы антитеррористической деятельности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монографии рассмотрена проблема современного терроризма и антитерроризма; освещены вопросы природы терроризма, его мотиваций, факторов возникновения и развития, показаны особенности террористической деятельности в современной России; проанализированы международные аспекты терроризма и механизмы борьбы с ним; раскрыты финансово-экономические и организационно-правовые методы борьбы с террористической деятельностью. </w:t>
      </w:r>
      <w:hyperlink r:id="rId35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http://scienceport.ru/library/-literature/2014-03-21-13-31-35/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Сергей Шилов. Феномен международного терроризма. Осмысление глобального вызова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книге анализируется феномен международного терроризма с позиций всеобщей истории человечества. </w:t>
      </w:r>
      <w:hyperlink r:id="rId37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http://scienceport.ru/library/-literature/2014-03-21-13-33-40/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Определение терроризма и универсальные международные стандарты в сфере борьбы с ним. Ю. </w:t>
        </w:r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Лепешков</w:t>
        </w:r>
        <w:proofErr w:type="spellEnd"/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Проблема противодействия терроризму превратилась в последнее десятилетие в одну из актуальнейших и наиболее часто обсуждаемых в мировой повестке дня. На современном этапе терроризм превратился в фактор, серьезно дестабилизирующий нормальное, поступательное развитие международных отношений. Некоторые даже называют борьбу с международным терроризмом «четвертой мировой войной», а сам международный терроризм рассматривают в качестве такой же угрозы для человечества, как фашизм в 30-е гг. прошлого столетия </w:t>
      </w:r>
      <w:hyperlink r:id="rId39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http://scienceport.ru/filess/2010_4_JILIR_lepeshkov.pdf/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Гаврилин Ю. В. Смирнов Л. В. Современный терроризм: сущность, типология, проблемы противодействия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пособии раскрываются сущность и характерные черты терроризма как одного из сложнейших социальных, политических и правовых явлений современности, охарактеризованы цели, задачи и объекты террористической деятельности представлена типология терроризма. Рассчитано на преподавателей, аспирантов, студентов юридических вузов, в том числе системы МВД, а также всех, кого интересует проблема терроризма. </w:t>
      </w:r>
      <w:hyperlink r:id="rId41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http://scienceport.ru/filess/terror.pdf/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Терроризм как фактор современных политических процессов: детерминация, проявления, стратегия противодействия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Автореферат докторской диссертации </w:t>
      </w:r>
      <w:proofErr w:type="spell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Боташевой</w:t>
      </w:r>
      <w:proofErr w:type="spell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А.К. на тему "Терроризм как фактор современных политических процессов: детерминация, проявления, стратегия противодействия". Цель работы – выявить факторы детерминации современного терроризма, его основные проявления и на основе их осмысления предложить меры повышения эффективности антитеррористической политики. </w:t>
      </w:r>
      <w:hyperlink r:id="rId43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http://scienceport.ru/library/-literature/2014-03-21-13-47-11/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" w:history="1"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Лепешков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 Ю. А. Определение терроризма и универсальные международные стандарты в сфере борьбы с ним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кандидата юридических наук, доцента, заведующего кафедрой международного права факультета международных отношений Белорусского государственного университета Юрия </w:t>
      </w:r>
      <w:proofErr w:type="spell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Лепешкова</w:t>
      </w:r>
      <w:proofErr w:type="spell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международных стандартах борьбы с терроризмом </w:t>
      </w:r>
      <w:hyperlink r:id="rId45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http://scienceport.ru/library/-literature/2014-03-21-13-49-41/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" w:history="1"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Будницкий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 О. В. Терроризм в российском освободительном движении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монографии предпринята попытка выработать концепцию истории терроризма в российском освободительном движении. Терроризм рассматривается как специфическое явление, свойственное российскому революционному движению на протяжении полувека. </w:t>
      </w:r>
      <w:hyperlink r:id="rId47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http://scienceport.ru/library/-literature/2014-03-21-13-47-41/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8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Терроризм и религия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сборнике рассматриваются отношения основных религий современного мира к терроризму, высказываются практические рекомендации для госорганов, ведущих борьбу с терроризмом, и для научных учреждений. </w:t>
      </w:r>
      <w:hyperlink r:id="rId49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http://scienceport.ru/filess/terroriznireligion.pdf/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" w:history="1"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Антонян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 Ю. М. </w:t>
        </w:r>
        <w:proofErr w:type="spellStart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Этнорелигиозный</w:t>
        </w:r>
        <w:proofErr w:type="spellEnd"/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 xml:space="preserve"> терроризм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Книга представляет собой результат комплексного исследования, осуществленного Институтом гуманитарного образования и Академией права и управления Федеральной службы исполнения наказаний. Впервые современный терроризм рассмотрен именно как </w:t>
      </w:r>
      <w:proofErr w:type="spellStart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этнорелигиозный</w:t>
      </w:r>
      <w:proofErr w:type="spellEnd"/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 всеми его особенностями. </w:t>
      </w:r>
      <w:hyperlink r:id="rId51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http://scienceport.ru/filess/etno-rekig-terror.pdf/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Невесты Аллаха; Лица и судьбы всех женщин-шахидок, взорвавшихся в России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они, те чеченские женщины, которые надевают пластит и взрывают себя посреди толпы? Московская журналистка собрала сенсационное досье на всех женщин-шахидок, принесших себя в жертву войне. Их биографии, семьи, связи, убеждения и последние часы жизни. </w:t>
      </w:r>
      <w:hyperlink r:id="rId53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http://lib.rus.ec/b/327620/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" w:history="1">
        <w:r w:rsidRPr="00324472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ru-RU"/>
          </w:rPr>
          <w:t>Виктор Цыганов. Медиа-терроризм. Терроризм и средства массовой информации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рассчитана на специалистов в сфере национальной безопасности, журналистов, работников правоохранительных и силовых структур, политологов, студентов соответствующих специальностей вузов, а также на всех, кто интересуется вопросами противостояния современному терроризму. </w:t>
      </w:r>
      <w:hyperlink r:id="rId55" w:history="1">
        <w:r w:rsidRPr="00324472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http://www.mirknig.com/2012/09/09/media-terrorizm-terrorizm-i-sredstva-massovoy-informacii.html/</w:t>
        </w:r>
      </w:hyperlink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Проблемы укрепления безопасности и противодействия экстремизму и терроризму на Северном Кавказе: коллективная монография. Ставрополь: СКФУ. 2016.</w:t>
      </w:r>
    </w:p>
    <w:p w:rsidR="00324472" w:rsidRPr="00324472" w:rsidRDefault="00324472" w:rsidP="00324472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монографии раскрываются теоретические и практические вопросы укрепления безопасности и противодействия экстремизму и терроризму в современных условиях. Анализируются геополитические проблемы, вопрос профилактики политического и религиозного экстремизма в регионе.</w:t>
      </w:r>
    </w:p>
    <w:p w:rsidR="00687B67" w:rsidRDefault="00687B67">
      <w:bookmarkStart w:id="0" w:name="_GoBack"/>
      <w:bookmarkEnd w:id="0"/>
    </w:p>
    <w:sectPr w:rsidR="0068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3"/>
    <w:rsid w:val="00324472"/>
    <w:rsid w:val="00687B67"/>
    <w:rsid w:val="008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C904-BAD5-4098-8741-FC06334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63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port.ru/images/books/history2.pdf/" TargetMode="External"/><Relationship Id="rId18" Type="http://schemas.openxmlformats.org/officeDocument/2006/relationships/hyperlink" Target="http://scienceport.ru/library/-literature/2014-03-21-13-32-15/" TargetMode="External"/><Relationship Id="rId26" Type="http://schemas.openxmlformats.org/officeDocument/2006/relationships/hyperlink" Target="http://scienceport.ru/library/-literature/2014-03-21-13-30-39/" TargetMode="External"/><Relationship Id="rId39" Type="http://schemas.openxmlformats.org/officeDocument/2006/relationships/hyperlink" Target="http://scienceport.ru/filess/2010_4_JILIR_lepeshkov.pdf/" TargetMode="External"/><Relationship Id="rId21" Type="http://schemas.openxmlformats.org/officeDocument/2006/relationships/hyperlink" Target="http://scienceport.ru/library/-literature/2014-03-21-13-32-25/" TargetMode="External"/><Relationship Id="rId34" Type="http://schemas.openxmlformats.org/officeDocument/2006/relationships/hyperlink" Target="http://scienceport.ru/library/-literature/2014-03-21-13-31-35/" TargetMode="External"/><Relationship Id="rId42" Type="http://schemas.openxmlformats.org/officeDocument/2006/relationships/hyperlink" Target="http://scienceport.ru/library/-literature/2014-03-21-13-47-11/" TargetMode="External"/><Relationship Id="rId47" Type="http://schemas.openxmlformats.org/officeDocument/2006/relationships/hyperlink" Target="http://scienceport.ru/library/-literature/2014-03-21-13-47-41/" TargetMode="External"/><Relationship Id="rId50" Type="http://schemas.openxmlformats.org/officeDocument/2006/relationships/hyperlink" Target="http://scienceport.ru/library/-literature/2014-03-21-13-51-36/" TargetMode="External"/><Relationship Id="rId55" Type="http://schemas.openxmlformats.org/officeDocument/2006/relationships/hyperlink" Target="http://www.mirknig.com/2012/09/09/media-terrorizm-terrorizm-i-sredstva-massovoy-informacii.html/" TargetMode="External"/><Relationship Id="rId7" Type="http://schemas.openxmlformats.org/officeDocument/2006/relationships/hyperlink" Target="http://scienceport.ru/library/methodical/2014-03-21-13-29-32/" TargetMode="External"/><Relationship Id="rId12" Type="http://schemas.openxmlformats.org/officeDocument/2006/relationships/hyperlink" Target="http://scienceport.ru/library/-literature/----2/" TargetMode="External"/><Relationship Id="rId17" Type="http://schemas.openxmlformats.org/officeDocument/2006/relationships/hyperlink" Target="http://scienceport.ru/library/-literature/2014-03-21-13-34-36/" TargetMode="External"/><Relationship Id="rId25" Type="http://schemas.openxmlformats.org/officeDocument/2006/relationships/hyperlink" Target="http://scienceport.ru/library/-literature/--------1/" TargetMode="External"/><Relationship Id="rId33" Type="http://schemas.openxmlformats.org/officeDocument/2006/relationships/hyperlink" Target="http://scienceport.ru/library/methodical/2014-03-21-13-35-40/" TargetMode="External"/><Relationship Id="rId38" Type="http://schemas.openxmlformats.org/officeDocument/2006/relationships/hyperlink" Target="http://scienceport.ru/library/-literature/2014-03-21-13-33-59/" TargetMode="External"/><Relationship Id="rId46" Type="http://schemas.openxmlformats.org/officeDocument/2006/relationships/hyperlink" Target="http://scienceport.ru/library/-literature/2014-03-21-13-47-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ienceport.ru/library/-literature/2014-03-21-13-34-36/" TargetMode="External"/><Relationship Id="rId20" Type="http://schemas.openxmlformats.org/officeDocument/2006/relationships/hyperlink" Target="http://scienceport.ru/library/-literature/2014-03-21-13-32-25/" TargetMode="External"/><Relationship Id="rId29" Type="http://schemas.openxmlformats.org/officeDocument/2006/relationships/hyperlink" Target="http://scienceport.ru/library/-literature/2014-03-21-13-30-52/" TargetMode="External"/><Relationship Id="rId41" Type="http://schemas.openxmlformats.org/officeDocument/2006/relationships/hyperlink" Target="http://scienceport.ru/filess/terror.pdf/" TargetMode="External"/><Relationship Id="rId54" Type="http://schemas.openxmlformats.org/officeDocument/2006/relationships/hyperlink" Target="http://scienceport.ru/library/-literature/2014-04-01-13-07-55/" TargetMode="External"/><Relationship Id="rId1" Type="http://schemas.openxmlformats.org/officeDocument/2006/relationships/styles" Target="styles.xml"/><Relationship Id="rId6" Type="http://schemas.openxmlformats.org/officeDocument/2006/relationships/hyperlink" Target="http://scienceport.ru/library/methodical/2014-03-21-13-29-32/" TargetMode="External"/><Relationship Id="rId11" Type="http://schemas.openxmlformats.org/officeDocument/2006/relationships/hyperlink" Target="http://scienceport.ru/library/-literature/2014-03-21-13-29-14/" TargetMode="External"/><Relationship Id="rId24" Type="http://schemas.openxmlformats.org/officeDocument/2006/relationships/hyperlink" Target="http://scienceport.ru/library/-literature/--------1/" TargetMode="External"/><Relationship Id="rId32" Type="http://schemas.openxmlformats.org/officeDocument/2006/relationships/hyperlink" Target="http://scienceport.ru/library/methodical/2014-03-21-13-35-40/" TargetMode="External"/><Relationship Id="rId37" Type="http://schemas.openxmlformats.org/officeDocument/2006/relationships/hyperlink" Target="http://scienceport.ru/library/-literature/2014-03-21-13-33-40/" TargetMode="External"/><Relationship Id="rId40" Type="http://schemas.openxmlformats.org/officeDocument/2006/relationships/hyperlink" Target="http://scienceport.ru/library/methodical/2014-03-21-13-45-21/" TargetMode="External"/><Relationship Id="rId45" Type="http://schemas.openxmlformats.org/officeDocument/2006/relationships/hyperlink" Target="http://scienceport.ru/library/-literature/2014-03-21-13-49-41/" TargetMode="External"/><Relationship Id="rId53" Type="http://schemas.openxmlformats.org/officeDocument/2006/relationships/hyperlink" Target="http://lib.rus.ec/b/327620/" TargetMode="External"/><Relationship Id="rId5" Type="http://schemas.openxmlformats.org/officeDocument/2006/relationships/hyperlink" Target="http://scienceport.ru/library/methodical/2014-03-21-13-29-58/" TargetMode="External"/><Relationship Id="rId15" Type="http://schemas.openxmlformats.org/officeDocument/2006/relationships/hyperlink" Target="http://scienceport.ru/library/-literature/----3/" TargetMode="External"/><Relationship Id="rId23" Type="http://schemas.openxmlformats.org/officeDocument/2006/relationships/hyperlink" Target="http://scienceport.ru/library/-literature/2014-03-21-13-32-35/" TargetMode="External"/><Relationship Id="rId28" Type="http://schemas.openxmlformats.org/officeDocument/2006/relationships/hyperlink" Target="http://scienceport.ru/library/-literature/2014-03-21-13-30-52/" TargetMode="External"/><Relationship Id="rId36" Type="http://schemas.openxmlformats.org/officeDocument/2006/relationships/hyperlink" Target="http://scienceport.ru/library/-literature/2014-03-21-13-33-40/" TargetMode="External"/><Relationship Id="rId49" Type="http://schemas.openxmlformats.org/officeDocument/2006/relationships/hyperlink" Target="http://scienceport.ru/filess/terroriznireligion.pdf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ienceport.ru/library/-literature/2014-03-21-13-29-14/" TargetMode="External"/><Relationship Id="rId19" Type="http://schemas.openxmlformats.org/officeDocument/2006/relationships/hyperlink" Target="http://scienceport.ru/library/-literature/2014-03-21-13-32-15/" TargetMode="External"/><Relationship Id="rId31" Type="http://schemas.openxmlformats.org/officeDocument/2006/relationships/hyperlink" Target="http://scienceport.ru/library/methodical/2014-03-21-13-35-15/" TargetMode="External"/><Relationship Id="rId44" Type="http://schemas.openxmlformats.org/officeDocument/2006/relationships/hyperlink" Target="http://scienceport.ru/library/-literature/2014-03-21-13-49-41/" TargetMode="External"/><Relationship Id="rId52" Type="http://schemas.openxmlformats.org/officeDocument/2006/relationships/hyperlink" Target="http://scienceport.ru/library/-literature/2014-04-01-13-07-44/" TargetMode="External"/><Relationship Id="rId4" Type="http://schemas.openxmlformats.org/officeDocument/2006/relationships/hyperlink" Target="http://scienceport.ru/library/methodical/2014-03-21-13-29-58/" TargetMode="External"/><Relationship Id="rId9" Type="http://schemas.openxmlformats.org/officeDocument/2006/relationships/hyperlink" Target="http://scienceport.ru/library/-literature/2014-06-16-09-44-02/" TargetMode="External"/><Relationship Id="rId14" Type="http://schemas.openxmlformats.org/officeDocument/2006/relationships/hyperlink" Target="http://scienceport.ru/library/-literature/----3/" TargetMode="External"/><Relationship Id="rId22" Type="http://schemas.openxmlformats.org/officeDocument/2006/relationships/hyperlink" Target="http://scienceport.ru/library/-literature/2014-03-21-13-32-35/" TargetMode="External"/><Relationship Id="rId27" Type="http://schemas.openxmlformats.org/officeDocument/2006/relationships/hyperlink" Target="http://scienceport.ru/library/-literature/2014-03-21-13-30-39/" TargetMode="External"/><Relationship Id="rId30" Type="http://schemas.openxmlformats.org/officeDocument/2006/relationships/hyperlink" Target="http://scienceport.ru/library/methodical/2014-03-21-13-35-15/" TargetMode="External"/><Relationship Id="rId35" Type="http://schemas.openxmlformats.org/officeDocument/2006/relationships/hyperlink" Target="http://scienceport.ru/library/-literature/2014-03-21-13-31-35/" TargetMode="External"/><Relationship Id="rId43" Type="http://schemas.openxmlformats.org/officeDocument/2006/relationships/hyperlink" Target="http://scienceport.ru/library/-literature/2014-03-21-13-47-11/" TargetMode="External"/><Relationship Id="rId48" Type="http://schemas.openxmlformats.org/officeDocument/2006/relationships/hyperlink" Target="http://scienceport.ru/library/-literature/2014-03-21-13-48-01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ienceport.ru/library/-literature/2014-06-16-09-44-02/" TargetMode="External"/><Relationship Id="rId51" Type="http://schemas.openxmlformats.org/officeDocument/2006/relationships/hyperlink" Target="http://scienceport.ru/filess/etno-rekig-terror.pdf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2020-08-18T12:34:00Z</dcterms:created>
  <dcterms:modified xsi:type="dcterms:W3CDTF">2020-08-18T12:38:00Z</dcterms:modified>
</cp:coreProperties>
</file>