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74" w:rsidRDefault="00A0016B">
      <w:r w:rsidRPr="00A0016B">
        <w:rPr>
          <w:noProof/>
          <w:lang w:eastAsia="ru-RU"/>
        </w:rPr>
        <w:drawing>
          <wp:inline distT="0" distB="0" distL="0" distR="0">
            <wp:extent cx="4992322" cy="6866890"/>
            <wp:effectExtent l="0" t="0" r="0" b="0"/>
            <wp:docPr id="1" name="Рисунок 1" descr="D:\март\печать и вставка\выставляем\Положение о кадровом обеспеч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т\печать и вставка\выставляем\Положение о кадровом обеспечен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488" cy="68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16B" w:rsidRDefault="00A0016B"/>
    <w:p w:rsidR="00A0016B" w:rsidRDefault="00A0016B"/>
    <w:p w:rsidR="00A0016B" w:rsidRDefault="00A0016B"/>
    <w:p w:rsidR="00A0016B" w:rsidRDefault="00A0016B"/>
    <w:p w:rsidR="00A0016B" w:rsidRDefault="00A0016B"/>
    <w:p w:rsidR="00A0016B" w:rsidRDefault="00A0016B"/>
    <w:p w:rsidR="00A0016B" w:rsidRDefault="00A0016B"/>
    <w:p w:rsidR="00A0016B" w:rsidRDefault="00A0016B"/>
    <w:p w:rsidR="00A0016B" w:rsidRDefault="00A0016B"/>
    <w:p w:rsidR="00A0016B" w:rsidRDefault="00A0016B"/>
    <w:p w:rsidR="00A0016B" w:rsidRDefault="00A0016B"/>
    <w:p w:rsidR="00A0016B" w:rsidRDefault="00A0016B" w:rsidP="00A0016B">
      <w:pPr>
        <w:pStyle w:val="10"/>
        <w:keepNext/>
        <w:keepLines/>
        <w:shd w:val="clear" w:color="auto" w:fill="auto"/>
      </w:pPr>
      <w:r>
        <w:lastRenderedPageBreak/>
        <w:t>1.Общие положения</w:t>
      </w:r>
    </w:p>
    <w:p w:rsidR="00A0016B" w:rsidRDefault="00A0016B" w:rsidP="00A0016B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line="317" w:lineRule="exact"/>
        <w:ind w:left="600"/>
      </w:pPr>
      <w:r>
        <w:t>Основы кадровой политики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  <w:r>
        <w:t>Кадровая политика МБДОУ «Мозаика» с. Тополево (далее - ДОУ) основана на стратегии развития ДОУ.</w:t>
      </w:r>
    </w:p>
    <w:p w:rsidR="00A0016B" w:rsidRDefault="00A0016B" w:rsidP="00A0016B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line="317" w:lineRule="exact"/>
        <w:ind w:left="600"/>
      </w:pPr>
      <w:r>
        <w:t>Стратегические цели работы с персоналом.</w:t>
      </w:r>
    </w:p>
    <w:p w:rsidR="00A0016B" w:rsidRDefault="00A0016B" w:rsidP="00A0016B">
      <w:pPr>
        <w:pStyle w:val="20"/>
        <w:numPr>
          <w:ilvl w:val="0"/>
          <w:numId w:val="2"/>
        </w:numPr>
        <w:shd w:val="clear" w:color="auto" w:fill="auto"/>
        <w:tabs>
          <w:tab w:val="left" w:pos="1286"/>
        </w:tabs>
        <w:spacing w:line="317" w:lineRule="exact"/>
        <w:ind w:left="600"/>
      </w:pPr>
      <w:r>
        <w:t>Добиться полного количественного и качественного соответствия персонала стратегическим целям ДОУ и поддерживать это соответствие.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  <w:r>
        <w:t>1.2.2. Обеспечить высокий уровень мотивации персонала на выполнение задач ДОУ.</w:t>
      </w:r>
    </w:p>
    <w:p w:rsidR="00A0016B" w:rsidRDefault="00A0016B" w:rsidP="00A0016B">
      <w:pPr>
        <w:pStyle w:val="20"/>
        <w:numPr>
          <w:ilvl w:val="0"/>
          <w:numId w:val="2"/>
        </w:numPr>
        <w:shd w:val="clear" w:color="auto" w:fill="auto"/>
        <w:tabs>
          <w:tab w:val="left" w:pos="1277"/>
        </w:tabs>
        <w:spacing w:line="317" w:lineRule="exact"/>
        <w:ind w:left="600"/>
      </w:pPr>
      <w:r>
        <w:t>Обеспечить достаточный уровень удовлетворенности персонала работой.</w:t>
      </w:r>
    </w:p>
    <w:p w:rsidR="00A0016B" w:rsidRDefault="00A0016B" w:rsidP="00A0016B">
      <w:pPr>
        <w:pStyle w:val="20"/>
        <w:numPr>
          <w:ilvl w:val="0"/>
          <w:numId w:val="2"/>
        </w:numPr>
        <w:shd w:val="clear" w:color="auto" w:fill="auto"/>
        <w:tabs>
          <w:tab w:val="left" w:pos="1277"/>
        </w:tabs>
        <w:spacing w:line="317" w:lineRule="exact"/>
        <w:ind w:left="600"/>
      </w:pPr>
      <w:r>
        <w:t>Поддерживать и развивать преданность сотрудников ДОУ.</w:t>
      </w:r>
    </w:p>
    <w:p w:rsidR="00A0016B" w:rsidRDefault="00A0016B" w:rsidP="00A0016B">
      <w:pPr>
        <w:pStyle w:val="20"/>
        <w:numPr>
          <w:ilvl w:val="0"/>
          <w:numId w:val="2"/>
        </w:numPr>
        <w:shd w:val="clear" w:color="auto" w:fill="auto"/>
        <w:tabs>
          <w:tab w:val="left" w:pos="1286"/>
        </w:tabs>
        <w:spacing w:line="317" w:lineRule="exact"/>
        <w:ind w:left="600"/>
      </w:pPr>
      <w:r>
        <w:t>Удерживать расходы на персонал в рамках, определяемым бюджетным и внебюджетным фондами.</w:t>
      </w:r>
    </w:p>
    <w:p w:rsidR="00A0016B" w:rsidRDefault="00A0016B" w:rsidP="00A0016B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line="317" w:lineRule="exact"/>
        <w:ind w:left="600"/>
      </w:pPr>
      <w:r>
        <w:t>Отношение к персоналу.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  <w:r>
        <w:t>Сотрудники - это, прежде всего, стратегический ресурс, на котором основаны все успехи и надежды ДОУ, и, одновременно, люди с их целями, потребностями и проблемами.</w:t>
      </w:r>
    </w:p>
    <w:p w:rsidR="00A0016B" w:rsidRDefault="00A0016B" w:rsidP="00A0016B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line="317" w:lineRule="exact"/>
        <w:ind w:left="600"/>
      </w:pPr>
      <w:r>
        <w:t>ДОУ как работодатель.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  <w:r>
        <w:t>ДОУ ведет себя на рынке труда и по отношению к своим сотрудникам как цивилизованный, законопослушный, но требовательный по отношению к сотрудникам работодатель.</w:t>
      </w:r>
    </w:p>
    <w:p w:rsidR="00A0016B" w:rsidRDefault="00A0016B" w:rsidP="00A0016B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line="317" w:lineRule="exact"/>
        <w:ind w:left="600"/>
      </w:pPr>
      <w:r>
        <w:t>Отношение к молодым специалистам.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  <w:r>
        <w:t>ДОУ поддерживает деятельность молодых специалистов, способствует закреплению молодежи в образовательном учреждении, ее развитию.</w:t>
      </w:r>
    </w:p>
    <w:p w:rsidR="00A0016B" w:rsidRDefault="00A0016B" w:rsidP="00A0016B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line="317" w:lineRule="exact"/>
        <w:ind w:left="600"/>
      </w:pPr>
      <w:r>
        <w:t>Отношение к сотрудникам старшего возраста.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  <w:r>
        <w:t>Ветераны ДОУ рассматриваются как хранители накопленного опыта. Их привлекают к наставничеству и обучению молодежи.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</w:p>
    <w:p w:rsidR="00A0016B" w:rsidRDefault="00A0016B" w:rsidP="00A0016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41"/>
        </w:tabs>
        <w:ind w:left="600"/>
        <w:jc w:val="center"/>
      </w:pPr>
      <w:bookmarkStart w:id="0" w:name="bookmark1"/>
      <w:r>
        <w:t>Политика в области управления персоналом</w:t>
      </w:r>
      <w:bookmarkEnd w:id="0"/>
    </w:p>
    <w:p w:rsidR="00A0016B" w:rsidRDefault="00A0016B" w:rsidP="00A0016B">
      <w:pPr>
        <w:pStyle w:val="10"/>
        <w:keepNext/>
        <w:keepLines/>
        <w:shd w:val="clear" w:color="auto" w:fill="auto"/>
        <w:tabs>
          <w:tab w:val="left" w:pos="941"/>
        </w:tabs>
        <w:ind w:left="600"/>
      </w:pP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spacing w:line="317" w:lineRule="exact"/>
        <w:ind w:left="600"/>
      </w:pPr>
      <w:r>
        <w:t>ДОУ не допускает дискриминации при приёме на работу по любым мотивам, строго соблюдая требования действующего законодательства РФ.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spacing w:line="317" w:lineRule="exact"/>
        <w:ind w:left="600"/>
      </w:pPr>
      <w:r>
        <w:t>Основным источником пополнения персонала в части молодых специалистов являются ВУЗЫ и педагогические колледжи. Для привлечения высококвалифицированных специалистов, а в отдельных случаях и заместителей руководителя ДОУ выходит на рынок труда.</w:t>
      </w:r>
    </w:p>
    <w:p w:rsidR="00A0016B" w:rsidRDefault="00A0016B" w:rsidP="00A0016B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line="317" w:lineRule="exact"/>
        <w:ind w:left="600"/>
      </w:pPr>
      <w:r>
        <w:t>При передвижении сотрудника с одной должности на другую учитываются как интересы сотрудника, так и интересы ДОУ. В том числе рассматривается возможность замены сотрудника на прежней должности и соответствие квалификации сотрудника требованиям новой должности.</w:t>
      </w:r>
    </w:p>
    <w:p w:rsidR="00A0016B" w:rsidRDefault="00A0016B" w:rsidP="00A0016B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line="317" w:lineRule="exact"/>
        <w:ind w:left="600"/>
      </w:pPr>
      <w:r>
        <w:t>Не допускается как принудительное удержание сотрудника на прежней должности, так и его недостаточно подготовленное передвижение на новую должность.</w:t>
      </w:r>
    </w:p>
    <w:p w:rsidR="00A0016B" w:rsidRDefault="00A0016B" w:rsidP="00A0016B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line="317" w:lineRule="exact"/>
        <w:ind w:left="600"/>
      </w:pPr>
      <w:r>
        <w:lastRenderedPageBreak/>
        <w:t>ДОУ не заинтересовано в уходе успешных сотрудников, однако ДОУ не удерживает сотрудников, не заинтересованных в работе или вынужденных уволиться по личным мотивам.</w:t>
      </w:r>
    </w:p>
    <w:p w:rsidR="00A0016B" w:rsidRDefault="00A0016B" w:rsidP="00A0016B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line="317" w:lineRule="exact"/>
        <w:ind w:left="600"/>
      </w:pPr>
      <w:r>
        <w:t>ДОУ благожелательно относится к возвращению ранее уволившихся сотрудников при условии, что их уход не нанес вреда.</w:t>
      </w:r>
    </w:p>
    <w:p w:rsidR="00A0016B" w:rsidRDefault="00A0016B" w:rsidP="00A0016B">
      <w:pPr>
        <w:pStyle w:val="20"/>
        <w:numPr>
          <w:ilvl w:val="0"/>
          <w:numId w:val="4"/>
        </w:numPr>
        <w:shd w:val="clear" w:color="auto" w:fill="auto"/>
        <w:tabs>
          <w:tab w:val="left" w:pos="1109"/>
        </w:tabs>
        <w:spacing w:line="317" w:lineRule="exact"/>
        <w:ind w:left="600"/>
      </w:pPr>
      <w:r>
        <w:t>При уменьшении объема или изменении направлений деятельности ДОУ проводит сокращение численности персонала в соответствии с ТК РФ. При этом сотрудникам, намеченным к увольнению по сокращению штатов, предлагаются вакансии (в случае их наличия), а также предоставляются все предусмотренные законодательством льготы и компенсации.</w:t>
      </w:r>
    </w:p>
    <w:p w:rsidR="00A0016B" w:rsidRDefault="00A0016B" w:rsidP="00A0016B">
      <w:pPr>
        <w:pStyle w:val="20"/>
        <w:numPr>
          <w:ilvl w:val="0"/>
          <w:numId w:val="4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Для принятия объективных решений, связанных с набором, продвижением, мотивацией сотрудников в ДОУ используются современные методы оценки персонала.</w:t>
      </w:r>
    </w:p>
    <w:p w:rsidR="00A0016B" w:rsidRDefault="00A0016B" w:rsidP="00A0016B">
      <w:pPr>
        <w:pStyle w:val="20"/>
        <w:shd w:val="clear" w:color="auto" w:fill="auto"/>
        <w:tabs>
          <w:tab w:val="left" w:pos="1133"/>
        </w:tabs>
        <w:spacing w:line="317" w:lineRule="exact"/>
        <w:ind w:left="600"/>
      </w:pPr>
    </w:p>
    <w:p w:rsidR="00A0016B" w:rsidRDefault="00A0016B" w:rsidP="00A0016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06"/>
        </w:tabs>
        <w:ind w:left="600"/>
        <w:jc w:val="center"/>
      </w:pPr>
      <w:bookmarkStart w:id="1" w:name="bookmark2"/>
      <w:r>
        <w:t>Оценка кандидатов при отборе в штат</w:t>
      </w:r>
      <w:bookmarkEnd w:id="1"/>
    </w:p>
    <w:p w:rsidR="00A0016B" w:rsidRDefault="00A0016B" w:rsidP="00A0016B">
      <w:pPr>
        <w:pStyle w:val="10"/>
        <w:keepNext/>
        <w:keepLines/>
        <w:shd w:val="clear" w:color="auto" w:fill="auto"/>
        <w:tabs>
          <w:tab w:val="left" w:pos="906"/>
        </w:tabs>
        <w:ind w:left="600"/>
      </w:pP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Оценка профессионального уровня и качества выполнения функциональных обязанностей сотрудников проводится в соответствии с разработанной и утвержденной процедурой периодических аттестаций.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79"/>
        </w:tabs>
        <w:spacing w:line="317" w:lineRule="exact"/>
        <w:ind w:left="600"/>
      </w:pPr>
      <w:r>
        <w:t>Реализация принципа профессионализма и личностных компетенций осуществляется через процедуру отбора и приема. Оценка личных и деловых качеств кандидата проводится непосредственным руководителем.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Подбор сотрудников осуществляется как из внешних, так и из внутренних источников.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69"/>
        </w:tabs>
        <w:spacing w:line="317" w:lineRule="exact"/>
        <w:ind w:left="600"/>
      </w:pPr>
      <w:r>
        <w:t>При приеме работников соблюдаются требования ТК РФ.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Все сотрудники, вновь принимаемые в ДОУ, проходят процедуру введения в должность.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Профессиональная адаптация вновь принимаемых работников осуществляется на местах в соответствии с индивидуальными планами с применением наставничества.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74"/>
        </w:tabs>
        <w:spacing w:line="317" w:lineRule="exact"/>
        <w:ind w:left="600"/>
      </w:pPr>
      <w:r>
        <w:t>Иные принципы подбора сотрудников, такие как общность по предыдущим местам работы с кем-либо из сотрудников, приятельские отношения, личная преданность, другое, как правило, не допускаются.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  <w:r>
        <w:t>3.8. При отборе сотрудников в кадровый резерв и при назначении на должности административных руководителей всех уровней оцениваются следующие характеристики:</w:t>
      </w:r>
    </w:p>
    <w:p w:rsidR="00A0016B" w:rsidRDefault="00A0016B" w:rsidP="00A0016B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317" w:lineRule="exact"/>
        <w:ind w:left="600"/>
      </w:pPr>
      <w:r>
        <w:t>активность, самостоятельность, инициативность, исполнительность;</w:t>
      </w:r>
    </w:p>
    <w:p w:rsidR="00A0016B" w:rsidRDefault="00A0016B" w:rsidP="00A0016B">
      <w:pPr>
        <w:pStyle w:val="20"/>
        <w:numPr>
          <w:ilvl w:val="0"/>
          <w:numId w:val="5"/>
        </w:numPr>
        <w:shd w:val="clear" w:color="auto" w:fill="auto"/>
        <w:tabs>
          <w:tab w:val="left" w:pos="868"/>
        </w:tabs>
        <w:spacing w:line="317" w:lineRule="exact"/>
        <w:ind w:left="600"/>
      </w:pPr>
      <w:r>
        <w:t>наличие позитивного опыта работы с людьми в духе принципов командного стиля работы;</w:t>
      </w:r>
    </w:p>
    <w:p w:rsidR="00A0016B" w:rsidRDefault="00A0016B" w:rsidP="00A0016B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317" w:lineRule="exact"/>
        <w:ind w:left="600"/>
      </w:pPr>
      <w:r>
        <w:t>управленческая квалификация (навыки планирования, организации, мотивации, контроля, коммуникации, принятия решений);</w:t>
      </w:r>
    </w:p>
    <w:p w:rsidR="00A0016B" w:rsidRDefault="00A0016B" w:rsidP="00A0016B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317" w:lineRule="exact"/>
        <w:ind w:left="600"/>
      </w:pPr>
      <w:r>
        <w:t>достаточность квалификации в специальной области;</w:t>
      </w:r>
    </w:p>
    <w:p w:rsidR="00A0016B" w:rsidRDefault="00A0016B" w:rsidP="00A0016B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317" w:lineRule="exact"/>
        <w:ind w:left="600"/>
      </w:pPr>
      <w:r>
        <w:t>знания и навыки в области экономики, маркетинга, права.</w:t>
      </w:r>
    </w:p>
    <w:p w:rsidR="00A0016B" w:rsidRDefault="00A0016B" w:rsidP="00A0016B">
      <w:pPr>
        <w:pStyle w:val="20"/>
        <w:shd w:val="clear" w:color="auto" w:fill="auto"/>
        <w:tabs>
          <w:tab w:val="left" w:pos="805"/>
        </w:tabs>
        <w:spacing w:line="317" w:lineRule="exact"/>
        <w:ind w:left="600"/>
      </w:pPr>
    </w:p>
    <w:p w:rsidR="00A0016B" w:rsidRDefault="00A0016B" w:rsidP="00A0016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06"/>
        </w:tabs>
        <w:ind w:left="600"/>
        <w:jc w:val="center"/>
      </w:pPr>
      <w:bookmarkStart w:id="2" w:name="bookmark3"/>
      <w:r>
        <w:t>Политика в области обучения персонала</w:t>
      </w:r>
      <w:bookmarkEnd w:id="2"/>
    </w:p>
    <w:p w:rsidR="00A0016B" w:rsidRDefault="00A0016B" w:rsidP="00A0016B">
      <w:pPr>
        <w:pStyle w:val="10"/>
        <w:keepNext/>
        <w:keepLines/>
        <w:shd w:val="clear" w:color="auto" w:fill="auto"/>
        <w:tabs>
          <w:tab w:val="left" w:pos="906"/>
        </w:tabs>
        <w:ind w:left="600"/>
      </w:pP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Высокий уровень профессиональных компетенций сотрудников ДОУ должен поддерживаться и развиваться в системе постоянного обучения и повышения квалификации. Основной упор в данном процессе делается на внутри учрежденческое обучение, которое может выступать в разнообразных формах: обучение на рабочем месте, наставничество, семинары и тренинги. Стремление сотрудников к повышению квалификации будет поддерживаться и стимулироваться руководством как морально, так и материально.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133"/>
        </w:tabs>
        <w:spacing w:line="317" w:lineRule="exact"/>
        <w:ind w:left="600"/>
      </w:pPr>
      <w:r>
        <w:t>Для определения потребности в обучении сотрудников регулярно проводятся процедуры оценки и аттестации персонала, а именно:</w:t>
      </w:r>
    </w:p>
    <w:p w:rsidR="00A0016B" w:rsidRDefault="00A0016B" w:rsidP="00A0016B">
      <w:pPr>
        <w:pStyle w:val="20"/>
        <w:numPr>
          <w:ilvl w:val="0"/>
          <w:numId w:val="5"/>
        </w:numPr>
        <w:shd w:val="clear" w:color="auto" w:fill="auto"/>
        <w:tabs>
          <w:tab w:val="left" w:pos="815"/>
        </w:tabs>
        <w:spacing w:line="317" w:lineRule="exact"/>
        <w:ind w:left="600"/>
      </w:pPr>
      <w:r>
        <w:t>аттестация проводится для всех педагогических сотрудников согласно периодичности, установленной в Положении об аттестации педагогических работников</w:t>
      </w:r>
    </w:p>
    <w:p w:rsidR="00A0016B" w:rsidRDefault="00A0016B" w:rsidP="00A0016B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317" w:lineRule="exact"/>
        <w:ind w:left="600"/>
      </w:pPr>
      <w:r>
        <w:t>оценка результатов работы подразделений проводится ежемесячно, в рамках учета и контроля результативности выполнения текущих задач.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spacing w:line="317" w:lineRule="exact"/>
        <w:ind w:left="600"/>
      </w:pPr>
      <w:r>
        <w:t xml:space="preserve">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spacing w:line="317" w:lineRule="exact"/>
        <w:ind w:left="600"/>
      </w:pPr>
      <w:r>
        <w:t xml:space="preserve">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ДОУ. Педагогические работники обязаны проходить аттестацию на соответствие занимаемой должности в порядке, установленном законодательством.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81"/>
        </w:tabs>
        <w:spacing w:line="317" w:lineRule="exact"/>
        <w:ind w:left="600"/>
      </w:pPr>
      <w:r>
        <w:t xml:space="preserve">Обучение сотрудников планируется и проводится с целью подготовки </w:t>
      </w:r>
      <w:proofErr w:type="gramStart"/>
      <w:r>
        <w:t>их к решению задач</w:t>
      </w:r>
      <w:proofErr w:type="gramEnd"/>
      <w:r>
        <w:t xml:space="preserve"> стоящих перед дошкольной организацией и повышения профессионального уровня сотрудников.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line="317" w:lineRule="exact"/>
        <w:ind w:left="600"/>
      </w:pPr>
      <w:r>
        <w:t>ДОУ проводит обучение сотрудников по охране труда, комплексной безопасности и другим аналогичным направлениям, предписываемым действующим законодательством.</w:t>
      </w:r>
    </w:p>
    <w:p w:rsidR="00A0016B" w:rsidRDefault="00A0016B" w:rsidP="00A0016B">
      <w:pPr>
        <w:pStyle w:val="20"/>
        <w:shd w:val="clear" w:color="auto" w:fill="auto"/>
        <w:tabs>
          <w:tab w:val="left" w:pos="1076"/>
        </w:tabs>
        <w:spacing w:line="317" w:lineRule="exact"/>
        <w:ind w:left="600"/>
      </w:pPr>
    </w:p>
    <w:p w:rsidR="00A0016B" w:rsidRDefault="00A0016B" w:rsidP="00A0016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898"/>
        </w:tabs>
        <w:ind w:left="600"/>
        <w:jc w:val="center"/>
      </w:pPr>
      <w:bookmarkStart w:id="3" w:name="bookmark4"/>
      <w:r>
        <w:t>Политика в области мотивации персонала</w:t>
      </w:r>
      <w:bookmarkEnd w:id="3"/>
    </w:p>
    <w:p w:rsidR="00A0016B" w:rsidRDefault="00A0016B" w:rsidP="00A0016B">
      <w:pPr>
        <w:pStyle w:val="10"/>
        <w:keepNext/>
        <w:keepLines/>
        <w:shd w:val="clear" w:color="auto" w:fill="auto"/>
        <w:tabs>
          <w:tab w:val="left" w:pos="898"/>
        </w:tabs>
        <w:ind w:left="600"/>
      </w:pP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line="317" w:lineRule="exact"/>
        <w:ind w:left="600"/>
      </w:pPr>
      <w:r>
        <w:t>Задача функционирования системы мотивации и стимулирования персонала состоит в обеспечении прямой и стабильной заинтересованности каждого сотрудника ДОУ в достижении планируемой результативности личной трудовой деятельности и коллективных результатов труда, а по возможности и в улучшении результатов по сравнению с планируемыми.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line="317" w:lineRule="exact"/>
        <w:ind w:left="600"/>
      </w:pPr>
      <w:r>
        <w:lastRenderedPageBreak/>
        <w:t>Базовым компонентом системы мотивации и стимулирования сотрудников ДОУ является механизм материального вознаграждения, обеспечивающий взаимосвязь оплаты и результатов труда. Основной принцип материального вознаграждения - равная оплата за равный труд, что означает одинаковый уровень заработных плат у сотрудников, занимающих одинаковые по сложности и значимости должности (рабочие места) и показывающих равные уровни результативности деятельности.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317" w:lineRule="exact"/>
        <w:ind w:left="600"/>
      </w:pPr>
      <w:r>
        <w:t>Материальное вознаграждение сотрудников состоит из постоянной гарантированной части заработной платы (базовой части) и переменной части, которая является функцией результативности деятельности сотрудника и в целом всего ДОУ (стимулирующей части).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81"/>
        </w:tabs>
        <w:spacing w:line="317" w:lineRule="exact"/>
        <w:ind w:left="600"/>
      </w:pPr>
      <w:r>
        <w:t xml:space="preserve">Размер базовой части зависит от категории должности и квалификационной категории, который устанавливается по результатам оценки работы сотрудника и результатам аттестации. 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81"/>
        </w:tabs>
        <w:spacing w:line="317" w:lineRule="exact"/>
        <w:ind w:left="600"/>
      </w:pPr>
      <w:r>
        <w:t xml:space="preserve"> Переменная часть денежного вознаграждения выплачивается в виде стимулирующих выплат за эффективность и качество профессиональной деятельности, которые назначаются по результатам заседания комиссии по распределению компенсационных и стимулирующих выплат.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81"/>
        </w:tabs>
        <w:spacing w:line="317" w:lineRule="exact"/>
        <w:ind w:left="600"/>
      </w:pPr>
      <w:r>
        <w:t xml:space="preserve"> Порядок и механизмы оплаты труда сотрудников ДОУ регламентируются внутренними нормативными документами - Положением об оплате труда ДОУ, Положением о компенсационных и стимулирующих выплатах ДОУ.</w:t>
      </w:r>
    </w:p>
    <w:p w:rsidR="00A0016B" w:rsidRDefault="00A0016B" w:rsidP="00A0016B">
      <w:pPr>
        <w:pStyle w:val="20"/>
        <w:shd w:val="clear" w:color="auto" w:fill="auto"/>
        <w:tabs>
          <w:tab w:val="left" w:pos="1081"/>
        </w:tabs>
        <w:spacing w:line="317" w:lineRule="exact"/>
        <w:ind w:left="600"/>
      </w:pPr>
    </w:p>
    <w:p w:rsidR="00A0016B" w:rsidRDefault="00A0016B" w:rsidP="00A0016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898"/>
        </w:tabs>
        <w:ind w:left="600"/>
        <w:jc w:val="center"/>
      </w:pPr>
      <w:bookmarkStart w:id="4" w:name="bookmark5"/>
      <w:r>
        <w:t>Меры социальной поддержки</w:t>
      </w:r>
      <w:bookmarkEnd w:id="4"/>
    </w:p>
    <w:p w:rsidR="00A0016B" w:rsidRDefault="00A0016B" w:rsidP="00A0016B">
      <w:pPr>
        <w:pStyle w:val="10"/>
        <w:keepNext/>
        <w:keepLines/>
        <w:shd w:val="clear" w:color="auto" w:fill="auto"/>
        <w:tabs>
          <w:tab w:val="left" w:pos="898"/>
        </w:tabs>
        <w:ind w:left="600"/>
      </w:pP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line="317" w:lineRule="exact"/>
        <w:ind w:left="600"/>
      </w:pPr>
      <w:r>
        <w:t>Педагогическим работникам в ДОУ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75"/>
        </w:tabs>
        <w:spacing w:line="317" w:lineRule="exact"/>
        <w:ind w:left="600"/>
      </w:pPr>
      <w:r>
        <w:t>Педагогические работники имеют следующие трудовые права и социальные гарантии: -право на сокращенную продолжительность рабочего времени;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  <w:r>
        <w:t>-право на дополнительное профессиональное образование по профилю педагогической деятельности не реже чем один раз в пять лет;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  <w:r>
        <w:t>-право на ежегодный основной удлиненный оплачиваемый отпуск, продолжительность которого определяется законодательством;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  <w:r>
        <w:t>-право на 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законодательством;</w:t>
      </w:r>
    </w:p>
    <w:p w:rsidR="00A0016B" w:rsidRDefault="00A0016B" w:rsidP="00A0016B">
      <w:pPr>
        <w:pStyle w:val="20"/>
        <w:numPr>
          <w:ilvl w:val="0"/>
          <w:numId w:val="5"/>
        </w:numPr>
        <w:shd w:val="clear" w:color="auto" w:fill="auto"/>
        <w:tabs>
          <w:tab w:val="left" w:pos="812"/>
        </w:tabs>
        <w:spacing w:line="317" w:lineRule="exact"/>
        <w:ind w:left="600"/>
      </w:pPr>
      <w:r>
        <w:t>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A0016B" w:rsidRDefault="00A0016B" w:rsidP="00A0016B">
      <w:pPr>
        <w:pStyle w:val="20"/>
        <w:numPr>
          <w:ilvl w:val="0"/>
          <w:numId w:val="5"/>
        </w:numPr>
        <w:shd w:val="clear" w:color="auto" w:fill="auto"/>
        <w:tabs>
          <w:tab w:val="left" w:pos="802"/>
        </w:tabs>
        <w:spacing w:line="317" w:lineRule="exact"/>
        <w:ind w:left="600"/>
      </w:pPr>
      <w:r>
        <w:t>иные трудовые права, меры социальной поддержки, установленные законодательством.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66"/>
        </w:tabs>
        <w:spacing w:line="317" w:lineRule="exact"/>
        <w:ind w:left="600"/>
      </w:pPr>
      <w:r>
        <w:lastRenderedPageBreak/>
        <w:t>ДОУ строго соблюдает Трудовой Кодекс РФ, другие государственные нормативные акты, относящиеся к трудовым отношениям, а также Коллективный договор.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71"/>
        </w:tabs>
        <w:spacing w:line="317" w:lineRule="exact"/>
        <w:ind w:left="600"/>
      </w:pPr>
      <w:r>
        <w:t>ДОУ стремиться обеспечить современный уровень оснащенности и состояния рабочих мест сотрудников.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line="317" w:lineRule="exact"/>
        <w:ind w:left="600"/>
      </w:pPr>
      <w:r>
        <w:t>ДОУ соблюдает законодательство, касающееся льгот и компенсаций для работников, занятых на рабочих местах с вредными условиями труда.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229"/>
        </w:tabs>
        <w:spacing w:line="317" w:lineRule="exact"/>
        <w:ind w:left="600"/>
      </w:pPr>
      <w:r>
        <w:t>ДОУ проводит необходимые мероприятия по обеспечению сотрудников государственными пенсиями, в том числе, перечислят взносы и предоставляет индивидуальные сведения на сотрудников в Пенсионный Фонд РФ.</w:t>
      </w:r>
    </w:p>
    <w:p w:rsidR="00A0016B" w:rsidRDefault="00A0016B" w:rsidP="00A0016B">
      <w:pPr>
        <w:pStyle w:val="20"/>
        <w:shd w:val="clear" w:color="auto" w:fill="auto"/>
        <w:tabs>
          <w:tab w:val="left" w:pos="1229"/>
        </w:tabs>
        <w:spacing w:line="317" w:lineRule="exact"/>
        <w:ind w:left="600"/>
      </w:pPr>
    </w:p>
    <w:p w:rsidR="00A0016B" w:rsidRDefault="00A0016B" w:rsidP="00A0016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898"/>
        </w:tabs>
        <w:ind w:left="600"/>
        <w:jc w:val="center"/>
      </w:pPr>
      <w:bookmarkStart w:id="5" w:name="bookmark6"/>
      <w:r>
        <w:t>Содержание и поддержание организационного порядка в ДОУ</w:t>
      </w:r>
      <w:bookmarkEnd w:id="5"/>
    </w:p>
    <w:p w:rsidR="00A0016B" w:rsidRDefault="00A0016B" w:rsidP="00A0016B">
      <w:pPr>
        <w:pStyle w:val="10"/>
        <w:keepNext/>
        <w:keepLines/>
        <w:shd w:val="clear" w:color="auto" w:fill="auto"/>
        <w:tabs>
          <w:tab w:val="left" w:pos="898"/>
        </w:tabs>
        <w:ind w:left="600"/>
      </w:pP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66"/>
        </w:tabs>
        <w:spacing w:line="317" w:lineRule="exact"/>
        <w:ind w:left="600"/>
      </w:pPr>
      <w:r>
        <w:t>Важнейшим условием достижения стратегических целей ДОУ является безусловное выполнение всеми сотрудниками своих должностных обязанностей, неукоснительное соблюдение трудовой дисциплины, требовательность руководителей к подчиненным, безусловное выполнение подчиненными распоряжений, указаний, заданий.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  <w:r>
        <w:t>7.2. Основой исполнительности является организационный порядок, когда сотрудники знают и выполняют свои должностные обязанности, зафиксированные в должностных инструкциях,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left="600"/>
      </w:pPr>
      <w:r>
        <w:t>руководители несут ответственность за принятые решения в рамках своей зоны ответственности, осуществляется планирование, отчётность и контроль за исполнением принятых решений в соответствии с принятыми и утверждёнными правилами, методиками и инструкциями.</w:t>
      </w:r>
    </w:p>
    <w:p w:rsidR="00A0016B" w:rsidRDefault="00A0016B" w:rsidP="00A0016B">
      <w:pPr>
        <w:pStyle w:val="20"/>
        <w:numPr>
          <w:ilvl w:val="0"/>
          <w:numId w:val="6"/>
        </w:numPr>
        <w:shd w:val="clear" w:color="auto" w:fill="auto"/>
        <w:tabs>
          <w:tab w:val="left" w:pos="1071"/>
        </w:tabs>
        <w:spacing w:line="317" w:lineRule="exact"/>
        <w:ind w:left="600"/>
      </w:pPr>
      <w:r>
        <w:t>Правила поведения в ДОУ регламентируются Правилами внутреннего трудового распорядка, этические нормы делового поведения- Положением о нормах профессиональной этики педагогических работников, должностные обязанности, права и ответственность закреплены в должностных инструкциях, положениях и других локальных актах.</w:t>
      </w:r>
    </w:p>
    <w:p w:rsidR="00A0016B" w:rsidRDefault="00A0016B" w:rsidP="00A0016B">
      <w:pPr>
        <w:pStyle w:val="20"/>
        <w:shd w:val="clear" w:color="auto" w:fill="auto"/>
        <w:tabs>
          <w:tab w:val="left" w:pos="1071"/>
        </w:tabs>
        <w:spacing w:line="317" w:lineRule="exact"/>
        <w:ind w:left="600"/>
      </w:pPr>
    </w:p>
    <w:p w:rsidR="00A0016B" w:rsidRDefault="00A0016B" w:rsidP="00A0016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898"/>
        </w:tabs>
        <w:ind w:left="600"/>
        <w:jc w:val="center"/>
      </w:pPr>
      <w:bookmarkStart w:id="6" w:name="bookmark7"/>
      <w:r>
        <w:t>Формирование и укрепление корпоративной культуры</w:t>
      </w:r>
      <w:bookmarkEnd w:id="6"/>
    </w:p>
    <w:p w:rsidR="00A0016B" w:rsidRDefault="00A0016B" w:rsidP="00A0016B">
      <w:pPr>
        <w:pStyle w:val="10"/>
        <w:keepNext/>
        <w:keepLines/>
        <w:shd w:val="clear" w:color="auto" w:fill="auto"/>
        <w:tabs>
          <w:tab w:val="left" w:pos="898"/>
        </w:tabs>
        <w:ind w:left="600"/>
      </w:pP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81"/>
        </w:tabs>
        <w:spacing w:line="317" w:lineRule="exact"/>
        <w:ind w:left="600"/>
      </w:pPr>
      <w:r>
        <w:t>Корпоративная культура ДОУ базируется на славных традициях. К ценностям, лежащим в основе корпоративной культуры, можно отнести: стремление к успеху, быстрое профессиональное развитие; творческую атмосферу, высокую трудовую активность; исполнительную дисциплину; уважение к коллегам по работе, соблюдение этики взаимоотношений; гордость за свою организацию, преданность её целям, уважение традиций; уважение ветеранам, положительный настрой по отношению к молодёжи, поддержка семейных ценностей сотрудников.</w:t>
      </w:r>
    </w:p>
    <w:p w:rsidR="00A0016B" w:rsidRDefault="00A0016B" w:rsidP="00A0016B">
      <w:pPr>
        <w:pStyle w:val="20"/>
        <w:numPr>
          <w:ilvl w:val="1"/>
          <w:numId w:val="3"/>
        </w:numPr>
        <w:shd w:val="clear" w:color="auto" w:fill="auto"/>
        <w:tabs>
          <w:tab w:val="left" w:pos="1076"/>
        </w:tabs>
        <w:spacing w:line="317" w:lineRule="exact"/>
        <w:ind w:left="600"/>
      </w:pPr>
      <w:r>
        <w:t xml:space="preserve">Управление деятельностью и взаимодействие между сотрудниками </w:t>
      </w:r>
      <w:r>
        <w:lastRenderedPageBreak/>
        <w:t>ДОУ на всех уровнях организуется руководителями на базе принципов командной работы.</w:t>
      </w:r>
    </w:p>
    <w:p w:rsidR="00A0016B" w:rsidRDefault="00A0016B" w:rsidP="00A0016B">
      <w:pPr>
        <w:pStyle w:val="20"/>
        <w:shd w:val="clear" w:color="auto" w:fill="auto"/>
        <w:tabs>
          <w:tab w:val="left" w:pos="871"/>
        </w:tabs>
        <w:spacing w:line="317" w:lineRule="exact"/>
        <w:ind w:left="600"/>
      </w:pPr>
      <w:r>
        <w:t>8.</w:t>
      </w:r>
      <w:proofErr w:type="gramStart"/>
      <w:r>
        <w:t>3.Укрепление</w:t>
      </w:r>
      <w:proofErr w:type="gramEnd"/>
      <w:r>
        <w:t xml:space="preserve"> корпоративной культуры должно проводиться через общие мероприятия, направленные на воспитание у сотрудников чувства общности, принадлежности к ДОУ, лояльности и надёжности в работе. Создание положительного имиджа, как внутри организации, так и во вне будет способствовать воспитанию и пропаганде корпоративности и положительной социально - психологической атмосферы в трудовом коллективе.</w:t>
      </w:r>
    </w:p>
    <w:p w:rsidR="00A0016B" w:rsidRDefault="00A0016B" w:rsidP="00A0016B">
      <w:pPr>
        <w:pStyle w:val="20"/>
        <w:shd w:val="clear" w:color="auto" w:fill="auto"/>
        <w:spacing w:line="317" w:lineRule="exact"/>
        <w:ind w:firstLine="600"/>
      </w:pPr>
      <w:r>
        <w:t>Принципы корпоративного поведения и требования к корпоративной культуре отражены в</w:t>
      </w:r>
    </w:p>
    <w:p w:rsidR="00A0016B" w:rsidRDefault="00A0016B" w:rsidP="00A0016B">
      <w:pPr>
        <w:pStyle w:val="20"/>
        <w:shd w:val="clear" w:color="auto" w:fill="auto"/>
        <w:spacing w:line="274" w:lineRule="exact"/>
        <w:ind w:left="600"/>
      </w:pPr>
      <w:r>
        <w:t>Кодексе профессиональной этики педагогических работников МБДОУ «Мозаика» с. Тополево.</w:t>
      </w:r>
    </w:p>
    <w:p w:rsidR="00A0016B" w:rsidRDefault="00A0016B" w:rsidP="00A0016B">
      <w:pPr>
        <w:pStyle w:val="10"/>
        <w:keepNext/>
        <w:keepLines/>
        <w:shd w:val="clear" w:color="auto" w:fill="auto"/>
      </w:pPr>
    </w:p>
    <w:p w:rsidR="00A0016B" w:rsidRDefault="00A0016B">
      <w:bookmarkStart w:id="7" w:name="_GoBack"/>
      <w:bookmarkEnd w:id="7"/>
    </w:p>
    <w:sectPr w:rsidR="00A0016B" w:rsidSect="00D537D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014C"/>
    <w:multiLevelType w:val="multilevel"/>
    <w:tmpl w:val="EB4200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7357D5"/>
    <w:multiLevelType w:val="multilevel"/>
    <w:tmpl w:val="A2366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DE2E16"/>
    <w:multiLevelType w:val="multilevel"/>
    <w:tmpl w:val="6A4A152C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587239"/>
    <w:multiLevelType w:val="multilevel"/>
    <w:tmpl w:val="A46A08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8379BF"/>
    <w:multiLevelType w:val="multilevel"/>
    <w:tmpl w:val="E94EEEB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A302C3"/>
    <w:multiLevelType w:val="multilevel"/>
    <w:tmpl w:val="217CD60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6B"/>
    <w:rsid w:val="00257B74"/>
    <w:rsid w:val="00A0016B"/>
    <w:rsid w:val="00D5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6AD5"/>
  <w15:chartTrackingRefBased/>
  <w15:docId w15:val="{A03A8BB0-2797-4379-96A6-FE45BFA0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0016B"/>
    <w:rPr>
      <w:rFonts w:eastAsia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0016B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016B"/>
    <w:pPr>
      <w:widowControl w:val="0"/>
      <w:shd w:val="clear" w:color="auto" w:fill="FFFFFF"/>
      <w:spacing w:line="288" w:lineRule="exact"/>
      <w:ind w:firstLine="0"/>
    </w:pPr>
    <w:rPr>
      <w:rFonts w:eastAsia="Times New Roman"/>
    </w:rPr>
  </w:style>
  <w:style w:type="paragraph" w:customStyle="1" w:styleId="10">
    <w:name w:val="Заголовок №1"/>
    <w:basedOn w:val="a"/>
    <w:link w:val="1"/>
    <w:rsid w:val="00A0016B"/>
    <w:pPr>
      <w:widowControl w:val="0"/>
      <w:shd w:val="clear" w:color="auto" w:fill="FFFFFF"/>
      <w:spacing w:line="317" w:lineRule="exact"/>
      <w:ind w:firstLine="0"/>
      <w:outlineLvl w:val="0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2023-03-21T02:07:00Z</dcterms:created>
  <dcterms:modified xsi:type="dcterms:W3CDTF">2023-03-21T02:11:00Z</dcterms:modified>
</cp:coreProperties>
</file>