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60" w:rsidRPr="00184250" w:rsidRDefault="002B0C60" w:rsidP="0018425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184250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2B0C60" w:rsidRPr="00184250" w:rsidRDefault="002B0C60" w:rsidP="0018425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250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ДОПОЛНИТЕЛЬНОГО ОБРАЗОВАНИЯ</w:t>
      </w:r>
    </w:p>
    <w:p w:rsidR="002B0C60" w:rsidRPr="00184250" w:rsidRDefault="002B0C60" w:rsidP="0018425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250">
        <w:rPr>
          <w:rFonts w:ascii="Times New Roman" w:hAnsi="Times New Roman" w:cs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2B0C60" w:rsidRPr="00184250" w:rsidRDefault="002B0C60" w:rsidP="0018425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250">
        <w:rPr>
          <w:rFonts w:ascii="Times New Roman" w:hAnsi="Times New Roman" w:cs="Times New Roman"/>
          <w:b/>
          <w:color w:val="000000"/>
          <w:sz w:val="28"/>
          <w:szCs w:val="28"/>
        </w:rPr>
        <w:t>(МБУ ДО «ЕТКУЛЬСКАЯ ДШИ»)</w:t>
      </w:r>
    </w:p>
    <w:p w:rsidR="002B0C60" w:rsidRPr="00184250" w:rsidRDefault="002B0C60" w:rsidP="0018425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B0C60" w:rsidRPr="00184250" w:rsidRDefault="002B0C60" w:rsidP="0018425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0C60" w:rsidRPr="00184250" w:rsidRDefault="002B0C60" w:rsidP="0018425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B0C60" w:rsidRPr="00184250" w:rsidRDefault="002B0C60" w:rsidP="0018425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219"/>
        <w:gridCol w:w="709"/>
        <w:gridCol w:w="5103"/>
      </w:tblGrid>
      <w:tr w:rsidR="002B0C60" w:rsidRPr="00184250" w:rsidTr="00184250">
        <w:trPr>
          <w:trHeight w:val="2355"/>
        </w:trPr>
        <w:tc>
          <w:tcPr>
            <w:tcW w:w="4219" w:type="dxa"/>
          </w:tcPr>
          <w:p w:rsidR="002B0C60" w:rsidRPr="00184250" w:rsidRDefault="002B0C60" w:rsidP="0018425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ПРИНЯТО</w:t>
            </w:r>
          </w:p>
          <w:p w:rsidR="002B0C60" w:rsidRPr="00184250" w:rsidRDefault="002B0C60" w:rsidP="0018425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2B0C60" w:rsidRPr="00184250" w:rsidRDefault="002B0C60" w:rsidP="0018425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«Еткульская ДШИ»</w:t>
            </w:r>
          </w:p>
          <w:p w:rsidR="002B0C60" w:rsidRPr="00184250" w:rsidRDefault="002B0C60" w:rsidP="001842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C60" w:rsidRPr="00184250" w:rsidRDefault="002B0C60" w:rsidP="004E686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sz w:val="28"/>
                <w:szCs w:val="28"/>
              </w:rPr>
              <w:t>Протокол № 1 от 30.08.202</w:t>
            </w:r>
            <w:r w:rsidR="004E68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B0C60" w:rsidRPr="00184250" w:rsidRDefault="002B0C60" w:rsidP="0018425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2B0C60" w:rsidRPr="00184250" w:rsidRDefault="002B0C60" w:rsidP="00184250">
            <w:pPr>
              <w:shd w:val="clear" w:color="auto" w:fill="FFFFFF"/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УТВЕРЖДАЮ</w:t>
            </w:r>
          </w:p>
          <w:p w:rsidR="002B0C60" w:rsidRPr="00184250" w:rsidRDefault="002B0C60" w:rsidP="0018425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2B0C60" w:rsidRPr="00184250" w:rsidRDefault="002B0C60" w:rsidP="0018425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sz w:val="28"/>
                <w:szCs w:val="28"/>
              </w:rPr>
              <w:t>МБУ ДО «Еткульская ДШИ»</w:t>
            </w:r>
          </w:p>
          <w:p w:rsidR="002B0C60" w:rsidRPr="00184250" w:rsidRDefault="002B0C60" w:rsidP="0018425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0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4E6862"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 w:rsidR="004E6862">
              <w:rPr>
                <w:rFonts w:ascii="Times New Roman" w:hAnsi="Times New Roman" w:cs="Times New Roman"/>
                <w:sz w:val="28"/>
                <w:szCs w:val="28"/>
              </w:rPr>
              <w:t>Уряшева</w:t>
            </w:r>
            <w:proofErr w:type="spellEnd"/>
          </w:p>
          <w:p w:rsidR="00184250" w:rsidRPr="00184250" w:rsidRDefault="00184250" w:rsidP="004E686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1842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Приказ № </w:t>
            </w:r>
            <w:r w:rsidR="004E68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37</w:t>
            </w:r>
            <w:r w:rsidRPr="001842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от «</w:t>
            </w:r>
            <w:r w:rsidR="004E68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02</w:t>
            </w:r>
            <w:r w:rsidRPr="001842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»</w:t>
            </w:r>
            <w:r w:rsidR="004E68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сентября 2</w:t>
            </w:r>
            <w:r w:rsidRPr="001842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02</w:t>
            </w:r>
            <w:r w:rsidR="004E68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>4г.</w:t>
            </w:r>
            <w:r w:rsidRPr="001842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  <w:p w:rsidR="002B0C60" w:rsidRPr="00184250" w:rsidRDefault="002B0C60" w:rsidP="0018425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0C60" w:rsidRPr="00184250" w:rsidRDefault="002B0C60" w:rsidP="0018425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B0C60" w:rsidRPr="00184250" w:rsidRDefault="002B0C60" w:rsidP="0018425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B0C60" w:rsidRPr="00184250" w:rsidRDefault="002B0C60" w:rsidP="0018425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B0C60" w:rsidRPr="00184250" w:rsidRDefault="002B0C60" w:rsidP="0018425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B0C60" w:rsidRPr="00184250" w:rsidRDefault="002B0C60" w:rsidP="0018425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B0C60" w:rsidRPr="00184250" w:rsidRDefault="002B0C60" w:rsidP="0018425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B0C60" w:rsidRPr="00184250" w:rsidRDefault="002B0C60" w:rsidP="0018425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B0C60" w:rsidRPr="00184250" w:rsidRDefault="002B0C60" w:rsidP="002B0C6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2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ДОПОЛНИТЕЛЬНАЯ ОБЩЕРАЗВИВАЮЩАЯ ПРОГРАММА В ОБЛАСТИ РАННЕГО РАЗВИТИЯ ДЕТЕЙ </w:t>
      </w:r>
    </w:p>
    <w:p w:rsidR="002B0C60" w:rsidRPr="00184250" w:rsidRDefault="002B0C60" w:rsidP="002B0C6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250">
        <w:rPr>
          <w:rFonts w:ascii="Times New Roman" w:hAnsi="Times New Roman" w:cs="Times New Roman"/>
          <w:b/>
          <w:color w:val="000000"/>
          <w:sz w:val="28"/>
          <w:szCs w:val="28"/>
        </w:rPr>
        <w:t>СПЕЦИАЛИЗАЦИЯ «ОРЭР»</w:t>
      </w:r>
    </w:p>
    <w:p w:rsidR="002B0C60" w:rsidRPr="00184250" w:rsidRDefault="002B0C60" w:rsidP="002B0C6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250">
        <w:rPr>
          <w:rFonts w:ascii="Times New Roman" w:hAnsi="Times New Roman" w:cs="Times New Roman"/>
          <w:b/>
          <w:color w:val="000000"/>
          <w:sz w:val="28"/>
          <w:szCs w:val="28"/>
        </w:rPr>
        <w:t>«ДЕКОРАТИВНО-ПРИКЛАДНОЕ ТВОРЧЕСТВО»</w:t>
      </w:r>
    </w:p>
    <w:p w:rsidR="002B0C60" w:rsidRPr="00184250" w:rsidRDefault="002B0C60" w:rsidP="002B0C60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250">
        <w:rPr>
          <w:rFonts w:ascii="Times New Roman" w:hAnsi="Times New Roman" w:cs="Times New Roman"/>
          <w:sz w:val="28"/>
          <w:szCs w:val="28"/>
        </w:rPr>
        <w:t>Срок обучения 1 год</w:t>
      </w:r>
    </w:p>
    <w:p w:rsidR="002B0C60" w:rsidRPr="00184250" w:rsidRDefault="002B0C60" w:rsidP="002B0C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B0C60" w:rsidRPr="00184250" w:rsidRDefault="002B0C60" w:rsidP="002B0C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B0C60" w:rsidRPr="00184250" w:rsidRDefault="002B0C60" w:rsidP="002B0C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B0C60" w:rsidRDefault="002B0C60" w:rsidP="002B0C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84250" w:rsidRDefault="00184250" w:rsidP="002B0C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E6862" w:rsidRDefault="004E6862" w:rsidP="0018425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84250" w:rsidRPr="00184250" w:rsidRDefault="00184250" w:rsidP="0018425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4250">
        <w:rPr>
          <w:rFonts w:ascii="Times New Roman" w:hAnsi="Times New Roman" w:cs="Times New Roman"/>
          <w:color w:val="000000"/>
          <w:sz w:val="28"/>
          <w:szCs w:val="28"/>
        </w:rPr>
        <w:t>с. Еткуль</w:t>
      </w:r>
      <w:r w:rsidR="004E6862">
        <w:rPr>
          <w:rFonts w:ascii="Times New Roman" w:hAnsi="Times New Roman" w:cs="Times New Roman"/>
          <w:color w:val="000000"/>
          <w:sz w:val="28"/>
          <w:szCs w:val="28"/>
        </w:rPr>
        <w:t>, 2024</w:t>
      </w:r>
    </w:p>
    <w:bookmarkEnd w:id="0"/>
    <w:p w:rsidR="00184250" w:rsidRPr="00184250" w:rsidRDefault="00184250" w:rsidP="0018425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2F0F" w:rsidRDefault="004D2F0F" w:rsidP="009E44BA">
      <w:pPr>
        <w:suppressAutoHyphens/>
        <w:spacing w:before="69" w:after="0" w:line="36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lastRenderedPageBreak/>
        <w:t>Структура программы учебного предмета</w:t>
      </w:r>
    </w:p>
    <w:p w:rsidR="004D2F0F" w:rsidRPr="00D02258" w:rsidRDefault="004D2F0F" w:rsidP="009E44BA">
      <w:pPr>
        <w:numPr>
          <w:ilvl w:val="0"/>
          <w:numId w:val="1"/>
        </w:numPr>
        <w:tabs>
          <w:tab w:val="left" w:pos="809"/>
        </w:tabs>
        <w:suppressAutoHyphens/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</w:pPr>
      <w:proofErr w:type="spellStart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>Пояснительная</w:t>
      </w:r>
      <w:proofErr w:type="spellEnd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>записка</w:t>
      </w:r>
      <w:proofErr w:type="spellEnd"/>
    </w:p>
    <w:p w:rsidR="004D2F0F" w:rsidRPr="00D02258" w:rsidRDefault="004D2F0F" w:rsidP="009E44BA">
      <w:pPr>
        <w:pStyle w:val="a3"/>
        <w:numPr>
          <w:ilvl w:val="0"/>
          <w:numId w:val="4"/>
        </w:numPr>
        <w:tabs>
          <w:tab w:val="left" w:pos="797"/>
        </w:tabs>
        <w:suppressAutoHyphens/>
        <w:spacing w:after="0" w:line="36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D022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Характеристика учебного предмета</w:t>
      </w:r>
      <w:r w:rsidRPr="00D0225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</w:t>
      </w:r>
      <w:r w:rsidRPr="00D022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его место и роль в образовательном процессе;</w:t>
      </w:r>
    </w:p>
    <w:p w:rsidR="004D2F0F" w:rsidRPr="00D02258" w:rsidRDefault="004D2F0F" w:rsidP="009E44BA">
      <w:pPr>
        <w:pStyle w:val="a3"/>
        <w:numPr>
          <w:ilvl w:val="0"/>
          <w:numId w:val="4"/>
        </w:numPr>
        <w:tabs>
          <w:tab w:val="left" w:pos="797"/>
        </w:tabs>
        <w:suppressAutoHyphens/>
        <w:spacing w:after="0" w:line="360" w:lineRule="auto"/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</w:pPr>
      <w:proofErr w:type="spellStart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Срок</w:t>
      </w:r>
      <w:proofErr w:type="spellEnd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реализации</w:t>
      </w:r>
      <w:proofErr w:type="spellEnd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учебного</w:t>
      </w:r>
      <w:proofErr w:type="spellEnd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предмета</w:t>
      </w:r>
      <w:proofErr w:type="spellEnd"/>
      <w:r w:rsidRPr="00D022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;</w:t>
      </w:r>
    </w:p>
    <w:p w:rsidR="004D2F0F" w:rsidRPr="00D02258" w:rsidRDefault="004D2F0F" w:rsidP="009E44BA">
      <w:pPr>
        <w:pStyle w:val="a3"/>
        <w:numPr>
          <w:ilvl w:val="0"/>
          <w:numId w:val="4"/>
        </w:numPr>
        <w:tabs>
          <w:tab w:val="left" w:pos="797"/>
        </w:tabs>
        <w:suppressAutoHyphens/>
        <w:spacing w:before="3" w:after="0" w:line="36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D022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Объем учебного времени;</w:t>
      </w:r>
    </w:p>
    <w:p w:rsidR="004D2F0F" w:rsidRPr="00D02258" w:rsidRDefault="004D2F0F" w:rsidP="009E44BA">
      <w:pPr>
        <w:pStyle w:val="a3"/>
        <w:numPr>
          <w:ilvl w:val="0"/>
          <w:numId w:val="4"/>
        </w:numPr>
        <w:tabs>
          <w:tab w:val="left" w:pos="797"/>
        </w:tabs>
        <w:suppressAutoHyphens/>
        <w:spacing w:after="0" w:line="36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D022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Форма проведения учебных аудиторных занятий;</w:t>
      </w:r>
    </w:p>
    <w:p w:rsidR="004D2F0F" w:rsidRPr="00D02258" w:rsidRDefault="004D2F0F" w:rsidP="009E44BA">
      <w:pPr>
        <w:pStyle w:val="a3"/>
        <w:numPr>
          <w:ilvl w:val="0"/>
          <w:numId w:val="4"/>
        </w:numPr>
        <w:tabs>
          <w:tab w:val="left" w:pos="797"/>
        </w:tabs>
        <w:suppressAutoHyphens/>
        <w:spacing w:after="0" w:line="36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D022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Цели и задачи учебного предмета;</w:t>
      </w:r>
    </w:p>
    <w:p w:rsidR="004D2F0F" w:rsidRPr="00D02258" w:rsidRDefault="004D2F0F" w:rsidP="009E44BA">
      <w:pPr>
        <w:pStyle w:val="a3"/>
        <w:numPr>
          <w:ilvl w:val="0"/>
          <w:numId w:val="4"/>
        </w:numPr>
        <w:tabs>
          <w:tab w:val="left" w:pos="797"/>
        </w:tabs>
        <w:suppressAutoHyphens/>
        <w:spacing w:after="0" w:line="36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D022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Обоснование структуры программы учебного предмета;</w:t>
      </w:r>
    </w:p>
    <w:p w:rsidR="004D2F0F" w:rsidRPr="00D02258" w:rsidRDefault="004D2F0F" w:rsidP="009E44BA">
      <w:pPr>
        <w:pStyle w:val="a3"/>
        <w:numPr>
          <w:ilvl w:val="0"/>
          <w:numId w:val="4"/>
        </w:numPr>
        <w:tabs>
          <w:tab w:val="left" w:pos="797"/>
        </w:tabs>
        <w:suppressAutoHyphens/>
        <w:spacing w:after="0" w:line="360" w:lineRule="auto"/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</w:pPr>
      <w:proofErr w:type="spellStart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Методы</w:t>
      </w:r>
      <w:proofErr w:type="spellEnd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обучения</w:t>
      </w:r>
      <w:proofErr w:type="spellEnd"/>
      <w:r w:rsidRPr="00D022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;</w:t>
      </w:r>
    </w:p>
    <w:p w:rsidR="004D2F0F" w:rsidRPr="00D02258" w:rsidRDefault="004D2F0F" w:rsidP="009E44BA">
      <w:pPr>
        <w:pStyle w:val="a3"/>
        <w:numPr>
          <w:ilvl w:val="0"/>
          <w:numId w:val="4"/>
        </w:numPr>
        <w:tabs>
          <w:tab w:val="left" w:pos="797"/>
        </w:tabs>
        <w:suppressAutoHyphens/>
        <w:spacing w:after="0" w:line="36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D022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Описание материально</w:t>
      </w:r>
      <w:r w:rsidRPr="00D0225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</w:t>
      </w:r>
      <w:r w:rsidRPr="00D022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технических условий реализации учебного                       предмета.</w:t>
      </w:r>
    </w:p>
    <w:p w:rsidR="004D2F0F" w:rsidRPr="00D02258" w:rsidRDefault="004D2F0F" w:rsidP="009E44BA">
      <w:pPr>
        <w:numPr>
          <w:ilvl w:val="0"/>
          <w:numId w:val="1"/>
        </w:numPr>
        <w:tabs>
          <w:tab w:val="left" w:pos="809"/>
        </w:tabs>
        <w:suppressAutoHyphens/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</w:pPr>
      <w:proofErr w:type="spellStart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>Содержание</w:t>
      </w:r>
      <w:proofErr w:type="spellEnd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>учебного</w:t>
      </w:r>
      <w:proofErr w:type="spellEnd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>предмета</w:t>
      </w:r>
      <w:proofErr w:type="spellEnd"/>
    </w:p>
    <w:p w:rsidR="004D2F0F" w:rsidRPr="00D02258" w:rsidRDefault="004D2F0F" w:rsidP="009E44BA">
      <w:pPr>
        <w:pStyle w:val="a3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proofErr w:type="spellStart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Учебно</w:t>
      </w:r>
      <w:r w:rsidRPr="00D02258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-</w:t>
      </w:r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тематический</w:t>
      </w:r>
      <w:proofErr w:type="spellEnd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D02258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план</w:t>
      </w:r>
      <w:proofErr w:type="spellEnd"/>
      <w:r w:rsidRPr="00D022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;</w:t>
      </w:r>
    </w:p>
    <w:p w:rsidR="004D2F0F" w:rsidRPr="00D02258" w:rsidRDefault="004D2F0F" w:rsidP="009E44BA">
      <w:pPr>
        <w:pStyle w:val="a3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D0225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Содержание разделов и тем.</w:t>
      </w:r>
    </w:p>
    <w:p w:rsidR="004D2F0F" w:rsidRPr="00D02258" w:rsidRDefault="004D2F0F" w:rsidP="009E44BA">
      <w:pPr>
        <w:numPr>
          <w:ilvl w:val="0"/>
          <w:numId w:val="1"/>
        </w:numPr>
        <w:tabs>
          <w:tab w:val="left" w:pos="809"/>
        </w:tabs>
        <w:suppressAutoHyphens/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Требования к уровню подготовки обучающихся</w:t>
      </w:r>
    </w:p>
    <w:p w:rsidR="004D2F0F" w:rsidRPr="00D02258" w:rsidRDefault="004D2F0F" w:rsidP="009E44BA">
      <w:pPr>
        <w:numPr>
          <w:ilvl w:val="0"/>
          <w:numId w:val="1"/>
        </w:numPr>
        <w:tabs>
          <w:tab w:val="left" w:pos="809"/>
        </w:tabs>
        <w:suppressAutoHyphens/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Формы и методы контроля</w:t>
      </w:r>
    </w:p>
    <w:p w:rsidR="004D2F0F" w:rsidRPr="00D02258" w:rsidRDefault="004D2F0F" w:rsidP="009E44BA">
      <w:pPr>
        <w:numPr>
          <w:ilvl w:val="0"/>
          <w:numId w:val="1"/>
        </w:numPr>
        <w:tabs>
          <w:tab w:val="left" w:pos="809"/>
        </w:tabs>
        <w:suppressAutoHyphens/>
        <w:spacing w:after="0" w:line="360" w:lineRule="auto"/>
        <w:ind w:left="0" w:firstLine="0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</w:pPr>
      <w:proofErr w:type="spellStart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>Методическое</w:t>
      </w:r>
      <w:proofErr w:type="spellEnd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>обеспечение</w:t>
      </w:r>
      <w:proofErr w:type="spellEnd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>учебного</w:t>
      </w:r>
      <w:proofErr w:type="spellEnd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t>процесса</w:t>
      </w:r>
      <w:proofErr w:type="spellEnd"/>
    </w:p>
    <w:p w:rsidR="004D2F0F" w:rsidRPr="00D02258" w:rsidRDefault="004D2F0F" w:rsidP="009E44BA">
      <w:pPr>
        <w:numPr>
          <w:ilvl w:val="0"/>
          <w:numId w:val="1"/>
        </w:numPr>
        <w:tabs>
          <w:tab w:val="left" w:pos="809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Список рекомендуемой литературы </w:t>
      </w:r>
    </w:p>
    <w:p w:rsidR="004D2F0F" w:rsidRPr="00D02258" w:rsidRDefault="004D2F0F" w:rsidP="009E44BA">
      <w:pPr>
        <w:suppressAutoHyphens/>
        <w:spacing w:before="69" w:after="0" w:line="360" w:lineRule="auto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:rsidR="001B5CD9" w:rsidRPr="00D02258" w:rsidRDefault="001B5CD9" w:rsidP="00D02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2F0F" w:rsidRPr="00D02258" w:rsidRDefault="004D2F0F" w:rsidP="00D02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2F0F" w:rsidRDefault="004D2F0F" w:rsidP="00D02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250" w:rsidRDefault="00184250" w:rsidP="00D02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250" w:rsidRDefault="00184250" w:rsidP="00D02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4250" w:rsidRPr="00D02258" w:rsidRDefault="00184250" w:rsidP="00D02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2F0F" w:rsidRPr="00D02258" w:rsidRDefault="004D2F0F" w:rsidP="00D02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2F0F" w:rsidRPr="00D02258" w:rsidRDefault="004D2F0F" w:rsidP="00D02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D2F0F" w:rsidRPr="00D02258" w:rsidRDefault="004D2F0F" w:rsidP="00D022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02258" w:rsidRPr="00D02258" w:rsidRDefault="004D2F0F" w:rsidP="00D0225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02258" w:rsidRPr="00D02258" w:rsidRDefault="00D02258" w:rsidP="00D02258">
      <w:pPr>
        <w:pStyle w:val="a3"/>
        <w:autoSpaceDE w:val="0"/>
        <w:autoSpaceDN w:val="0"/>
        <w:adjustRightInd w:val="0"/>
        <w:spacing w:after="0" w:line="240" w:lineRule="auto"/>
        <w:ind w:left="1571"/>
        <w:rPr>
          <w:rFonts w:ascii="Times New Roman" w:hAnsi="Times New Roman" w:cs="Times New Roman"/>
          <w:b/>
          <w:sz w:val="28"/>
          <w:szCs w:val="28"/>
        </w:rPr>
      </w:pPr>
    </w:p>
    <w:p w:rsidR="004D2F0F" w:rsidRPr="00D02258" w:rsidRDefault="004D2F0F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Программа  учебного  предмета  «Декоративно-прикладное творчество»   разработана  на 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изобразительной деятельности в детских школах искусств.</w:t>
      </w:r>
    </w:p>
    <w:p w:rsidR="00324CA8" w:rsidRPr="00D02258" w:rsidRDefault="00324CA8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F0F" w:rsidRDefault="004D2F0F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Характеристика учебного предмета его место и роль в образовательном процессе</w:t>
      </w:r>
    </w:p>
    <w:p w:rsidR="00D02258" w:rsidRPr="00D02258" w:rsidRDefault="00D02258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0F" w:rsidRPr="00D02258" w:rsidRDefault="004D2F0F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Изобразительная деятельность приобщает ребенка к миру красоты, способствует формированию гармоничной личности, развивает творческое начало. В процессе изобразительной деятельности у дошкольников совершенствуется наблюдательность, развиваются эстетическое восприятие и эмоции, художественный вкус, творческие способности.</w:t>
      </w:r>
    </w:p>
    <w:p w:rsidR="004D2F0F" w:rsidRPr="00D02258" w:rsidRDefault="004D2F0F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Программа раскрывает задачи и содержание работы по художественно-эстетическому воспитанию дошкольников с учетом возрастных особенностей. Уникальность и значимость курса определяется нацеленностью на духовно-нравственное воспитание и развитие способностей, творческого потенциала ребенка, формирования ассоциативно-образного пространственного мышления, интуиции. У детей развивается способность восприятия сложных объектов и явлений, их эмоционального оценивания.</w:t>
      </w:r>
    </w:p>
    <w:p w:rsidR="004D2F0F" w:rsidRPr="00D02258" w:rsidRDefault="004D2F0F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Овладение основами художественного языка, получение опыта эмоционально-ценностного, эстетического восприятия мира и художественно творческой деятельности станут основой отношения растущего человека к себе, окружающим людям, природе, науке, искусству и культуре в целом. Направленность на деятельный и проблемный подходы в обучении искусству диктует необходимость экспериментирования ребенка с разными художественными материалами, понимания их свойства и возможность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4D2F0F" w:rsidRPr="00D02258" w:rsidRDefault="004D2F0F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Темы  заданий  продуманы  исходя  из  возрастных  возможностей  детей  и согласно  минимуму  требований  к  уровню  подготовки  обучающихся  данного возраста.  Последовательность  заданий  в  разделе  выстраивается  по  принципу нарастания  сложности  поставленных  задач.</w:t>
      </w:r>
    </w:p>
    <w:p w:rsidR="004D2F0F" w:rsidRPr="00D02258" w:rsidRDefault="004D2F0F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Гибкое соединение элементов заданий способствует  поддержанию  творческого интереса к изобразительной деятельности.</w:t>
      </w:r>
    </w:p>
    <w:p w:rsidR="00D02258" w:rsidRPr="00D02258" w:rsidRDefault="004D2F0F" w:rsidP="002B0C60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Программа  имеет  цикличную  структуру,  что  позволяет  возвращаться  к изученному материалу, закрепляя его и постепенно усложняя.</w:t>
      </w:r>
    </w:p>
    <w:p w:rsidR="00324CA8" w:rsidRDefault="004D2F0F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lastRenderedPageBreak/>
        <w:t>Срок реализации учебного предмета</w:t>
      </w:r>
    </w:p>
    <w:p w:rsidR="00D02258" w:rsidRPr="00D02258" w:rsidRDefault="00D02258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0F" w:rsidRPr="00D02258" w:rsidRDefault="004D2F0F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 xml:space="preserve">Срок  реализации  учебного  предмета -  1  год  в  рамках  дополнительной общеразвивающей  программы «Ранее эстетическое развитие». Занятия по декоративно-прикладному творчеству с детьми </w:t>
      </w:r>
      <w:r w:rsidRPr="00D02258">
        <w:rPr>
          <w:rFonts w:ascii="Times New Roman" w:hAnsi="Times New Roman" w:cs="Times New Roman"/>
          <w:color w:val="000000" w:themeColor="text1"/>
          <w:sz w:val="28"/>
          <w:szCs w:val="28"/>
        </w:rPr>
        <w:t>5-7</w:t>
      </w:r>
      <w:r w:rsidRPr="00D0225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02258">
        <w:rPr>
          <w:rFonts w:ascii="Times New Roman" w:hAnsi="Times New Roman" w:cs="Times New Roman"/>
          <w:sz w:val="28"/>
          <w:szCs w:val="28"/>
        </w:rPr>
        <w:t xml:space="preserve">лет, проводятся 2 раз в неделю; продолжительность занятия 30-45 минут; </w:t>
      </w:r>
      <w:r w:rsidR="00A80131" w:rsidRPr="00D02258">
        <w:rPr>
          <w:rFonts w:ascii="Times New Roman" w:hAnsi="Times New Roman" w:cs="Times New Roman"/>
          <w:sz w:val="28"/>
          <w:szCs w:val="28"/>
        </w:rPr>
        <w:t xml:space="preserve">68 </w:t>
      </w:r>
      <w:r w:rsidRPr="00D02258">
        <w:rPr>
          <w:rFonts w:ascii="Times New Roman" w:hAnsi="Times New Roman" w:cs="Times New Roman"/>
          <w:color w:val="000000" w:themeColor="text1"/>
          <w:sz w:val="28"/>
          <w:szCs w:val="28"/>
        </w:rPr>
        <w:t>занятий, рассчитанных на учебный год (с сентября по май).</w:t>
      </w:r>
    </w:p>
    <w:p w:rsidR="008B3A10" w:rsidRPr="00D02258" w:rsidRDefault="008B3A10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B3A10" w:rsidRPr="00D02258" w:rsidRDefault="008B3A10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Объем учебного времени</w:t>
      </w:r>
    </w:p>
    <w:p w:rsidR="008B3A10" w:rsidRPr="00D02258" w:rsidRDefault="008B3A10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4"/>
        <w:gridCol w:w="3497"/>
        <w:gridCol w:w="3497"/>
        <w:gridCol w:w="973"/>
      </w:tblGrid>
      <w:tr w:rsidR="008B3A10" w:rsidRPr="00D02258" w:rsidTr="0090237C">
        <w:trPr>
          <w:trHeight w:val="287"/>
        </w:trPr>
        <w:tc>
          <w:tcPr>
            <w:tcW w:w="1864" w:type="dxa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58">
              <w:rPr>
                <w:rFonts w:ascii="Times New Roman" w:hAnsi="Times New Roman" w:cs="Times New Roman"/>
                <w:sz w:val="28"/>
                <w:szCs w:val="28"/>
              </w:rPr>
              <w:t>Вид учебной деятельности</w:t>
            </w:r>
          </w:p>
        </w:tc>
        <w:tc>
          <w:tcPr>
            <w:tcW w:w="6994" w:type="dxa"/>
            <w:gridSpan w:val="2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58">
              <w:rPr>
                <w:rFonts w:ascii="Times New Roman" w:hAnsi="Times New Roman" w:cs="Times New Roman"/>
                <w:sz w:val="28"/>
                <w:szCs w:val="28"/>
              </w:rPr>
              <w:t>Затраты учебного времени</w:t>
            </w:r>
          </w:p>
        </w:tc>
        <w:tc>
          <w:tcPr>
            <w:tcW w:w="973" w:type="dxa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58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8B3A10" w:rsidRPr="00D02258" w:rsidTr="00A80131">
        <w:trPr>
          <w:trHeight w:val="676"/>
        </w:trPr>
        <w:tc>
          <w:tcPr>
            <w:tcW w:w="1864" w:type="dxa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58">
              <w:rPr>
                <w:rFonts w:ascii="Times New Roman" w:hAnsi="Times New Roman" w:cs="Times New Roman"/>
                <w:sz w:val="28"/>
                <w:szCs w:val="28"/>
              </w:rPr>
              <w:t>Годы обучения</w:t>
            </w:r>
          </w:p>
        </w:tc>
        <w:tc>
          <w:tcPr>
            <w:tcW w:w="6994" w:type="dxa"/>
            <w:gridSpan w:val="2"/>
            <w:vAlign w:val="center"/>
          </w:tcPr>
          <w:p w:rsidR="00A80131" w:rsidRPr="00D02258" w:rsidRDefault="00A80131" w:rsidP="00D0225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A10" w:rsidRPr="00D02258" w:rsidTr="0090237C">
        <w:trPr>
          <w:trHeight w:val="249"/>
        </w:trPr>
        <w:tc>
          <w:tcPr>
            <w:tcW w:w="1864" w:type="dxa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58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3497" w:type="dxa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7" w:type="dxa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A10" w:rsidRPr="00D02258" w:rsidTr="0090237C">
        <w:trPr>
          <w:trHeight w:val="930"/>
        </w:trPr>
        <w:tc>
          <w:tcPr>
            <w:tcW w:w="1864" w:type="dxa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258">
              <w:rPr>
                <w:rFonts w:ascii="Times New Roman" w:hAnsi="Times New Roman" w:cs="Times New Roman"/>
                <w:sz w:val="28"/>
                <w:szCs w:val="28"/>
              </w:rPr>
              <w:t>Аудиторные занятия в часах</w:t>
            </w:r>
          </w:p>
        </w:tc>
        <w:tc>
          <w:tcPr>
            <w:tcW w:w="3497" w:type="dxa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6185" w:rsidRPr="00D022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7" w:type="dxa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6185" w:rsidRPr="00D022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3" w:type="dxa"/>
            <w:vAlign w:val="center"/>
          </w:tcPr>
          <w:p w:rsidR="008B3A10" w:rsidRPr="00D02258" w:rsidRDefault="008B3A10" w:rsidP="00D02258">
            <w:pPr>
              <w:autoSpaceDE w:val="0"/>
              <w:autoSpaceDN w:val="0"/>
              <w:adjustRightInd w:val="0"/>
              <w:spacing w:after="0" w:line="240" w:lineRule="auto"/>
              <w:ind w:left="12" w:firstLine="85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6185" w:rsidRPr="00D0225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4D2F0F" w:rsidRPr="00D02258" w:rsidRDefault="004D2F0F" w:rsidP="00D02258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3A10" w:rsidRDefault="008B3A10" w:rsidP="00D02258">
      <w:pPr>
        <w:tabs>
          <w:tab w:val="left" w:pos="797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>Форма проведения учебных аудиторных занятий</w:t>
      </w:r>
    </w:p>
    <w:p w:rsidR="00D02258" w:rsidRPr="00D02258" w:rsidRDefault="00D02258" w:rsidP="00D02258">
      <w:pPr>
        <w:tabs>
          <w:tab w:val="left" w:pos="797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</w:p>
    <w:p w:rsidR="008B3A10" w:rsidRPr="00D02258" w:rsidRDefault="008B3A10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Форма  занятий -  групповая,  количество  человек  в  группе –  от 10 до 15 человек.  Групповая  форма  занятий  позволяет  преподавателю  построить процесс  обучения  в  соответствии  с  принципами  дифференцированного  и индивидуального подходов.</w:t>
      </w:r>
    </w:p>
    <w:p w:rsidR="008B3A10" w:rsidRPr="00D02258" w:rsidRDefault="008B3A10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Цели и задачи учебного предмета</w:t>
      </w:r>
    </w:p>
    <w:p w:rsidR="008B3A10" w:rsidRPr="00D02258" w:rsidRDefault="008B3A10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Цели:</w:t>
      </w:r>
    </w:p>
    <w:p w:rsidR="008B3A10" w:rsidRPr="00D02258" w:rsidRDefault="008B3A10" w:rsidP="00D0225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Воспитание эстетических чувств, интерес к изобразительному искусству;</w:t>
      </w:r>
    </w:p>
    <w:p w:rsidR="008B3A10" w:rsidRPr="00D02258" w:rsidRDefault="008B3A10" w:rsidP="00D0225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Развитие воображения, желания и умения подходить к восприятию искусства и окружающего мира;</w:t>
      </w:r>
    </w:p>
    <w:p w:rsidR="008B3A10" w:rsidRPr="00D02258" w:rsidRDefault="008B3A10" w:rsidP="00D0225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Освоение первоначальных знаний о пластических искусствах: изобразительных, декоративно-прикладных – их роли в жизни человека и общества;</w:t>
      </w:r>
    </w:p>
    <w:p w:rsidR="008B3A10" w:rsidRPr="00D02258" w:rsidRDefault="008B3A10" w:rsidP="00D0225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Овладение элементарной художественной грамотой; формирование художественного кругозора и приобретение опыта в разных видах художественно-творческой деятельности различными художественными материалами.</w:t>
      </w: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25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B3A10" w:rsidRPr="00D02258" w:rsidRDefault="008B3A10" w:rsidP="00D0225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Развитие  художественно-творческих  способностей  детей (фантазии, эмоционального  отношения  к  предметам  и  явлениям  окружающего мира, зрительно-образной памяти);</w:t>
      </w:r>
    </w:p>
    <w:p w:rsidR="008B3A10" w:rsidRPr="00D02258" w:rsidRDefault="008B3A10" w:rsidP="00D0225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02258">
        <w:rPr>
          <w:rFonts w:ascii="Times New Roman" w:hAnsi="Times New Roman" w:cs="Times New Roman"/>
          <w:bCs/>
          <w:sz w:val="28"/>
          <w:szCs w:val="28"/>
        </w:rPr>
        <w:t>Воспитание  эстетического</w:t>
      </w:r>
      <w:proofErr w:type="gramEnd"/>
      <w:r w:rsidRPr="00D02258">
        <w:rPr>
          <w:rFonts w:ascii="Times New Roman" w:hAnsi="Times New Roman" w:cs="Times New Roman"/>
          <w:bCs/>
          <w:sz w:val="28"/>
          <w:szCs w:val="28"/>
        </w:rPr>
        <w:t xml:space="preserve">  вкуса,  эмоциональной  отзывчивости  на прекрасное;</w:t>
      </w:r>
    </w:p>
    <w:p w:rsidR="008B3A10" w:rsidRPr="00D02258" w:rsidRDefault="008B3A10" w:rsidP="00D0225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lastRenderedPageBreak/>
        <w:t>Воспитание  детей  в  творческой  атмосфере,  обстановке доброжелательности,  эмоционально-нравственной  отзывчивости;</w:t>
      </w:r>
    </w:p>
    <w:p w:rsidR="008B3A10" w:rsidRPr="00D02258" w:rsidRDefault="008B3A10" w:rsidP="00D0225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Формирование  элементарных  основ  изобразительной  грамоты (чувства ритма, цветовой гармонии, композиции, пропорциональности и т.д.);</w:t>
      </w:r>
    </w:p>
    <w:p w:rsidR="008B3A10" w:rsidRPr="00D02258" w:rsidRDefault="008B3A10" w:rsidP="00D0225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Приобретение детьми опыта творческой деятельности.</w:t>
      </w:r>
    </w:p>
    <w:p w:rsidR="008B3A10" w:rsidRPr="00D02258" w:rsidRDefault="008B3A10" w:rsidP="00D02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A10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258">
        <w:rPr>
          <w:rFonts w:ascii="Times New Roman" w:hAnsi="Times New Roman" w:cs="Times New Roman"/>
          <w:b/>
          <w:bCs/>
          <w:sz w:val="28"/>
          <w:szCs w:val="28"/>
        </w:rPr>
        <w:t>Обоснование структуры программы</w:t>
      </w:r>
    </w:p>
    <w:p w:rsidR="00D02258" w:rsidRPr="00D02258" w:rsidRDefault="00D02258" w:rsidP="00D02258">
      <w:pPr>
        <w:pStyle w:val="a3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Обоснованием  структуры  программы  являются  «Рекомендации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отражающие все аспекты работы преподавателя с учеником.</w:t>
      </w: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B3A10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258">
        <w:rPr>
          <w:rFonts w:ascii="Times New Roman" w:hAnsi="Times New Roman" w:cs="Times New Roman"/>
          <w:b/>
          <w:bCs/>
          <w:sz w:val="28"/>
          <w:szCs w:val="28"/>
        </w:rPr>
        <w:t>Методы обучения</w:t>
      </w:r>
    </w:p>
    <w:p w:rsidR="00D02258" w:rsidRPr="00D02258" w:rsidRDefault="00D02258" w:rsidP="00D02258">
      <w:pPr>
        <w:pStyle w:val="a3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Программа  составлена  в  соответствии  с  возрастными  возможностями  и учетом  уровня  развития  детей.  Для  воспитания  и  развития  навыков творческой  работы  учащихся  в  учебном  процессе  применяются  следующие основные методы:</w:t>
      </w: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1. объяснительно-иллюстративные (</w:t>
      </w:r>
      <w:proofErr w:type="gramStart"/>
      <w:r w:rsidRPr="00D02258">
        <w:rPr>
          <w:rFonts w:ascii="Times New Roman" w:hAnsi="Times New Roman" w:cs="Times New Roman"/>
          <w:bCs/>
          <w:sz w:val="28"/>
          <w:szCs w:val="28"/>
        </w:rPr>
        <w:t>демонстрация  методических</w:t>
      </w:r>
      <w:proofErr w:type="gramEnd"/>
      <w:r w:rsidRPr="00D02258">
        <w:rPr>
          <w:rFonts w:ascii="Times New Roman" w:hAnsi="Times New Roman" w:cs="Times New Roman"/>
          <w:bCs/>
          <w:sz w:val="28"/>
          <w:szCs w:val="28"/>
        </w:rPr>
        <w:t xml:space="preserve"> пособий, иллюстраций);</w:t>
      </w: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2. творческие (творческие задания, участие детей в конкурсах и выставках);</w:t>
      </w: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4. исследовательские (исследование  свойств  бумаги,  гуаши,  а  также возможностей других материалов).</w:t>
      </w: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0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258">
        <w:rPr>
          <w:rFonts w:ascii="Times New Roman" w:hAnsi="Times New Roman" w:cs="Times New Roman"/>
          <w:b/>
          <w:bCs/>
          <w:sz w:val="28"/>
          <w:szCs w:val="28"/>
        </w:rPr>
        <w:t>Описание материально – технических условий реализации учебного предмета</w:t>
      </w:r>
    </w:p>
    <w:p w:rsidR="00D02258" w:rsidRPr="00D02258" w:rsidRDefault="00D02258" w:rsidP="00D02258">
      <w:pPr>
        <w:pStyle w:val="a3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Библиотечный  фонд  укомплектовывается  печатными  и  электронными изданиями  основной,  дополнительной,  учебной  и  учебно-методической литературой  по  изобразительному  искусству,  а  также  альбомами  по искусству и образцами работ методического фонда изобразительного отделения.  Кабинет  оборудован  удобной  мебелью,  наглядными пособиями.</w:t>
      </w: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0" w:rsidRDefault="008B3A10" w:rsidP="00D02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0C60" w:rsidRDefault="002B0C60" w:rsidP="00D02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0C60" w:rsidRPr="00D02258" w:rsidRDefault="002B0C60" w:rsidP="00D02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25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D02258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УЧЕБНОГО ПРЕДМЕТА</w:t>
      </w: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>Содержание учебного предмета «Декоративно-прикладное творчество» построено с учетом возрастных особенностей детей, а также с учетом особенностей развития их пространственного мышления.</w:t>
      </w:r>
    </w:p>
    <w:p w:rsidR="008B3A10" w:rsidRPr="00D02258" w:rsidRDefault="008B3A10" w:rsidP="00D0225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258">
        <w:rPr>
          <w:rFonts w:ascii="Times New Roman" w:hAnsi="Times New Roman" w:cs="Times New Roman"/>
          <w:bCs/>
          <w:sz w:val="28"/>
          <w:szCs w:val="28"/>
        </w:rPr>
        <w:t xml:space="preserve">Учебный материал в программе представлен блоками, отражающими </w:t>
      </w:r>
      <w:proofErr w:type="spellStart"/>
      <w:r w:rsidRPr="00D02258">
        <w:rPr>
          <w:rFonts w:ascii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Pr="00D02258">
        <w:rPr>
          <w:rFonts w:ascii="Times New Roman" w:hAnsi="Times New Roman" w:cs="Times New Roman"/>
          <w:bCs/>
          <w:sz w:val="28"/>
          <w:szCs w:val="28"/>
        </w:rPr>
        <w:t xml:space="preserve"> характер и коммуникативно-нравственную сущность </w:t>
      </w:r>
      <w:r w:rsidR="00A372E6" w:rsidRPr="00D02258">
        <w:rPr>
          <w:rFonts w:ascii="Times New Roman" w:hAnsi="Times New Roman" w:cs="Times New Roman"/>
          <w:bCs/>
          <w:sz w:val="28"/>
          <w:szCs w:val="28"/>
        </w:rPr>
        <w:t>художественного образования.</w:t>
      </w:r>
    </w:p>
    <w:p w:rsidR="008B3A10" w:rsidRPr="00D02258" w:rsidRDefault="008B3A10" w:rsidP="00D022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A372E6" w:rsidRPr="00D02258">
        <w:rPr>
          <w:rFonts w:ascii="Times New Roman" w:hAnsi="Times New Roman" w:cs="Times New Roman"/>
          <w:bCs/>
          <w:sz w:val="28"/>
          <w:szCs w:val="28"/>
        </w:rPr>
        <w:t>«Декоративно-прикладное творчество»</w:t>
      </w:r>
      <w:r w:rsidRPr="00D02258">
        <w:rPr>
          <w:rFonts w:ascii="Times New Roman" w:hAnsi="Times New Roman" w:cs="Times New Roman"/>
          <w:sz w:val="28"/>
          <w:szCs w:val="28"/>
        </w:rPr>
        <w:t xml:space="preserve">  занимает особое  место  в  системе  обучения  детей  художественному  творчеству.  Этот предмет  является  базовой  составляющей  для  последующего  изучения предметов в области изобразительного искусства. </w:t>
      </w:r>
    </w:p>
    <w:p w:rsidR="008B3A10" w:rsidRPr="00D02258" w:rsidRDefault="008B3A10" w:rsidP="00D022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258">
        <w:rPr>
          <w:rFonts w:ascii="Times New Roman" w:hAnsi="Times New Roman" w:cs="Times New Roman"/>
          <w:sz w:val="28"/>
          <w:szCs w:val="28"/>
        </w:rPr>
        <w:t>Программа  для</w:t>
      </w:r>
      <w:proofErr w:type="gramEnd"/>
      <w:r w:rsidRPr="00D02258">
        <w:rPr>
          <w:rFonts w:ascii="Times New Roman" w:hAnsi="Times New Roman" w:cs="Times New Roman"/>
          <w:sz w:val="28"/>
          <w:szCs w:val="28"/>
        </w:rPr>
        <w:t xml:space="preserve">  данного  возраста  ориентирована  на  знакомство  с</w:t>
      </w:r>
    </w:p>
    <w:p w:rsidR="008B3A10" w:rsidRPr="00D02258" w:rsidRDefault="008B3A10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различными  видами  изобразительной  деятельности.  Большая  часть  заданий призвана  развивать  образное  мышление  и  воображение  ребенка,  внимание, наблюдательность, зрительную память.</w:t>
      </w:r>
    </w:p>
    <w:p w:rsidR="00526185" w:rsidRPr="00D02258" w:rsidRDefault="00526185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996" w:rsidRPr="00D02258" w:rsidRDefault="00E5699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996" w:rsidRPr="00D02258" w:rsidRDefault="00E5699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996" w:rsidRPr="00D02258" w:rsidRDefault="00E5699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F93" w:rsidRPr="00D02258" w:rsidRDefault="009D1F93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F93" w:rsidRPr="00D02258" w:rsidRDefault="009D1F93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5074" w:rsidRPr="00D02258" w:rsidRDefault="00E55074" w:rsidP="00D022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29B" w:rsidRPr="00D02258" w:rsidRDefault="0093329B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29B" w:rsidRPr="00D02258" w:rsidRDefault="0093329B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29B" w:rsidRPr="00D02258" w:rsidRDefault="0093329B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85" w:rsidRPr="00D02258" w:rsidRDefault="00526185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85" w:rsidRPr="00D02258" w:rsidRDefault="00526185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85" w:rsidRPr="00D02258" w:rsidRDefault="00526185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85" w:rsidRPr="00D02258" w:rsidRDefault="00526185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185" w:rsidRDefault="00526185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2258" w:rsidRPr="00D02258" w:rsidRDefault="00D02258" w:rsidP="00D0225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26185" w:rsidRPr="00D02258" w:rsidRDefault="00526185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29B" w:rsidRPr="00D02258" w:rsidRDefault="0093329B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02258">
        <w:rPr>
          <w:rFonts w:ascii="Times New Roman" w:hAnsi="Times New Roman" w:cs="Times New Roman"/>
          <w:b/>
          <w:sz w:val="28"/>
          <w:szCs w:val="28"/>
        </w:rPr>
        <w:t>. ТРЕБОВАНИЯ К УРОВНЮ ПОДГОТОВКИ</w:t>
      </w:r>
      <w:r w:rsidR="00526185" w:rsidRPr="00D022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26185" w:rsidRPr="00D02258">
        <w:rPr>
          <w:rFonts w:ascii="Times New Roman" w:hAnsi="Times New Roman" w:cs="Times New Roman"/>
          <w:sz w:val="40"/>
          <w:szCs w:val="40"/>
        </w:rPr>
        <w:t>учащихся</w:t>
      </w:r>
    </w:p>
    <w:p w:rsidR="0093329B" w:rsidRPr="00D02258" w:rsidRDefault="0093329B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Результатом освоения учебного предмета «</w:t>
      </w:r>
      <w:r w:rsidR="005F13FD" w:rsidRPr="00D02258">
        <w:rPr>
          <w:rFonts w:ascii="Times New Roman" w:hAnsi="Times New Roman" w:cs="Times New Roman"/>
          <w:sz w:val="28"/>
          <w:szCs w:val="28"/>
        </w:rPr>
        <w:t>Декоративно-прикладное творчество</w:t>
      </w:r>
      <w:r w:rsidRPr="00D02258">
        <w:rPr>
          <w:rFonts w:ascii="Times New Roman" w:hAnsi="Times New Roman" w:cs="Times New Roman"/>
          <w:sz w:val="28"/>
          <w:szCs w:val="28"/>
        </w:rPr>
        <w:t xml:space="preserve">» является приобретение </w:t>
      </w:r>
      <w:r w:rsidR="007D3428" w:rsidRPr="00D02258">
        <w:rPr>
          <w:rFonts w:ascii="Times New Roman" w:hAnsi="Times New Roman" w:cs="Times New Roman"/>
          <w:sz w:val="28"/>
          <w:szCs w:val="28"/>
        </w:rPr>
        <w:t>учащимися</w:t>
      </w:r>
      <w:r w:rsidRPr="00D02258">
        <w:rPr>
          <w:rFonts w:ascii="Times New Roman" w:hAnsi="Times New Roman" w:cs="Times New Roman"/>
          <w:sz w:val="28"/>
          <w:szCs w:val="28"/>
        </w:rPr>
        <w:t xml:space="preserve"> следующих знаний, умений и навыков: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проявление интереса к рисованию разными способами;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изображать простые предметы;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знание о форме предметов (круглая, овальная квадратная, прямоугольная, треугольная), величине, расположении их частей;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создавать несложную сюжетную композицию из повторяющихся и разных предметов.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смешивать краски основных цветов для получения дополнительных оттенков и умение правильно подбирать цвета для изображения предметов;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получать оттенки цветов (розовый, голубой, светло-зеленый), смешивая гуашь с белилами;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использовать в рисовании разнообразные цвета;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правильно держать кисть, карандаш, фломастер;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навык набирать краску только на ворс кисти; чтобы набрать краску другого цвета, хорошо промывает кисть в баночке, удаляет излишки воды с помощью тряпочки или о край банки;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проводить широкие линии всей кистью, а кончиком кисти ставить точки и проводить тонкие линии;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неотрывно закрашивать в пределах контура цветными карандашами, штрихи накладывает в одном направлении;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закрашивать рисунок краской, проводя линии в одном направлении, ритмично наносить мазки, не выходя за пределы контура;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правильно передавать расположение частей при рисовании сложных предметов и соотносить по величине;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знание нетрадиционных  техник рисования;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отламывать от большого куска пластилина небольшие кусочки;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скатывать куски пластилина круговыми движениями рук в шарик;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скатывать куски пластилина прямыми движениями рук в столбики, колбаски;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надавливать на пластилиновые шарики пальцем сверху;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размазывать пластилиновые шарики по картону;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прищипывать с легким оттягиванием края пластилиновой поделки;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прищипывать мелкие детали;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сплющивать шарики пластилина между пальцами или ладонями;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сглаживать поверхность вылепленной фигуры, места соединения частей;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наносить пластилин в границах нужного контура для создания плоской пластилиновой картинки на картоне;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умение вытягивать отдельные части из целого куска пластилина;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 xml:space="preserve"> владение приемами вдавливания середины пластилинового шара, цилиндра при помощи пальцев.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навык использования стека.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навыки украшения поделки узорами при помощи стека.</w:t>
      </w:r>
    </w:p>
    <w:p w:rsidR="0093329B" w:rsidRPr="00D02258" w:rsidRDefault="0093329B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•</w:t>
      </w:r>
      <w:r w:rsidRPr="00D02258">
        <w:rPr>
          <w:rFonts w:ascii="Times New Roman" w:hAnsi="Times New Roman" w:cs="Times New Roman"/>
          <w:sz w:val="28"/>
          <w:szCs w:val="28"/>
        </w:rPr>
        <w:tab/>
        <w:t>навык содержать</w:t>
      </w:r>
      <w:r w:rsidR="007F629A" w:rsidRPr="00D02258">
        <w:rPr>
          <w:rFonts w:ascii="Times New Roman" w:hAnsi="Times New Roman" w:cs="Times New Roman"/>
          <w:sz w:val="28"/>
          <w:szCs w:val="28"/>
        </w:rPr>
        <w:t xml:space="preserve"> свое место в порядке.</w:t>
      </w:r>
    </w:p>
    <w:p w:rsidR="007F629A" w:rsidRPr="00D02258" w:rsidRDefault="007F629A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629A" w:rsidRPr="00D02258" w:rsidRDefault="007F629A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02258">
        <w:rPr>
          <w:rFonts w:ascii="Times New Roman" w:hAnsi="Times New Roman" w:cs="Times New Roman"/>
          <w:b/>
          <w:sz w:val="28"/>
          <w:szCs w:val="28"/>
        </w:rPr>
        <w:t>. ФОРМЫ И МЕТОДЫ КОНТРОЛЯ</w:t>
      </w:r>
    </w:p>
    <w:p w:rsidR="007F629A" w:rsidRPr="00D02258" w:rsidRDefault="007F629A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29A" w:rsidRPr="00D02258" w:rsidRDefault="007F629A" w:rsidP="00D02258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Учет успеваемости учащихся подготовительного отделения проводится преподавателем на основе текущей группой деятельности учащихся. Повседневно оценивая каждого учащегося педагог опираясь на ранее выявленный им урове</w:t>
      </w:r>
      <w:r w:rsidR="00D76A61" w:rsidRPr="00D02258">
        <w:rPr>
          <w:rFonts w:ascii="Times New Roman" w:hAnsi="Times New Roman" w:cs="Times New Roman"/>
          <w:sz w:val="28"/>
          <w:szCs w:val="28"/>
        </w:rPr>
        <w:t>нь подготовленности каждого ребё</w:t>
      </w:r>
      <w:r w:rsidRPr="00D02258">
        <w:rPr>
          <w:rFonts w:ascii="Times New Roman" w:hAnsi="Times New Roman" w:cs="Times New Roman"/>
          <w:sz w:val="28"/>
          <w:szCs w:val="28"/>
        </w:rPr>
        <w:t>нка прежде всего анализирует динамику усвоения им учебного материала, степень его прилежания, всеми средствами стимулируя его интерес к учебе.</w:t>
      </w:r>
      <w:r w:rsidRPr="00D02258">
        <w:rPr>
          <w:rFonts w:ascii="Times New Roman" w:hAnsi="Times New Roman" w:cs="Times New Roman"/>
          <w:sz w:val="28"/>
          <w:szCs w:val="28"/>
        </w:rPr>
        <w:br/>
        <w:t>Формы и методы контроля: отчетные выставки по окончании четверти.</w:t>
      </w:r>
    </w:p>
    <w:p w:rsidR="007F629A" w:rsidRPr="00D02258" w:rsidRDefault="007F629A" w:rsidP="00D022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Оценочные критерии: словесные оценки (молодец, умница)</w:t>
      </w:r>
      <w:r w:rsidRPr="00D02258">
        <w:rPr>
          <w:rFonts w:ascii="Times New Roman" w:hAnsi="Times New Roman" w:cs="Times New Roman"/>
          <w:sz w:val="28"/>
          <w:szCs w:val="28"/>
        </w:rPr>
        <w:br/>
        <w:t>данная система оценки качества исполнения является основной.</w:t>
      </w:r>
    </w:p>
    <w:p w:rsidR="007D3428" w:rsidRPr="00D02258" w:rsidRDefault="007D3428" w:rsidP="00D022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3428" w:rsidRPr="00D02258" w:rsidRDefault="007D3428" w:rsidP="00D022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2D86" w:rsidRDefault="00312D86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02258">
        <w:rPr>
          <w:rFonts w:ascii="Times New Roman" w:hAnsi="Times New Roman" w:cs="Times New Roman"/>
          <w:b/>
          <w:sz w:val="28"/>
          <w:szCs w:val="28"/>
        </w:rPr>
        <w:t>. МЕТОДИЧЕСКОЕ ОБЕСПЕЧЕНИЕ УЧЕБНОГО ПРОЦЕССА</w:t>
      </w:r>
    </w:p>
    <w:p w:rsidR="00D02258" w:rsidRPr="00D02258" w:rsidRDefault="00D02258" w:rsidP="00D022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D86" w:rsidRPr="00D02258" w:rsidRDefault="00312D86" w:rsidP="00D022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 xml:space="preserve">Занятия  по декоративно – прикладному творчеству –  одно  из  самых  любимых для  детей 4-6 лет.  Они  приносят много  радости  и  положительных  эмоций,  являясь  источником  развития творческих  способностей.  Особенностью  этого  возраста  является любознательность,  желание  познавать  окружающую  действительность, отзывчивость  на «прекрасное».  Имея  чувственно-эмоциональный  опыт  и начальные  знания  изобразительной  грамоты,  ребенок  способен  воплотить свой замысел в творческой работе.  </w:t>
      </w:r>
    </w:p>
    <w:p w:rsidR="00312D86" w:rsidRPr="00D02258" w:rsidRDefault="00312D86" w:rsidP="00D022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 xml:space="preserve">Основное  время  на  занятиях  отводится  практической  работе,  которая проводится  на  каждом  занятии  после  объяснения  теоретического  материала. Создание  творческой  атмосферы  на  занятии  способствует  появлению  и укреплению  у  ребенка  заинтересованности  в  собственной  творческой деятельности.  Важной  составляющей  творческой заинтересованности  учащихся  является  приобщение  детей  к  </w:t>
      </w:r>
      <w:proofErr w:type="spellStart"/>
      <w:r w:rsidRPr="00D02258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D02258">
        <w:rPr>
          <w:rFonts w:ascii="Times New Roman" w:hAnsi="Times New Roman" w:cs="Times New Roman"/>
          <w:sz w:val="28"/>
          <w:szCs w:val="28"/>
        </w:rPr>
        <w:t xml:space="preserve">-выставочной  деятельности. </w:t>
      </w:r>
    </w:p>
    <w:p w:rsidR="00312D86" w:rsidRPr="00D02258" w:rsidRDefault="00312D86" w:rsidP="00D022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Несмотря  на  направленность  программы  к  развитию  индивидуальных качеств  личности  каждого  ребенка  рекомендуется  проводить  внеклассные мероприятия (организация  выставок,  проведение  праздников,  тематических дней, и др.). Это позволит объединить и сдружить детский коллектив</w:t>
      </w:r>
    </w:p>
    <w:p w:rsidR="00312D86" w:rsidRPr="00D02258" w:rsidRDefault="00312D86" w:rsidP="00D02258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2258">
        <w:rPr>
          <w:rFonts w:ascii="Times New Roman" w:hAnsi="Times New Roman" w:cs="Times New Roman"/>
          <w:b/>
          <w:i/>
          <w:sz w:val="28"/>
          <w:szCs w:val="28"/>
        </w:rPr>
        <w:t>Средства обучения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материальные: </w:t>
      </w:r>
    </w:p>
    <w:p w:rsidR="00CF2ADC" w:rsidRPr="00D02258" w:rsidRDefault="00CF2ADC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- учебные  аудитории;</w:t>
      </w:r>
    </w:p>
    <w:p w:rsidR="00CF2ADC" w:rsidRPr="00D02258" w:rsidRDefault="00CF2ADC" w:rsidP="00D02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- мебель</w:t>
      </w:r>
      <w:r w:rsidR="00312D86" w:rsidRPr="00D02258">
        <w:rPr>
          <w:rFonts w:ascii="Times New Roman" w:hAnsi="Times New Roman" w:cs="Times New Roman"/>
          <w:sz w:val="28"/>
          <w:szCs w:val="28"/>
        </w:rPr>
        <w:t>;</w:t>
      </w:r>
    </w:p>
    <w:p w:rsidR="00CF2ADC" w:rsidRPr="00D02258" w:rsidRDefault="00CF2ADC" w:rsidP="00D0225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 xml:space="preserve">-канцелярия; 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 xml:space="preserve">- </w:t>
      </w:r>
      <w:r w:rsidR="00CF2ADC" w:rsidRPr="00D02258">
        <w:rPr>
          <w:rFonts w:ascii="Times New Roman" w:hAnsi="Times New Roman" w:cs="Times New Roman"/>
          <w:sz w:val="28"/>
          <w:szCs w:val="28"/>
        </w:rPr>
        <w:t>программа.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наглядно –  плоскостные: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- образцы;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- схемы;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- шаблоны, трафареты;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- альбомы, фотографии работ;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демонстрационные:</w:t>
      </w:r>
    </w:p>
    <w:p w:rsidR="008B3A10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sz w:val="28"/>
          <w:szCs w:val="28"/>
        </w:rPr>
        <w:t>- готовые работы.</w:t>
      </w: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2258" w:rsidRDefault="00D02258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C60" w:rsidRDefault="002B0C60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C60" w:rsidRDefault="002B0C60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C60" w:rsidRPr="00D02258" w:rsidRDefault="002B0C60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2D86" w:rsidRPr="00D02258" w:rsidRDefault="00312D86" w:rsidP="00D02258">
      <w:pPr>
        <w:pStyle w:val="a3"/>
        <w:spacing w:line="240" w:lineRule="auto"/>
        <w:jc w:val="center"/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</w:pPr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val="en-US" w:eastAsia="ar-SA"/>
        </w:rPr>
        <w:lastRenderedPageBreak/>
        <w:t>VI</w:t>
      </w:r>
      <w:r w:rsidRPr="00D02258">
        <w:rPr>
          <w:rFonts w:ascii="Times New Roman" w:eastAsia="Arial" w:hAnsi="Times New Roman" w:cs="Times New Roman"/>
          <w:b/>
          <w:kern w:val="1"/>
          <w:sz w:val="28"/>
          <w:szCs w:val="28"/>
          <w:lang w:eastAsia="ar-SA"/>
        </w:rPr>
        <w:t xml:space="preserve">. </w:t>
      </w:r>
      <w:r w:rsidRPr="00D02258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1.</w:t>
      </w:r>
      <w:r w:rsidRPr="00D02258">
        <w:rPr>
          <w:rFonts w:ascii="Times New Roman" w:hAnsi="Times New Roman" w:cs="Times New Roman"/>
          <w:sz w:val="28"/>
          <w:szCs w:val="28"/>
        </w:rPr>
        <w:t>Казакова Р.Г. Рисование с детьми дошкольного возраста: Нетрадиционные техники, планирование. Конспекты занятий/. М.: ТЦ «Сфера», 2005.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2.</w:t>
      </w:r>
      <w:r w:rsidRPr="00D02258">
        <w:rPr>
          <w:rFonts w:ascii="Times New Roman" w:hAnsi="Times New Roman" w:cs="Times New Roman"/>
          <w:sz w:val="28"/>
          <w:szCs w:val="28"/>
        </w:rPr>
        <w:t>Антонова Т.В., Алиева Т.И. Истоки. Примерная основная общеобразовательная программа дошкольного образования.  М.: ТЦ Сфера, 2011.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3.</w:t>
      </w:r>
      <w:r w:rsidRPr="00D02258">
        <w:rPr>
          <w:rFonts w:ascii="Times New Roman" w:hAnsi="Times New Roman" w:cs="Times New Roman"/>
          <w:sz w:val="28"/>
          <w:szCs w:val="28"/>
        </w:rPr>
        <w:t>Цвитария Т.А. Нетрадиционные техники рисования. Интегрированные занятия в ДОУ.  М.: ТЦ Сфера, 2011.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4.</w:t>
      </w:r>
      <w:r w:rsidRPr="00D02258">
        <w:rPr>
          <w:rFonts w:ascii="Times New Roman" w:hAnsi="Times New Roman" w:cs="Times New Roman"/>
          <w:sz w:val="28"/>
          <w:szCs w:val="28"/>
        </w:rPr>
        <w:t>Галанов А.С., Корнилова С.Н. ,Занятия с дошкольниками по изобразительному искусству/.– М.: ТЦ Сфера, 1999.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5</w:t>
      </w:r>
      <w:r w:rsidRPr="00D02258">
        <w:rPr>
          <w:rFonts w:ascii="Times New Roman" w:hAnsi="Times New Roman" w:cs="Times New Roman"/>
          <w:sz w:val="28"/>
          <w:szCs w:val="28"/>
        </w:rPr>
        <w:t>.Алексеевская Н.А. Карандашик озорной.  – М.: Лист, 1999.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6.</w:t>
      </w:r>
      <w:r w:rsidRPr="00D02258">
        <w:rPr>
          <w:rFonts w:ascii="Times New Roman" w:hAnsi="Times New Roman" w:cs="Times New Roman"/>
          <w:sz w:val="28"/>
          <w:szCs w:val="28"/>
        </w:rPr>
        <w:t xml:space="preserve">Лубковска К., </w:t>
      </w:r>
      <w:proofErr w:type="spellStart"/>
      <w:r w:rsidRPr="00D02258">
        <w:rPr>
          <w:rFonts w:ascii="Times New Roman" w:hAnsi="Times New Roman" w:cs="Times New Roman"/>
          <w:sz w:val="28"/>
          <w:szCs w:val="28"/>
        </w:rPr>
        <w:t>Згрыхова</w:t>
      </w:r>
      <w:proofErr w:type="spellEnd"/>
      <w:r w:rsidRPr="00D02258">
        <w:rPr>
          <w:rFonts w:ascii="Times New Roman" w:hAnsi="Times New Roman" w:cs="Times New Roman"/>
          <w:sz w:val="28"/>
          <w:szCs w:val="28"/>
        </w:rPr>
        <w:t xml:space="preserve"> И. Сделаем это сами: Пособие для воспитателя               детского  сада. М.: Просвещение, 1983.</w:t>
      </w:r>
    </w:p>
    <w:p w:rsidR="00312D86" w:rsidRPr="00D02258" w:rsidRDefault="002540AE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7</w:t>
      </w:r>
      <w:r w:rsidR="00312D86" w:rsidRPr="00D02258">
        <w:rPr>
          <w:rFonts w:ascii="Times New Roman" w:hAnsi="Times New Roman" w:cs="Times New Roman"/>
          <w:b/>
          <w:sz w:val="28"/>
          <w:szCs w:val="28"/>
        </w:rPr>
        <w:t>.</w:t>
      </w:r>
      <w:r w:rsidR="00312D86" w:rsidRPr="00D02258">
        <w:rPr>
          <w:rFonts w:ascii="Times New Roman" w:hAnsi="Times New Roman" w:cs="Times New Roman"/>
          <w:sz w:val="28"/>
          <w:szCs w:val="28"/>
        </w:rPr>
        <w:t>Лыкова И.А.  Программа художественного воспитания, обучения и развития детей 2 – 7 лет «Цветные ладошки». – М.: «Карапуз-дидактика», 2007.</w:t>
      </w:r>
    </w:p>
    <w:p w:rsidR="00312D86" w:rsidRPr="00D02258" w:rsidRDefault="002540AE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8</w:t>
      </w:r>
      <w:r w:rsidR="00312D86" w:rsidRPr="00D02258">
        <w:rPr>
          <w:rFonts w:ascii="Times New Roman" w:hAnsi="Times New Roman" w:cs="Times New Roman"/>
          <w:b/>
          <w:sz w:val="28"/>
          <w:szCs w:val="28"/>
        </w:rPr>
        <w:t>.</w:t>
      </w:r>
      <w:r w:rsidR="00312D86" w:rsidRPr="00D02258">
        <w:rPr>
          <w:rFonts w:ascii="Times New Roman" w:hAnsi="Times New Roman" w:cs="Times New Roman"/>
          <w:sz w:val="28"/>
          <w:szCs w:val="28"/>
        </w:rPr>
        <w:t xml:space="preserve">Конощук С.И. Фантазии круглый год: Пособие для </w:t>
      </w:r>
      <w:proofErr w:type="spellStart"/>
      <w:r w:rsidR="00312D86" w:rsidRPr="00D0225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312D86" w:rsidRPr="00D02258">
        <w:rPr>
          <w:rFonts w:ascii="Times New Roman" w:hAnsi="Times New Roman" w:cs="Times New Roman"/>
          <w:sz w:val="28"/>
          <w:szCs w:val="28"/>
        </w:rPr>
        <w:t xml:space="preserve">. коллективов детских садов, студентов, </w:t>
      </w:r>
      <w:proofErr w:type="gramStart"/>
      <w:r w:rsidR="00312D86" w:rsidRPr="00D02258">
        <w:rPr>
          <w:rFonts w:ascii="Times New Roman" w:hAnsi="Times New Roman" w:cs="Times New Roman"/>
          <w:sz w:val="28"/>
          <w:szCs w:val="28"/>
        </w:rPr>
        <w:t>родителей.-</w:t>
      </w:r>
      <w:proofErr w:type="gramEnd"/>
      <w:r w:rsidR="00312D86" w:rsidRPr="00D02258">
        <w:rPr>
          <w:rFonts w:ascii="Times New Roman" w:hAnsi="Times New Roman" w:cs="Times New Roman"/>
          <w:sz w:val="28"/>
          <w:szCs w:val="28"/>
        </w:rPr>
        <w:t xml:space="preserve"> М: Обруч, СПб.: Образовательные проекты, 2011. </w:t>
      </w:r>
    </w:p>
    <w:p w:rsidR="00312D86" w:rsidRPr="00D02258" w:rsidRDefault="002540AE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9</w:t>
      </w:r>
      <w:r w:rsidR="00312D86" w:rsidRPr="00D02258">
        <w:rPr>
          <w:rFonts w:ascii="Times New Roman" w:hAnsi="Times New Roman" w:cs="Times New Roman"/>
          <w:sz w:val="28"/>
          <w:szCs w:val="28"/>
        </w:rPr>
        <w:t>.Яковлева Т.Н. Пластилиновая живопись. Методическое пособие. – М.: ТЦ Сфера, 2010.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1</w:t>
      </w:r>
      <w:r w:rsidR="002540AE" w:rsidRPr="00D02258">
        <w:rPr>
          <w:rFonts w:ascii="Times New Roman" w:hAnsi="Times New Roman" w:cs="Times New Roman"/>
          <w:b/>
          <w:sz w:val="28"/>
          <w:szCs w:val="28"/>
        </w:rPr>
        <w:t>0</w:t>
      </w:r>
      <w:r w:rsidRPr="00D02258">
        <w:rPr>
          <w:rFonts w:ascii="Times New Roman" w:hAnsi="Times New Roman" w:cs="Times New Roman"/>
          <w:sz w:val="28"/>
          <w:szCs w:val="28"/>
        </w:rPr>
        <w:t>.Тихомирова О.Ю., Лебедева Г.А. Пластилиновая картина: Для работы с детьми дошкольного и младшего школьного возраста.- М.: Мозаика-синтез, 2011.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1</w:t>
      </w:r>
      <w:r w:rsidR="002540AE" w:rsidRPr="00D02258">
        <w:rPr>
          <w:rFonts w:ascii="Times New Roman" w:hAnsi="Times New Roman" w:cs="Times New Roman"/>
          <w:b/>
          <w:sz w:val="28"/>
          <w:szCs w:val="28"/>
        </w:rPr>
        <w:t>1</w:t>
      </w:r>
      <w:r w:rsidRPr="00D02258">
        <w:rPr>
          <w:rFonts w:ascii="Times New Roman" w:hAnsi="Times New Roman" w:cs="Times New Roman"/>
          <w:b/>
          <w:sz w:val="28"/>
          <w:szCs w:val="28"/>
        </w:rPr>
        <w:t>.</w:t>
      </w:r>
      <w:r w:rsidRPr="00D02258">
        <w:rPr>
          <w:rFonts w:ascii="Times New Roman" w:hAnsi="Times New Roman" w:cs="Times New Roman"/>
          <w:sz w:val="28"/>
          <w:szCs w:val="28"/>
        </w:rPr>
        <w:t>Колдина Д.Н. Рисование с детьми 3-4 лет. Конспекты занятий. – М.: Мозаика-Синтез, 2008.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1</w:t>
      </w:r>
      <w:r w:rsidR="002540AE" w:rsidRPr="00D02258">
        <w:rPr>
          <w:rFonts w:ascii="Times New Roman" w:hAnsi="Times New Roman" w:cs="Times New Roman"/>
          <w:b/>
          <w:sz w:val="28"/>
          <w:szCs w:val="28"/>
        </w:rPr>
        <w:t>2</w:t>
      </w:r>
      <w:r w:rsidRPr="00D02258">
        <w:rPr>
          <w:rFonts w:ascii="Times New Roman" w:hAnsi="Times New Roman" w:cs="Times New Roman"/>
          <w:b/>
          <w:sz w:val="28"/>
          <w:szCs w:val="28"/>
        </w:rPr>
        <w:t>.</w:t>
      </w:r>
      <w:r w:rsidRPr="00D02258">
        <w:rPr>
          <w:rFonts w:ascii="Times New Roman" w:hAnsi="Times New Roman" w:cs="Times New Roman"/>
          <w:sz w:val="28"/>
          <w:szCs w:val="28"/>
        </w:rPr>
        <w:t xml:space="preserve"> Корнилова С.Н., Галанов А.С. Уроки изобразительного искусства для детей 5-9 лет.- М.: </w:t>
      </w:r>
      <w:proofErr w:type="spellStart"/>
      <w:r w:rsidRPr="00D02258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D02258">
        <w:rPr>
          <w:rFonts w:ascii="Times New Roman" w:hAnsi="Times New Roman" w:cs="Times New Roman"/>
          <w:sz w:val="28"/>
          <w:szCs w:val="28"/>
        </w:rPr>
        <w:t>, 2000.</w:t>
      </w:r>
    </w:p>
    <w:p w:rsidR="00312D86" w:rsidRPr="00D02258" w:rsidRDefault="00312D86" w:rsidP="00D0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58">
        <w:rPr>
          <w:rFonts w:ascii="Times New Roman" w:hAnsi="Times New Roman" w:cs="Times New Roman"/>
          <w:b/>
          <w:sz w:val="28"/>
          <w:szCs w:val="28"/>
        </w:rPr>
        <w:t>1</w:t>
      </w:r>
      <w:r w:rsidR="002540AE" w:rsidRPr="00D02258">
        <w:rPr>
          <w:rFonts w:ascii="Times New Roman" w:hAnsi="Times New Roman" w:cs="Times New Roman"/>
          <w:b/>
          <w:sz w:val="28"/>
          <w:szCs w:val="28"/>
        </w:rPr>
        <w:t>3</w:t>
      </w:r>
      <w:r w:rsidRPr="00D02258">
        <w:rPr>
          <w:rFonts w:ascii="Times New Roman" w:hAnsi="Times New Roman" w:cs="Times New Roman"/>
          <w:b/>
          <w:sz w:val="28"/>
          <w:szCs w:val="28"/>
        </w:rPr>
        <w:t>.</w:t>
      </w:r>
      <w:r w:rsidRPr="00D02258">
        <w:rPr>
          <w:rFonts w:ascii="Times New Roman" w:hAnsi="Times New Roman" w:cs="Times New Roman"/>
          <w:sz w:val="28"/>
          <w:szCs w:val="28"/>
        </w:rPr>
        <w:t xml:space="preserve"> Комарова Т.С. Детское художественное творчество. Методическое пособие для воспитателей и педагогов. – М.: Мозаика-Синтез, 2005</w:t>
      </w:r>
    </w:p>
    <w:p w:rsidR="00312D86" w:rsidRPr="00996553" w:rsidRDefault="00312D86" w:rsidP="00312D86">
      <w:pPr>
        <w:spacing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3A10" w:rsidRPr="00312D86" w:rsidRDefault="008B3A10" w:rsidP="00312D86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0" w:rsidRDefault="008B3A10" w:rsidP="008B3A10">
      <w:pPr>
        <w:pStyle w:val="a3"/>
        <w:autoSpaceDE w:val="0"/>
        <w:autoSpaceDN w:val="0"/>
        <w:adjustRightInd w:val="0"/>
        <w:spacing w:after="0" w:line="312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0" w:rsidRDefault="008B3A10" w:rsidP="008B3A10">
      <w:pPr>
        <w:pStyle w:val="a3"/>
        <w:autoSpaceDE w:val="0"/>
        <w:autoSpaceDN w:val="0"/>
        <w:adjustRightInd w:val="0"/>
        <w:spacing w:after="0" w:line="312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0" w:rsidRDefault="008B3A10" w:rsidP="008B3A10">
      <w:pPr>
        <w:pStyle w:val="a3"/>
        <w:autoSpaceDE w:val="0"/>
        <w:autoSpaceDN w:val="0"/>
        <w:adjustRightInd w:val="0"/>
        <w:spacing w:after="0" w:line="312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0" w:rsidRDefault="008B3A10" w:rsidP="008B3A10">
      <w:pPr>
        <w:pStyle w:val="a3"/>
        <w:autoSpaceDE w:val="0"/>
        <w:autoSpaceDN w:val="0"/>
        <w:adjustRightInd w:val="0"/>
        <w:spacing w:after="0" w:line="312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0" w:rsidRDefault="008B3A10" w:rsidP="008B3A10">
      <w:pPr>
        <w:pStyle w:val="a3"/>
        <w:autoSpaceDE w:val="0"/>
        <w:autoSpaceDN w:val="0"/>
        <w:adjustRightInd w:val="0"/>
        <w:spacing w:after="0" w:line="312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A10" w:rsidRDefault="008B3A10"/>
    <w:p w:rsidR="004D2F0F" w:rsidRDefault="004D2F0F"/>
    <w:p w:rsidR="004D2F0F" w:rsidRDefault="004D2F0F"/>
    <w:p w:rsidR="004D2F0F" w:rsidRPr="00184250" w:rsidRDefault="00184250" w:rsidP="001842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184250">
        <w:rPr>
          <w:rFonts w:ascii="Times New Roman" w:hAnsi="Times New Roman" w:cs="Times New Roman"/>
          <w:sz w:val="28"/>
          <w:szCs w:val="28"/>
        </w:rPr>
        <w:t>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250">
        <w:rPr>
          <w:rFonts w:ascii="Times New Roman" w:hAnsi="Times New Roman" w:cs="Times New Roman"/>
          <w:sz w:val="28"/>
          <w:szCs w:val="28"/>
        </w:rPr>
        <w:t>Преподаватель Кузнецова Алёна Сергеевна</w:t>
      </w:r>
    </w:p>
    <w:p w:rsidR="004D2F0F" w:rsidRDefault="004D2F0F"/>
    <w:p w:rsidR="004D2F0F" w:rsidRDefault="004D2F0F"/>
    <w:p w:rsidR="004D2F0F" w:rsidRDefault="004D2F0F"/>
    <w:p w:rsidR="004D2F0F" w:rsidRDefault="004D2F0F"/>
    <w:p w:rsidR="004D2F0F" w:rsidRDefault="004D2F0F"/>
    <w:sectPr w:rsidR="004D2F0F" w:rsidSect="001B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5"/>
    <w:multiLevelType w:val="multilevel"/>
    <w:tmpl w:val="00000015"/>
    <w:name w:val="WWNum2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08"/>
      </w:pPr>
      <w:rPr>
        <w:rFonts w:eastAsia="Times New Roman"/>
        <w:b/>
        <w:bCs/>
        <w:spacing w:val="1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130"/>
      </w:pPr>
      <w:rPr>
        <w:rFonts w:ascii="Times New Roman" w:hAnsi="Times New Roman"/>
        <w:i/>
        <w:sz w:val="22"/>
        <w:szCs w:val="22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440" w:hanging="286"/>
      </w:pPr>
      <w:rPr>
        <w:rFonts w:ascii="Arial" w:hAnsi="Arial"/>
        <w:w w:val="131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">
    <w:nsid w:val="091465A5"/>
    <w:multiLevelType w:val="hybridMultilevel"/>
    <w:tmpl w:val="5F34DA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14C3968"/>
    <w:multiLevelType w:val="hybridMultilevel"/>
    <w:tmpl w:val="2988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7759D"/>
    <w:multiLevelType w:val="hybridMultilevel"/>
    <w:tmpl w:val="554CC928"/>
    <w:lvl w:ilvl="0" w:tplc="538C929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0274E9"/>
    <w:multiLevelType w:val="hybridMultilevel"/>
    <w:tmpl w:val="AEDCA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1175BF"/>
    <w:multiLevelType w:val="hybridMultilevel"/>
    <w:tmpl w:val="B6321AB8"/>
    <w:lvl w:ilvl="0" w:tplc="E1ECB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F03270B"/>
    <w:multiLevelType w:val="hybridMultilevel"/>
    <w:tmpl w:val="1B503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E6702"/>
    <w:multiLevelType w:val="hybridMultilevel"/>
    <w:tmpl w:val="220A5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549A3"/>
    <w:multiLevelType w:val="hybridMultilevel"/>
    <w:tmpl w:val="53380D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2F0F"/>
    <w:rsid w:val="00184250"/>
    <w:rsid w:val="001A09BE"/>
    <w:rsid w:val="001B5CD9"/>
    <w:rsid w:val="002540AE"/>
    <w:rsid w:val="002B0C60"/>
    <w:rsid w:val="002B2EDA"/>
    <w:rsid w:val="00312D86"/>
    <w:rsid w:val="00324CA8"/>
    <w:rsid w:val="00375148"/>
    <w:rsid w:val="003A43C5"/>
    <w:rsid w:val="004D2F0F"/>
    <w:rsid w:val="004E6862"/>
    <w:rsid w:val="00523376"/>
    <w:rsid w:val="00526185"/>
    <w:rsid w:val="005B3E86"/>
    <w:rsid w:val="005F13FD"/>
    <w:rsid w:val="007D3428"/>
    <w:rsid w:val="007F629A"/>
    <w:rsid w:val="008B3A10"/>
    <w:rsid w:val="0093329B"/>
    <w:rsid w:val="009D1F93"/>
    <w:rsid w:val="009E44BA"/>
    <w:rsid w:val="00A372E6"/>
    <w:rsid w:val="00A63191"/>
    <w:rsid w:val="00A80131"/>
    <w:rsid w:val="00A97CE4"/>
    <w:rsid w:val="00AE7E98"/>
    <w:rsid w:val="00C67776"/>
    <w:rsid w:val="00CF2ADC"/>
    <w:rsid w:val="00D02258"/>
    <w:rsid w:val="00D76A61"/>
    <w:rsid w:val="00E55074"/>
    <w:rsid w:val="00E56996"/>
    <w:rsid w:val="00E7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C4C30-A3AA-4593-9095-BB005609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F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6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11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ДШИ</cp:lastModifiedBy>
  <cp:revision>16</cp:revision>
  <cp:lastPrinted>2024-11-01T06:02:00Z</cp:lastPrinted>
  <dcterms:created xsi:type="dcterms:W3CDTF">2023-09-13T19:09:00Z</dcterms:created>
  <dcterms:modified xsi:type="dcterms:W3CDTF">2024-11-01T06:03:00Z</dcterms:modified>
</cp:coreProperties>
</file>