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156"/>
      </w:tblGrid>
      <w:tr w:rsidR="00233C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C27" w:rsidRDefault="00233C27" w:rsidP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C27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C27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3C27" w:rsidRPr="003177CB" w:rsidRDefault="00317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наставничества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 «Средняя школа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:rsidR="00233C27" w:rsidRPr="003177CB" w:rsidRDefault="003177CB" w:rsidP="003177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233C27" w:rsidRPr="003177CB" w:rsidRDefault="003177CB" w:rsidP="003177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:rsidR="00233C27" w:rsidRPr="003177CB" w:rsidRDefault="003177CB" w:rsidP="003177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233C27" w:rsidRPr="003177CB" w:rsidRDefault="003177CB" w:rsidP="003177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233C27" w:rsidRDefault="003177CB" w:rsidP="003177C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МОУ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25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ОУ «Средняя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C255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proofErr w:type="gramEnd"/>
    </w:p>
    <w:p w:rsidR="00233C27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3C27" w:rsidRPr="003177CB" w:rsidRDefault="003177CB" w:rsidP="003177C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233C27" w:rsidRPr="003177CB" w:rsidRDefault="003177CB" w:rsidP="003177C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ОУ «Средняя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233C27" w:rsidRPr="003177CB" w:rsidRDefault="003177CB" w:rsidP="003177C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233C27" w:rsidRPr="003177CB" w:rsidRDefault="003177CB" w:rsidP="003177C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233C27" w:rsidRPr="003177CB" w:rsidRDefault="003177CB" w:rsidP="003177C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233C27" w:rsidRPr="003177CB" w:rsidRDefault="003177CB" w:rsidP="003177C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233C27" w:rsidRPr="003177CB" w:rsidRDefault="003177CB" w:rsidP="003177C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233C27" w:rsidRPr="003177CB" w:rsidRDefault="003177CB" w:rsidP="003177C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образовательной, культурной, спортивной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  <w:proofErr w:type="gramEnd"/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:rsidR="00233C27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снижениепоказателейнеуспеваемостиучащихся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, прошедших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233C27" w:rsidRPr="003177CB" w:rsidRDefault="003177CB" w:rsidP="003177C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конкретных формах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определен термином «обучающийся».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педагогики, который помогает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развивает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эндаумент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233C27" w:rsidRPr="003177CB" w:rsidRDefault="003177CB" w:rsidP="003177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родители,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11"/>
        <w:gridCol w:w="5357"/>
        <w:gridCol w:w="2189"/>
      </w:tblGrid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233C27" w:rsidRDefault="003177C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Разработкацелевоймоделинаставничества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3C27" w:rsidRPr="003177CB" w:rsidRDefault="003177C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233C27" w:rsidRPr="003177CB" w:rsidRDefault="003177C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233C27" w:rsidRPr="003177CB" w:rsidRDefault="003177C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233C27" w:rsidRPr="003177CB" w:rsidRDefault="003177C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233C27" w:rsidRPr="003177CB" w:rsidRDefault="003177C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233C27" w:rsidRPr="003177CB" w:rsidRDefault="003177C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233C27" w:rsidRDefault="003177C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Контрольпроведенияпрограммнаставничества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3C27" w:rsidRPr="003177CB" w:rsidRDefault="003177C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оценке вовлеченности 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233C27" w:rsidRPr="003177CB" w:rsidRDefault="003177C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233C27" w:rsidRPr="003177CB" w:rsidRDefault="003177CB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233C27" w:rsidRPr="003177CB" w:rsidRDefault="003177C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233C27" w:rsidRPr="003177CB" w:rsidRDefault="003177C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233C27" w:rsidRPr="003177CB" w:rsidRDefault="00233C27" w:rsidP="006C2556">
            <w:pPr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течениевсегопериода</w:t>
            </w:r>
            <w:proofErr w:type="spellEnd"/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течениевсегопериода</w:t>
            </w:r>
            <w:proofErr w:type="spellEnd"/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течениевсегопериода</w:t>
            </w:r>
            <w:proofErr w:type="spellEnd"/>
          </w:p>
        </w:tc>
      </w:tr>
    </w:tbl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18"/>
        <w:gridCol w:w="3001"/>
        <w:gridCol w:w="2938"/>
      </w:tblGrid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233C27" w:rsidRPr="003177CB" w:rsidRDefault="003177C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предварительных запросов 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233C27" w:rsidRPr="003177CB" w:rsidRDefault="003177C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233C27" w:rsidRPr="003177CB" w:rsidRDefault="003177C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233C27" w:rsidRPr="003177CB" w:rsidRDefault="003177CB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Дорожнаякартареализациинаставничества</w:t>
            </w:r>
            <w:proofErr w:type="spellEnd"/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формированию базы 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233C27" w:rsidRPr="003177CB" w:rsidRDefault="003177C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  <w:proofErr w:type="gramEnd"/>
          </w:p>
          <w:p w:rsidR="00233C27" w:rsidRPr="003177CB" w:rsidRDefault="003177C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233C27" w:rsidRPr="003177CB" w:rsidRDefault="003177CB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текущей 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233C27" w:rsidRPr="003177CB" w:rsidRDefault="003177CB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ОрганизацияходанаставническойПрограммы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33C27" w:rsidRPr="003177CB" w:rsidRDefault="003177CB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233C27" w:rsidRPr="003177CB" w:rsidRDefault="003177CB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ЗавершениеПрограммы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233C27" w:rsidRPr="003177CB" w:rsidRDefault="003177CB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233C27" w:rsidRDefault="003177CB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ПодведениеитоговПрограммы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  <w:proofErr w:type="gramEnd"/>
    </w:p>
    <w:p w:rsidR="00233C27" w:rsidRDefault="003177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проявившихвыдающиесяспособности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233C27" w:rsidRDefault="003177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 w:rsidR="00233C27" w:rsidRDefault="003177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 w:rsidR="00233C27" w:rsidRPr="003177CB" w:rsidRDefault="003177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попавших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233C27" w:rsidRDefault="003177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3C27" w:rsidRDefault="003177C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>
        <w:rPr>
          <w:rFonts w:hAnsi="Times New Roman" w:cs="Times New Roman"/>
          <w:color w:val="000000"/>
          <w:sz w:val="24"/>
          <w:szCs w:val="24"/>
        </w:rPr>
        <w:t>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233C27" w:rsidRDefault="003177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233C27" w:rsidRPr="003177CB" w:rsidRDefault="003177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233C27" w:rsidRPr="003177CB" w:rsidRDefault="003177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233C27" w:rsidRPr="003177CB" w:rsidRDefault="003177C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желающих овладеть современными программами, цифровыми навыками,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ИКТ-компетенциями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Базанаставниковформируется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3C27" w:rsidRPr="003177CB" w:rsidRDefault="003177C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  <w:proofErr w:type="gramEnd"/>
    </w:p>
    <w:p w:rsidR="00233C27" w:rsidRPr="003177CB" w:rsidRDefault="003177C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233C27" w:rsidRPr="003177CB" w:rsidRDefault="003177C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:rsidR="00233C27" w:rsidRDefault="003177C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ветерановпедагогическоготруда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Формы наставничества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 «Средняя школа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потребностей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ОУ «Средняя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»,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учитель»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Цель: разносторонняя поддержка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3C27" w:rsidRPr="003177CB" w:rsidRDefault="003177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233C27" w:rsidRPr="003177CB" w:rsidRDefault="003177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233C27" w:rsidRPr="003177CB" w:rsidRDefault="003177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33C27" w:rsidRPr="003177CB" w:rsidRDefault="003177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233C27" w:rsidRPr="003177CB" w:rsidRDefault="003177C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233C27" w:rsidRPr="003177CB" w:rsidRDefault="003177C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3C27" w:rsidRPr="003177CB" w:rsidRDefault="003177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Высокий уровень включения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233C27" w:rsidRDefault="003177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33C27" w:rsidRPr="003177CB" w:rsidRDefault="003177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233C27" w:rsidRPr="003177CB" w:rsidRDefault="003177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233C27" w:rsidRPr="003177CB" w:rsidRDefault="003177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233C27" w:rsidRPr="003177CB" w:rsidRDefault="003177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233C27" w:rsidRPr="003177CB" w:rsidRDefault="003177C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99"/>
        <w:gridCol w:w="5758"/>
      </w:tblGrid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организаторскими 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качествами, нетривиальностью мышления.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Социально или ценностно-дезориентированный 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наставнику ступени, демонстрирующий 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Формывзаимодействиянаставников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5"/>
        <w:gridCol w:w="6122"/>
      </w:tblGrid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0"/>
        <w:gridCol w:w="5097"/>
      </w:tblGrid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Ученическаяконференция</w:t>
            </w:r>
            <w:proofErr w:type="spellEnd"/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проводится куратором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Отбор учащихся, имеющих особые образовательные потребности, 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Анкетирование. Листы опроса. Использование базы 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Назначаетсякуратором</w:t>
            </w:r>
            <w:proofErr w:type="spellEnd"/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Улучшениеобразовательныхрезультатов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ученическойконференции</w:t>
            </w:r>
            <w:proofErr w:type="spellEnd"/>
          </w:p>
        </w:tc>
      </w:tr>
    </w:tbl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Форма наставничества «Учитель – учитель»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3C27" w:rsidRPr="003177CB" w:rsidRDefault="003177C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233C27" w:rsidRPr="003177CB" w:rsidRDefault="003177C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233C27" w:rsidRPr="003177CB" w:rsidRDefault="003177C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233C27" w:rsidRPr="003177CB" w:rsidRDefault="003177C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233C27" w:rsidRPr="003177CB" w:rsidRDefault="003177C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3C27" w:rsidRPr="003177CB" w:rsidRDefault="003177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233C27" w:rsidRPr="003177CB" w:rsidRDefault="003177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233C27" w:rsidRPr="003177CB" w:rsidRDefault="003177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233C27" w:rsidRPr="003177CB" w:rsidRDefault="003177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:rsidR="00233C27" w:rsidRPr="003177CB" w:rsidRDefault="003177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233C27" w:rsidRPr="003177CB" w:rsidRDefault="003177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233C27" w:rsidRPr="003177CB" w:rsidRDefault="003177C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76"/>
        <w:gridCol w:w="4481"/>
      </w:tblGrid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Формывзаимодействиянаставников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7"/>
        <w:gridCol w:w="5250"/>
      </w:tblGrid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овладении современными программами, цифровыми навыками, 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компетенциями</w:t>
            </w:r>
            <w:proofErr w:type="gramEnd"/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51"/>
        <w:gridCol w:w="3006"/>
      </w:tblGrid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Рефлексияреализацииформынаставничества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  <w:proofErr w:type="gramEnd"/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233C27" w:rsidRPr="003177CB" w:rsidRDefault="003177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3C27" w:rsidRPr="003177CB" w:rsidRDefault="003177C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Оценка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мотивационно-личностного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Целимониторинга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3C27" w:rsidRPr="003177CB" w:rsidRDefault="003177C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233C27" w:rsidRPr="003177CB" w:rsidRDefault="003177C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3C27" w:rsidRPr="003177CB" w:rsidRDefault="003177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233C27" w:rsidRPr="003177CB" w:rsidRDefault="003177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233C27" w:rsidRDefault="003177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контрольходаПрограммынаставничества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3C27" w:rsidRPr="003177CB" w:rsidRDefault="003177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233C27" w:rsidRPr="003177CB" w:rsidRDefault="003177C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233C27" w:rsidRPr="003177CB" w:rsidRDefault="003177CB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Оформление результатов.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:rsidR="00233C27" w:rsidRPr="003177CB" w:rsidRDefault="003177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233C27" w:rsidRPr="003177CB" w:rsidRDefault="003177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233C27" w:rsidRPr="003177CB" w:rsidRDefault="003177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освоении </w:t>
      </w:r>
      <w:proofErr w:type="gram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программ;</w:t>
      </w:r>
    </w:p>
    <w:p w:rsidR="00233C27" w:rsidRPr="003177CB" w:rsidRDefault="003177CB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Показателиэффективностиреализации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5"/>
        <w:gridCol w:w="1929"/>
        <w:gridCol w:w="1287"/>
        <w:gridCol w:w="2137"/>
        <w:gridCol w:w="1579"/>
      </w:tblGrid>
      <w:tr w:rsidR="00233C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233C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233C27" w:rsidRPr="003177CB" w:rsidRDefault="003177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33C27" w:rsidRDefault="003177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233C27" w:rsidRDefault="003177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233C27" w:rsidRPr="00B80E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 w:rsidR="00233C27" w:rsidRDefault="00233C27"/>
          <w:p w:rsidR="00233C27" w:rsidRDefault="00233C27"/>
          <w:p w:rsidR="00233C27" w:rsidRDefault="003177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3C27" w:rsidRPr="00B80E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3C27" w:rsidRPr="00B80E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3C27" w:rsidRPr="00B80E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комфортного психологического климата 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3C27" w:rsidRPr="00B80E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3C27" w:rsidRPr="00B80E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3C27" w:rsidRPr="00B80E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3C27" w:rsidRPr="00B80E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3C27" w:rsidRPr="00B80E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применения 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233C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233C27" w:rsidRDefault="003177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результатаммониторингаможно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3C27" w:rsidRPr="003177CB" w:rsidRDefault="003177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оценить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233C27" w:rsidRPr="003177CB" w:rsidRDefault="003177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233C27" w:rsidRPr="003177CB" w:rsidRDefault="003177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233C27" w:rsidRPr="003177CB" w:rsidRDefault="003177CB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:rsidR="00233C27" w:rsidRPr="003177CB" w:rsidRDefault="003177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класса (группы)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:rsidR="00233C27" w:rsidRPr="003177CB" w:rsidRDefault="003177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233C27" w:rsidRPr="003177CB" w:rsidRDefault="003177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:rsidR="00233C27" w:rsidRPr="003177CB" w:rsidRDefault="003177C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:rsidR="00233C27" w:rsidRPr="003177CB" w:rsidRDefault="003177CB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233C27" w:rsidRPr="003177CB" w:rsidRDefault="003177C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233C27" w:rsidRPr="003177CB" w:rsidRDefault="003177CB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233C27" w:rsidRPr="003177CB" w:rsidRDefault="003177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233C27" w:rsidRPr="003177CB" w:rsidRDefault="003177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233C27" w:rsidRPr="003177CB" w:rsidRDefault="003177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233C27" w:rsidRPr="003177CB" w:rsidRDefault="003177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233C27" w:rsidRPr="003177CB" w:rsidRDefault="003177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233C27" w:rsidRDefault="003177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Доскапочета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Лучшиенаставники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233C27" w:rsidRPr="003177CB" w:rsidRDefault="003177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233C27" w:rsidRPr="003177CB" w:rsidRDefault="003177C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233C27" w:rsidRPr="003177CB" w:rsidRDefault="003177CB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p w:rsidR="00233C27" w:rsidRPr="003177CB" w:rsidRDefault="003177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Дорожная карта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 «Средняя школа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17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1"/>
        <w:gridCol w:w="4557"/>
        <w:gridCol w:w="1023"/>
        <w:gridCol w:w="3076"/>
      </w:tblGrid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27" w:rsidRDefault="003177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 выпускников и/или представителями региональных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информирования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 наставляемых (обучающиеся/педагоги)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 лиц: классный руководитель, психолог, соцработник, родители.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Социальныйпедагог</w:t>
            </w:r>
            <w:proofErr w:type="spellEnd"/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Формированиебазынаставляемых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участников-наставляемых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Сборсогласийна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заполненных анкет 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потенциальных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 w:rsidRPr="00B80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Сроки сбора обратной связи 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торжественное мероприятие всех участников Программы наставничества,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233C27" w:rsidRDefault="003177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233C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Pr="003177CB" w:rsidRDefault="00317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7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C27" w:rsidRDefault="003177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</w:tbl>
    <w:p w:rsidR="00230269" w:rsidRDefault="00230269"/>
    <w:sectPr w:rsidR="00230269" w:rsidSect="008C6D0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B1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30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D77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C5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E1C2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408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44A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737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608E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02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00A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E1B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64F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220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724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650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530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43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26B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307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766FF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D13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60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A2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84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400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C40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34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27"/>
  </w:num>
  <w:num w:numId="5">
    <w:abstractNumId w:val="5"/>
  </w:num>
  <w:num w:numId="6">
    <w:abstractNumId w:val="15"/>
  </w:num>
  <w:num w:numId="7">
    <w:abstractNumId w:val="20"/>
  </w:num>
  <w:num w:numId="8">
    <w:abstractNumId w:val="25"/>
  </w:num>
  <w:num w:numId="9">
    <w:abstractNumId w:val="8"/>
  </w:num>
  <w:num w:numId="10">
    <w:abstractNumId w:val="18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  <w:num w:numId="18">
    <w:abstractNumId w:val="26"/>
  </w:num>
  <w:num w:numId="19">
    <w:abstractNumId w:val="13"/>
  </w:num>
  <w:num w:numId="20">
    <w:abstractNumId w:val="12"/>
  </w:num>
  <w:num w:numId="21">
    <w:abstractNumId w:val="4"/>
  </w:num>
  <w:num w:numId="22">
    <w:abstractNumId w:val="22"/>
  </w:num>
  <w:num w:numId="23">
    <w:abstractNumId w:val="19"/>
  </w:num>
  <w:num w:numId="24">
    <w:abstractNumId w:val="17"/>
  </w:num>
  <w:num w:numId="25">
    <w:abstractNumId w:val="11"/>
  </w:num>
  <w:num w:numId="26">
    <w:abstractNumId w:val="1"/>
  </w:num>
  <w:num w:numId="27">
    <w:abstractNumId w:val="16"/>
  </w:num>
  <w:num w:numId="28">
    <w:abstractNumId w:val="2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30269"/>
    <w:rsid w:val="00233C27"/>
    <w:rsid w:val="002D33B1"/>
    <w:rsid w:val="002D3591"/>
    <w:rsid w:val="003177CB"/>
    <w:rsid w:val="003514A0"/>
    <w:rsid w:val="004F7E17"/>
    <w:rsid w:val="005A05CE"/>
    <w:rsid w:val="00653AF6"/>
    <w:rsid w:val="006C2556"/>
    <w:rsid w:val="008C6D05"/>
    <w:rsid w:val="00B73A5A"/>
    <w:rsid w:val="00B80EA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5371</Words>
  <Characters>30618</Characters>
  <Application>Microsoft Office Word</Application>
  <DocSecurity>0</DocSecurity>
  <Lines>255</Lines>
  <Paragraphs>71</Paragraphs>
  <ScaleCrop>false</ScaleCrop>
  <Company/>
  <LinksUpToDate>false</LinksUpToDate>
  <CharactersWithSpaces>35918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dc:description>Подготовлено экспертами Актион-МЦФЭР</dc:description>
  <cp:lastModifiedBy>12</cp:lastModifiedBy>
  <cp:revision>2</cp:revision>
  <dcterms:created xsi:type="dcterms:W3CDTF">2023-10-07T19:39:00Z</dcterms:created>
  <dcterms:modified xsi:type="dcterms:W3CDTF">2023-10-07T19:39:00Z</dcterms:modified>
</cp:coreProperties>
</file>