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72" w:rsidRDefault="00A645D3" w:rsidP="00A64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5D3">
        <w:rPr>
          <w:rFonts w:ascii="Times New Roman" w:hAnsi="Times New Roman" w:cs="Times New Roman"/>
          <w:b/>
          <w:sz w:val="28"/>
          <w:szCs w:val="28"/>
        </w:rPr>
        <w:t xml:space="preserve">Темы проектов по русскому языку и литературе  </w:t>
      </w:r>
    </w:p>
    <w:p w:rsidR="00A645D3" w:rsidRPr="00A645D3" w:rsidRDefault="00A645D3" w:rsidP="00A645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5D3">
        <w:rPr>
          <w:rFonts w:ascii="Times New Roman" w:hAnsi="Times New Roman" w:cs="Times New Roman"/>
          <w:b/>
          <w:sz w:val="28"/>
          <w:szCs w:val="28"/>
        </w:rPr>
        <w:t xml:space="preserve">для учащихся 9-а класса </w:t>
      </w:r>
    </w:p>
    <w:p w:rsidR="00F37308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1. Выразительные средства для передачи эмоционального состояния героев в сентиментальной повести Н.М. Карамзина «Бедная Лиза»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2.Использование старославянизмов в лирических произведениях А.С. Пушкина.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3. Отражение активных процессов в русском языке в газетных заголовках.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4. Этимология слов-исключений из правил русской орфографии»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5.Откуда родом русский язык?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6. Влияние англицизмов на речь подростков.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7. Копилка примеров на правила постановки двоеточия в бессоюзных сложных предложениях.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 8. Лексикон учащихся 9-х классов моей школы.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9. Особенности использования фразеологизмов в речи современного человека.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10. Прошлое, настоящее и будущее писем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11.Читательское досье моего класса.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12. Что читает наше поколение?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13. Сны и сновидения в русской литературе.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 14. Тема памятника в русской литературе.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 15. Тема пророчества в русской лирике.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16. Тема семьи в пословицах и поговорках.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17. Тема добра и зла в литературе.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18. Сценарий литературной гостиной, посвящённой жизни и творчеству любимого писателя (поэта)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19. Образ поколения в творчестве русских писателей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20.Тема поэта и поэзии в творчестве русских поэтов 18–20 веков.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21. Лишний человек в контексте русской литературы.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22. Тема природы в творчестве русских писателей и поэтов.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23. Судьба человека в годы ВОВ (по произведениям русской литературы).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 xml:space="preserve">24. Использование старославянизмов в лирических произведениях А.С. Пушкина. </w:t>
      </w:r>
    </w:p>
    <w:p w:rsidR="00A645D3" w:rsidRPr="008C7A72" w:rsidRDefault="00A645D3">
      <w:pPr>
        <w:rPr>
          <w:rFonts w:ascii="Times New Roman" w:hAnsi="Times New Roman" w:cs="Times New Roman"/>
          <w:sz w:val="24"/>
          <w:szCs w:val="24"/>
        </w:rPr>
      </w:pPr>
      <w:r w:rsidRPr="008C7A72">
        <w:rPr>
          <w:rFonts w:ascii="Times New Roman" w:hAnsi="Times New Roman" w:cs="Times New Roman"/>
          <w:sz w:val="24"/>
          <w:szCs w:val="24"/>
        </w:rPr>
        <w:t>25. Актуальны ли сегодня афоризмы А.С. Грибоедова?</w:t>
      </w:r>
    </w:p>
    <w:sectPr w:rsidR="00A645D3" w:rsidRPr="008C7A72" w:rsidSect="008C7A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5D3"/>
    <w:rsid w:val="005913E3"/>
    <w:rsid w:val="008C7A72"/>
    <w:rsid w:val="009D0B33"/>
    <w:rsid w:val="00A645D3"/>
    <w:rsid w:val="00F3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1</cp:lastModifiedBy>
  <cp:revision>4</cp:revision>
  <cp:lastPrinted>2020-09-23T04:18:00Z</cp:lastPrinted>
  <dcterms:created xsi:type="dcterms:W3CDTF">2020-09-23T04:06:00Z</dcterms:created>
  <dcterms:modified xsi:type="dcterms:W3CDTF">2020-09-23T11:23:00Z</dcterms:modified>
</cp:coreProperties>
</file>