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7A" w:rsidRPr="003E547A" w:rsidRDefault="00C82533" w:rsidP="003E547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547A" w:rsidRPr="003E547A" w:rsidRDefault="003E547A" w:rsidP="003E54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F11195">
        <w:rPr>
          <w:rFonts w:ascii="Calibri" w:eastAsia="Calibri" w:hAnsi="Calibri" w:cs="Times New Roman"/>
          <w:b/>
        </w:rPr>
        <w:t xml:space="preserve">           </w:t>
      </w:r>
      <w:r w:rsidRPr="003E547A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E547A" w:rsidRPr="003E547A" w:rsidRDefault="003E547A" w:rsidP="003E54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Директор МБОУ СОШ № 1</w:t>
      </w:r>
    </w:p>
    <w:p w:rsidR="003E547A" w:rsidRPr="003E547A" w:rsidRDefault="003E547A" w:rsidP="003E54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__________Е.А. </w:t>
      </w:r>
      <w:proofErr w:type="spellStart"/>
      <w:r w:rsidRPr="003E547A">
        <w:rPr>
          <w:rFonts w:ascii="Times New Roman" w:eastAsia="Calibri" w:hAnsi="Times New Roman" w:cs="Times New Roman"/>
          <w:sz w:val="28"/>
          <w:szCs w:val="28"/>
        </w:rPr>
        <w:t>Першанова</w:t>
      </w:r>
      <w:proofErr w:type="spellEnd"/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547A" w:rsidRPr="003E547A" w:rsidRDefault="003E547A" w:rsidP="003E54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547A" w:rsidRPr="003E547A" w:rsidRDefault="003E547A" w:rsidP="003E54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547A" w:rsidRPr="003E547A" w:rsidRDefault="003E547A" w:rsidP="003E54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Аналитический отчёт школьной библиотеки </w:t>
      </w:r>
    </w:p>
    <w:p w:rsidR="007D12E0" w:rsidRDefault="0043196D" w:rsidP="007D1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7D12E0">
        <w:rPr>
          <w:rFonts w:ascii="Times New Roman" w:eastAsia="Calibri" w:hAnsi="Times New Roman" w:cs="Times New Roman"/>
          <w:b/>
          <w:sz w:val="28"/>
          <w:szCs w:val="28"/>
        </w:rPr>
        <w:t xml:space="preserve"> 2022</w:t>
      </w:r>
      <w:r w:rsidR="003E547A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D12E0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</w:t>
      </w:r>
      <w:r w:rsidR="007D12E0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7D12E0" w:rsidRPr="007D12E0" w:rsidRDefault="007D12E0" w:rsidP="007D1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12E0" w:rsidRDefault="007D12E0" w:rsidP="003E547A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«Библиотека – это открытый стол, за который приглашён каждый, за которым каждый найдёт ту пищу, которую ищут; это запасный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магазейн</w:t>
      </w:r>
      <w:bookmarkStart w:id="0" w:name="_GoBack"/>
      <w:bookmarkEnd w:id="0"/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куда они положили свои мысли и открытия, а другие берут их в рост»</w:t>
      </w:r>
    </w:p>
    <w:p w:rsidR="007D12E0" w:rsidRDefault="007D12E0" w:rsidP="007D12E0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А.И. Герцен</w:t>
      </w:r>
    </w:p>
    <w:p w:rsidR="003E547A" w:rsidRPr="003E547A" w:rsidRDefault="003E547A" w:rsidP="003E547A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Наша школьная библиотека, как информационный и культурный центр школы выполняет главные задачи библиотеки, оказывая помощь учащимся и учителям в учебно-воспитательном процессе.</w:t>
      </w:r>
    </w:p>
    <w:p w:rsidR="003E547A" w:rsidRPr="003E547A" w:rsidRDefault="0043196D" w:rsidP="003E5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библиотеки</w:t>
      </w:r>
      <w:r w:rsidR="003E547A"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E547A" w:rsidRPr="003E547A" w:rsidRDefault="003E547A" w:rsidP="00920801">
      <w:pPr>
        <w:tabs>
          <w:tab w:val="left" w:pos="0"/>
          <w:tab w:val="num" w:pos="1591"/>
        </w:tabs>
        <w:spacing w:before="100" w:beforeAutospacing="1" w:after="100" w:afterAutospacing="1" w:line="240" w:lineRule="auto"/>
        <w:ind w:left="1440" w:hanging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</w:t>
      </w:r>
      <w:r w:rsidRPr="003E547A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           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информационных сервисов и совершенствование предоставляемых библиотекой услуг на основе внедрения информационных технологий и компьютеризации библиотечно-информационных процессов. </w:t>
      </w:r>
    </w:p>
    <w:p w:rsidR="003E547A" w:rsidRPr="003E547A" w:rsidRDefault="003E547A" w:rsidP="00920801">
      <w:pPr>
        <w:tabs>
          <w:tab w:val="left" w:pos="0"/>
          <w:tab w:val="num" w:pos="1591"/>
        </w:tabs>
        <w:spacing w:before="100" w:beforeAutospacing="1" w:after="100" w:afterAutospacing="1" w:line="240" w:lineRule="auto"/>
        <w:ind w:left="1440" w:hanging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</w:t>
      </w:r>
      <w:r w:rsidRPr="003E547A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           </w:t>
      </w:r>
      <w:r w:rsidRPr="0092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920801" w:rsidRPr="009208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920801"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процесса. </w:t>
      </w:r>
    </w:p>
    <w:p w:rsidR="003E547A" w:rsidRPr="003E547A" w:rsidRDefault="003E547A" w:rsidP="00920801">
      <w:pPr>
        <w:tabs>
          <w:tab w:val="left" w:pos="0"/>
          <w:tab w:val="num" w:pos="1440"/>
          <w:tab w:val="num" w:pos="1591"/>
        </w:tabs>
        <w:spacing w:before="100" w:beforeAutospacing="1" w:after="100" w:afterAutospacing="1" w:line="240" w:lineRule="auto"/>
        <w:ind w:left="1440" w:hanging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</w:t>
      </w:r>
      <w:r w:rsidR="0043196D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    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духовно-нравственной, патриотической, литературы с целью формирования личности школьников. </w:t>
      </w:r>
    </w:p>
    <w:p w:rsidR="003E547A" w:rsidRPr="003E547A" w:rsidRDefault="003E547A" w:rsidP="00920801">
      <w:pPr>
        <w:tabs>
          <w:tab w:val="left" w:pos="0"/>
          <w:tab w:val="num" w:pos="1591"/>
        </w:tabs>
        <w:spacing w:before="100" w:beforeAutospacing="1" w:after="100" w:afterAutospacing="1" w:line="240" w:lineRule="auto"/>
        <w:ind w:left="1440" w:hanging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</w:t>
      </w:r>
      <w:r w:rsidRPr="003E547A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           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r w:rsidRPr="00920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нетрадиционных и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традиционных форм индивидуальной и массовой работы, основанной на личностно-ориентированном подходе к ребёнку.</w:t>
      </w:r>
    </w:p>
    <w:p w:rsidR="003E547A" w:rsidRPr="003E547A" w:rsidRDefault="003E547A" w:rsidP="003E547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функции библиотеки</w:t>
      </w:r>
    </w:p>
    <w:p w:rsidR="003E547A" w:rsidRPr="003E547A" w:rsidRDefault="003E547A" w:rsidP="003E547A">
      <w:pPr>
        <w:tabs>
          <w:tab w:val="num" w:pos="2280"/>
        </w:tabs>
        <w:spacing w:before="120" w:after="0" w:line="276" w:lineRule="auto"/>
        <w:ind w:left="212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3E547A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   </w:t>
      </w:r>
      <w:r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поддерживает и обеспечивает учебно-воспитательный процесс </w:t>
      </w:r>
    </w:p>
    <w:p w:rsidR="003E547A" w:rsidRPr="003E547A" w:rsidRDefault="003E547A" w:rsidP="003E547A">
      <w:pPr>
        <w:tabs>
          <w:tab w:val="num" w:pos="2280"/>
        </w:tabs>
        <w:spacing w:before="120" w:after="0" w:line="276" w:lineRule="auto"/>
        <w:ind w:left="212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3E547A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   </w:t>
      </w:r>
      <w:r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предоставляет возможность использования информации вне зависимости от её вида, формата, носителя </w:t>
      </w:r>
    </w:p>
    <w:p w:rsidR="003E547A" w:rsidRPr="003E547A" w:rsidRDefault="003E547A" w:rsidP="003E547A">
      <w:pPr>
        <w:tabs>
          <w:tab w:val="num" w:pos="2280"/>
        </w:tabs>
        <w:spacing w:before="120" w:after="0" w:line="276" w:lineRule="auto"/>
        <w:ind w:left="2127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lastRenderedPageBreak/>
        <w:t></w:t>
      </w:r>
      <w:r w:rsidRPr="003E547A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   </w:t>
      </w:r>
      <w:r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Культурная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обеспечивает духовное развитие читателей, приобщая их к ценностям отечественной и мировой культуры </w:t>
      </w:r>
    </w:p>
    <w:p w:rsidR="003E547A" w:rsidRPr="003E547A" w:rsidRDefault="003E547A" w:rsidP="003E547A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>Аккумулирующая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– школьная библиотека формирует, накапливает, систематизирует и хранит </w:t>
      </w:r>
      <w:proofErr w:type="spellStart"/>
      <w:r w:rsidRPr="003E547A">
        <w:rPr>
          <w:rFonts w:ascii="Times New Roman" w:eastAsia="Calibri" w:hAnsi="Times New Roman" w:cs="Times New Roman"/>
          <w:sz w:val="28"/>
          <w:szCs w:val="28"/>
        </w:rPr>
        <w:t>библиотечно</w:t>
      </w:r>
      <w:proofErr w:type="spellEnd"/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– информационные ресурсы.</w:t>
      </w:r>
    </w:p>
    <w:p w:rsidR="003E547A" w:rsidRPr="003E547A" w:rsidRDefault="003E547A" w:rsidP="003E547A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Сервисная 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– школьная библиотека предоставляет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информацию об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имеющихся </w:t>
      </w:r>
      <w:proofErr w:type="spellStart"/>
      <w:r w:rsidRPr="003E547A">
        <w:rPr>
          <w:rFonts w:ascii="Times New Roman" w:eastAsia="Calibri" w:hAnsi="Times New Roman" w:cs="Times New Roman"/>
          <w:sz w:val="28"/>
          <w:szCs w:val="28"/>
        </w:rPr>
        <w:t>библиотечно</w:t>
      </w:r>
      <w:proofErr w:type="spellEnd"/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– информационных ресурсах, организует поиск и выдачу </w:t>
      </w:r>
      <w:proofErr w:type="spellStart"/>
      <w:r w:rsidRPr="003E547A">
        <w:rPr>
          <w:rFonts w:ascii="Times New Roman" w:eastAsia="Calibri" w:hAnsi="Times New Roman" w:cs="Times New Roman"/>
          <w:sz w:val="28"/>
          <w:szCs w:val="28"/>
        </w:rPr>
        <w:t>библиотечно</w:t>
      </w:r>
      <w:proofErr w:type="spellEnd"/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– информационных ресурсов.</w:t>
      </w:r>
    </w:p>
    <w:p w:rsidR="003E547A" w:rsidRPr="003E547A" w:rsidRDefault="003E547A" w:rsidP="003E547A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Учебная </w:t>
      </w:r>
      <w:r w:rsidRPr="003E547A">
        <w:rPr>
          <w:rFonts w:ascii="Times New Roman" w:eastAsia="Calibri" w:hAnsi="Times New Roman" w:cs="Times New Roman"/>
          <w:sz w:val="28"/>
          <w:szCs w:val="28"/>
        </w:rPr>
        <w:t>– школьная библиотека организует подготовку по основам информационной культуры для различных категорий пользователей.</w:t>
      </w:r>
    </w:p>
    <w:p w:rsidR="003E547A" w:rsidRPr="003E547A" w:rsidRDefault="003E547A" w:rsidP="003E547A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Воспитательная </w:t>
      </w:r>
      <w:r w:rsidRPr="003E547A">
        <w:rPr>
          <w:rFonts w:ascii="Times New Roman" w:eastAsia="Calibri" w:hAnsi="Times New Roman" w:cs="Times New Roman"/>
          <w:sz w:val="28"/>
          <w:szCs w:val="28"/>
        </w:rPr>
        <w:t>– школьная библиотека способствует развитию чувства патриотизма по отношению к государству, своему краю, школе.</w:t>
      </w:r>
    </w:p>
    <w:p w:rsidR="003E547A" w:rsidRPr="003E547A" w:rsidRDefault="003E547A" w:rsidP="003E547A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Социальная </w:t>
      </w:r>
      <w:r w:rsidRPr="003E547A">
        <w:rPr>
          <w:rFonts w:ascii="Times New Roman" w:eastAsia="Calibri" w:hAnsi="Times New Roman" w:cs="Times New Roman"/>
          <w:sz w:val="28"/>
          <w:szCs w:val="28"/>
        </w:rPr>
        <w:t>– школьная библиотека содействует развитию способностей пользователей к самообразованию и адаптации в современном информационном обществе.</w:t>
      </w:r>
    </w:p>
    <w:p w:rsidR="003E547A" w:rsidRPr="003E547A" w:rsidRDefault="003E547A" w:rsidP="003E547A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Просветительская </w:t>
      </w:r>
      <w:r w:rsidRPr="003E547A">
        <w:rPr>
          <w:rFonts w:ascii="Times New Roman" w:eastAsia="Calibri" w:hAnsi="Times New Roman" w:cs="Times New Roman"/>
          <w:sz w:val="28"/>
          <w:szCs w:val="28"/>
        </w:rPr>
        <w:t>– школьная библиотека приобщает учащихся к сокровищам мировой и отечественной культуры.</w:t>
      </w:r>
    </w:p>
    <w:p w:rsidR="00617C24" w:rsidRDefault="00617C24" w:rsidP="00617C24">
      <w:pPr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47A" w:rsidRPr="003E547A" w:rsidRDefault="00617C24" w:rsidP="003E547A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>Библиотека выполняет все те задачи и функции, которые призваны выполнять образовательные учреждения.</w:t>
      </w:r>
    </w:p>
    <w:p w:rsidR="003E547A" w:rsidRPr="003E547A" w:rsidRDefault="003E547A" w:rsidP="003E547A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В библиотеке ведётся информационно – массовая работа. Практически все мероприятия способствовали развитию интереса к чтению. Это и книжные </w:t>
      </w:r>
      <w:r w:rsidRPr="00920801">
        <w:rPr>
          <w:rFonts w:ascii="Times New Roman" w:eastAsia="Calibri" w:hAnsi="Times New Roman" w:cs="Times New Roman"/>
          <w:sz w:val="28"/>
          <w:szCs w:val="28"/>
        </w:rPr>
        <w:t>выставки, выставки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творчества, литературные игры, презентации, устные журналы</w:t>
      </w:r>
      <w:r w:rsidRPr="009208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23665">
        <w:rPr>
          <w:rFonts w:ascii="Times New Roman" w:eastAsia="Calibri" w:hAnsi="Times New Roman" w:cs="Times New Roman"/>
          <w:sz w:val="28"/>
          <w:szCs w:val="28"/>
        </w:rPr>
        <w:t>киноуроки</w:t>
      </w:r>
      <w:proofErr w:type="spellEnd"/>
      <w:r w:rsidRPr="0092080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17C24" w:rsidRPr="00920801">
        <w:rPr>
          <w:rFonts w:ascii="Times New Roman" w:eastAsia="Calibri" w:hAnsi="Times New Roman" w:cs="Times New Roman"/>
          <w:sz w:val="28"/>
          <w:szCs w:val="28"/>
        </w:rPr>
        <w:t>Проекту «</w:t>
      </w:r>
      <w:proofErr w:type="spellStart"/>
      <w:r w:rsidRPr="00920801">
        <w:rPr>
          <w:rFonts w:ascii="Times New Roman" w:eastAsia="Calibri" w:hAnsi="Times New Roman" w:cs="Times New Roman"/>
          <w:sz w:val="28"/>
          <w:szCs w:val="28"/>
        </w:rPr>
        <w:t>Киноуроки</w:t>
      </w:r>
      <w:proofErr w:type="spellEnd"/>
      <w:r w:rsidRPr="00920801">
        <w:rPr>
          <w:rFonts w:ascii="Times New Roman" w:eastAsia="Calibri" w:hAnsi="Times New Roman" w:cs="Times New Roman"/>
          <w:sz w:val="28"/>
          <w:szCs w:val="28"/>
        </w:rPr>
        <w:t xml:space="preserve"> РФ», мини спектакли по произведениям известных писателей и поэтов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и другие мероприятия.</w:t>
      </w:r>
    </w:p>
    <w:p w:rsidR="003E547A" w:rsidRPr="003E547A" w:rsidRDefault="003E547A" w:rsidP="003E547A">
      <w:pPr>
        <w:spacing w:after="200" w:line="276" w:lineRule="auto"/>
        <w:ind w:left="709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Традиционной формой пропаганды книги   являются книжные выставки, но и к созданию выставки необходимо отнестись творчески, хочется, чтобы она привлекала читателей, «работала», а не пылилась. При разработке книжной выставки важно не только чтобы она была яркой, красочной, но и чтобы она «говорила», будила активность и творчество.</w:t>
      </w:r>
    </w:p>
    <w:p w:rsidR="003E547A" w:rsidRPr="003E547A" w:rsidRDefault="003E547A" w:rsidP="003E547A">
      <w:pPr>
        <w:spacing w:after="200" w:line="276" w:lineRule="auto"/>
        <w:ind w:left="709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Привычно видеть в библиотеке постоянные выставки, посвящённые </w:t>
      </w:r>
      <w:proofErr w:type="spellStart"/>
      <w:r w:rsidRPr="003E547A">
        <w:rPr>
          <w:rFonts w:ascii="Times New Roman" w:eastAsia="Calibri" w:hAnsi="Times New Roman" w:cs="Times New Roman"/>
          <w:sz w:val="28"/>
          <w:szCs w:val="28"/>
        </w:rPr>
        <w:t>кубановедению</w:t>
      </w:r>
      <w:proofErr w:type="spellEnd"/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, семейному чтению, основам православной культуры, но существуют ещё передвижные </w:t>
      </w:r>
      <w:proofErr w:type="spellStart"/>
      <w:r w:rsidRPr="003E547A">
        <w:rPr>
          <w:rFonts w:ascii="Times New Roman" w:eastAsia="Calibri" w:hAnsi="Times New Roman" w:cs="Times New Roman"/>
          <w:sz w:val="28"/>
          <w:szCs w:val="28"/>
        </w:rPr>
        <w:t>книжно</w:t>
      </w:r>
      <w:proofErr w:type="spellEnd"/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– иллюстративные выставки, </w:t>
      </w:r>
      <w:r w:rsidRPr="003E54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например, посвящённые юбилярам- писателям, юбилярам – книгам, знаменательным датами известным личностям, которые не оставляют учащихся </w:t>
      </w:r>
      <w:r w:rsidR="000866A6">
        <w:rPr>
          <w:rFonts w:ascii="Times New Roman" w:eastAsia="Calibri" w:hAnsi="Times New Roman" w:cs="Times New Roman"/>
          <w:sz w:val="28"/>
          <w:szCs w:val="28"/>
        </w:rPr>
        <w:t xml:space="preserve">и учителей 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равнодушными. </w:t>
      </w:r>
    </w:p>
    <w:p w:rsidR="003E547A" w:rsidRPr="003E547A" w:rsidRDefault="007D12E0" w:rsidP="00A2366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2023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>-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й в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47A" w:rsidRPr="003E547A">
        <w:rPr>
          <w:rFonts w:ascii="Times New Roman" w:eastAsia="Calibri" w:hAnsi="Times New Roman" w:cs="Times New Roman"/>
          <w:b/>
          <w:bCs/>
          <w:sz w:val="28"/>
          <w:szCs w:val="28"/>
        </w:rPr>
        <w:t>России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665">
        <w:rPr>
          <w:rFonts w:ascii="Times New Roman" w:eastAsia="Calibri" w:hAnsi="Times New Roman" w:cs="Times New Roman"/>
          <w:sz w:val="28"/>
          <w:szCs w:val="28"/>
        </w:rPr>
        <w:t>был</w:t>
      </w:r>
      <w:r w:rsidR="00F11195">
        <w:rPr>
          <w:rFonts w:ascii="Times New Roman" w:eastAsia="Calibri" w:hAnsi="Times New Roman" w:cs="Times New Roman"/>
          <w:sz w:val="28"/>
          <w:szCs w:val="28"/>
        </w:rPr>
        <w:t xml:space="preserve"> объявлен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47A" w:rsidRPr="003E547A">
        <w:rPr>
          <w:rFonts w:ascii="Times New Roman" w:eastAsia="Calibri" w:hAnsi="Times New Roman" w:cs="Times New Roman"/>
          <w:b/>
          <w:bCs/>
          <w:sz w:val="28"/>
          <w:szCs w:val="28"/>
        </w:rPr>
        <w:t>Годом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6A6" w:rsidRPr="000866A6">
        <w:rPr>
          <w:rFonts w:ascii="Times New Roman" w:eastAsia="Calibri" w:hAnsi="Times New Roman" w:cs="Times New Roman"/>
          <w:b/>
          <w:sz w:val="28"/>
          <w:szCs w:val="28"/>
        </w:rPr>
        <w:t>педагога и наставника</w:t>
      </w:r>
      <w:r w:rsidR="000866A6">
        <w:rPr>
          <w:rFonts w:ascii="Times New Roman" w:eastAsia="Calibri" w:hAnsi="Times New Roman" w:cs="Times New Roman"/>
          <w:sz w:val="28"/>
          <w:szCs w:val="28"/>
        </w:rPr>
        <w:t>. Некоторые выставки были посвящены педагогам нашей школы, педагогам – новаторам, педагогам – классикам, выставки, посвящённые профессии Учителя.</w:t>
      </w:r>
    </w:p>
    <w:p w:rsidR="003E547A" w:rsidRPr="003E547A" w:rsidRDefault="003E547A" w:rsidP="003E547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Наиболее интересные выставки в </w:t>
      </w:r>
      <w:r w:rsidR="00A23665" w:rsidRPr="00F1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прошедшем учебном</w:t>
      </w:r>
      <w:r w:rsidRPr="003E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году:</w:t>
      </w:r>
    </w:p>
    <w:p w:rsidR="003E547A" w:rsidRPr="003E547A" w:rsidRDefault="003E547A" w:rsidP="003E54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CellSpacing w:w="15" w:type="dxa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3E547A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7A" w:rsidRPr="003E547A" w:rsidRDefault="00AD6504" w:rsidP="000866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08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</w:t>
            </w:r>
            <w:r w:rsidR="0008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К.Д. Ушинского </w:t>
            </w:r>
            <w:r w:rsidR="0011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«Учителя</w:t>
            </w:r>
            <w:r w:rsidR="00086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учителей»</w:t>
            </w:r>
          </w:p>
        </w:tc>
      </w:tr>
      <w:tr w:rsidR="000866A6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66A6" w:rsidRDefault="000866A6" w:rsidP="000866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</w:t>
            </w:r>
            <w:r w:rsidR="0011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писатель</w:t>
            </w:r>
            <w:r w:rsidR="00114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писатель – педагог», посвящённая </w:t>
            </w:r>
            <w:r w:rsidR="00D6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 – писателям</w:t>
            </w:r>
          </w:p>
        </w:tc>
      </w:tr>
      <w:tr w:rsidR="00D64EE8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EE8" w:rsidRDefault="00D64EE8" w:rsidP="000866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«Сказочные школы», «На уроке в школе прошлого»</w:t>
            </w:r>
          </w:p>
        </w:tc>
      </w:tr>
      <w:tr w:rsidR="00D64EE8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EE8" w:rsidRDefault="00D64EE8" w:rsidP="000866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«Учитель, школа, ученик на полотнах художников»</w:t>
            </w:r>
          </w:p>
        </w:tc>
      </w:tr>
      <w:tr w:rsidR="003E547A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7A" w:rsidRPr="003E547A" w:rsidRDefault="00650554" w:rsidP="003E5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в России отмечается праздник «Белых лебедей». «В небе журавли»</w:t>
            </w:r>
          </w:p>
        </w:tc>
      </w:tr>
      <w:tr w:rsidR="003E547A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7A" w:rsidRPr="003E547A" w:rsidRDefault="00AD6504" w:rsidP="00AD65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книгодарения</w:t>
            </w:r>
            <w:proofErr w:type="spellEnd"/>
          </w:p>
        </w:tc>
      </w:tr>
      <w:tr w:rsidR="00D64EE8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EE8" w:rsidRPr="003E547A" w:rsidRDefault="00D64EE8" w:rsidP="00D64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Неизвестного Солдата – в память о российских и советских воинах, погибших в боевых действиях на территории нашей страны или за её пределами».</w:t>
            </w:r>
          </w:p>
        </w:tc>
      </w:tr>
      <w:tr w:rsidR="00D64EE8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EE8" w:rsidRDefault="00D64EE8" w:rsidP="00D64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85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детского писателя Э Успенского</w:t>
            </w:r>
          </w:p>
        </w:tc>
      </w:tr>
      <w:tr w:rsidR="003E547A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7A" w:rsidRPr="003E547A" w:rsidRDefault="00D64EE8" w:rsidP="003E54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85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рождения Ю.И. Коваля.</w:t>
            </w:r>
          </w:p>
        </w:tc>
      </w:tr>
      <w:tr w:rsidR="003E547A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7A" w:rsidRPr="003E547A" w:rsidRDefault="00ED4A9B" w:rsidP="00D64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лет Со дня рождения С. Михалкова</w:t>
            </w:r>
          </w:p>
        </w:tc>
      </w:tr>
      <w:tr w:rsidR="003E547A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7A" w:rsidRPr="003E547A" w:rsidRDefault="00D64EE8" w:rsidP="00D64E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200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русского драматурга А.Н. Островского».</w:t>
            </w:r>
          </w:p>
        </w:tc>
      </w:tr>
      <w:tr w:rsidR="003E547A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547A" w:rsidRPr="003E547A" w:rsidRDefault="001E4440" w:rsidP="001E4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космонавтики «С именем Гагарина»</w:t>
            </w:r>
          </w:p>
        </w:tc>
      </w:tr>
      <w:tr w:rsidR="00ED4A9B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A9B" w:rsidRPr="003E547A" w:rsidRDefault="00ED4A9B" w:rsidP="00ED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А.С. Пушкина «России первая любовь»</w:t>
            </w:r>
          </w:p>
        </w:tc>
      </w:tr>
      <w:tr w:rsidR="00ED4A9B" w:rsidRPr="003E547A" w:rsidTr="001E4440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4A9B" w:rsidRPr="003E547A" w:rsidRDefault="00ED4A9B" w:rsidP="00ED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 советского народа в Великой Отечественной войне 1941-1945 годы (1945).</w:t>
            </w:r>
          </w:p>
        </w:tc>
      </w:tr>
      <w:tr w:rsidR="00ED4A9B" w:rsidRPr="003E547A" w:rsidTr="00E82B01">
        <w:trPr>
          <w:tblCellSpacing w:w="15" w:type="dxa"/>
        </w:trPr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4A9B" w:rsidRPr="003E547A" w:rsidRDefault="00ED4A9B" w:rsidP="00ED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школьных библиотек.  (В России отмечается с 2000 г.)</w:t>
            </w:r>
          </w:p>
        </w:tc>
      </w:tr>
    </w:tbl>
    <w:p w:rsidR="001E4440" w:rsidRDefault="001E4440" w:rsidP="003E547A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47A" w:rsidRPr="003E547A" w:rsidRDefault="003E547A" w:rsidP="001E4440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Главной задачей школьной библиотеки как информационного центра является оказание помощи учащимся и учителям в учебно-воспитательном процессе. Зав. библиотекой стремится создать комфортные условия для полноценного удовлетворения запросов учащихся, учителей – предметников, классных руководителей, родителей используя при этом различные формы. Тематические и постоянные </w:t>
      </w:r>
      <w:r w:rsidR="001E4440" w:rsidRPr="003E547A">
        <w:rPr>
          <w:rFonts w:ascii="Times New Roman" w:eastAsia="Calibri" w:hAnsi="Times New Roman" w:cs="Times New Roman"/>
          <w:sz w:val="28"/>
          <w:szCs w:val="28"/>
        </w:rPr>
        <w:t>выставки, викторины</w:t>
      </w:r>
      <w:r w:rsidRPr="003E547A">
        <w:rPr>
          <w:rFonts w:ascii="Times New Roman" w:eastAsia="Calibri" w:hAnsi="Times New Roman" w:cs="Times New Roman"/>
          <w:sz w:val="28"/>
          <w:szCs w:val="28"/>
        </w:rPr>
        <w:t>, библиографические обзоры художественной и методической литературы, пополнение тематических папок, картотек, участие в конкурсе «Живая классика»,</w:t>
      </w:r>
      <w:r w:rsidR="00E21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21F06">
        <w:rPr>
          <w:rFonts w:ascii="Times New Roman" w:eastAsia="Calibri" w:hAnsi="Times New Roman" w:cs="Times New Roman"/>
          <w:sz w:val="28"/>
          <w:szCs w:val="28"/>
        </w:rPr>
        <w:t>киноуроки</w:t>
      </w:r>
      <w:proofErr w:type="spellEnd"/>
      <w:r w:rsidR="00E21F06">
        <w:rPr>
          <w:rFonts w:ascii="Times New Roman" w:eastAsia="Calibri" w:hAnsi="Times New Roman" w:cs="Times New Roman"/>
          <w:sz w:val="28"/>
          <w:szCs w:val="28"/>
        </w:rPr>
        <w:t>,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литературно – музыкальные композиции, предоставление электронной базы </w:t>
      </w:r>
      <w:r w:rsidRPr="003E547A">
        <w:rPr>
          <w:rFonts w:ascii="Times New Roman" w:eastAsia="Calibri" w:hAnsi="Times New Roman" w:cs="Times New Roman"/>
          <w:sz w:val="28"/>
          <w:szCs w:val="28"/>
        </w:rPr>
        <w:lastRenderedPageBreak/>
        <w:t>данных пол</w:t>
      </w:r>
      <w:r w:rsidR="00617C24">
        <w:rPr>
          <w:rFonts w:ascii="Times New Roman" w:eastAsia="Calibri" w:hAnsi="Times New Roman" w:cs="Times New Roman"/>
          <w:sz w:val="28"/>
          <w:szCs w:val="28"/>
        </w:rPr>
        <w:t>езных интернет сайтов и т. д.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Фонд библиотеки открыт для свободного доступа.</w:t>
      </w:r>
    </w:p>
    <w:p w:rsidR="00617C24" w:rsidRDefault="001E4440" w:rsidP="001E4440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Ежегодный к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онкурс юных чтецов «Живая классика», который проходил в библиотеке, </w:t>
      </w:r>
      <w:r w:rsidR="00650554">
        <w:rPr>
          <w:rFonts w:ascii="Times New Roman" w:eastAsia="Calibri" w:hAnsi="Times New Roman" w:cs="Times New Roman"/>
          <w:sz w:val="28"/>
          <w:szCs w:val="28"/>
        </w:rPr>
        <w:t>это всегда яркое, эмоциональное, запоминающееся зрелище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. Победителем школьного </w:t>
      </w:r>
      <w:r w:rsidR="00650554" w:rsidRPr="003E547A">
        <w:rPr>
          <w:rFonts w:ascii="Times New Roman" w:eastAsia="Calibri" w:hAnsi="Times New Roman" w:cs="Times New Roman"/>
          <w:sz w:val="28"/>
          <w:szCs w:val="28"/>
        </w:rPr>
        <w:t>этапа конкурса</w:t>
      </w:r>
      <w:r w:rsidR="00650554">
        <w:rPr>
          <w:rFonts w:ascii="Times New Roman" w:eastAsia="Calibri" w:hAnsi="Times New Roman" w:cs="Times New Roman"/>
          <w:sz w:val="28"/>
          <w:szCs w:val="28"/>
        </w:rPr>
        <w:t xml:space="preserve"> стали ученицы </w:t>
      </w:r>
      <w:r w:rsidR="00ED4A9B">
        <w:rPr>
          <w:rFonts w:ascii="Times New Roman" w:eastAsia="Calibri" w:hAnsi="Times New Roman" w:cs="Times New Roman"/>
          <w:sz w:val="28"/>
          <w:szCs w:val="28"/>
        </w:rPr>
        <w:t>10 «Б»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547A" w:rsidRPr="003E547A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4A9B">
        <w:rPr>
          <w:rFonts w:ascii="Times New Roman" w:eastAsia="Calibri" w:hAnsi="Times New Roman" w:cs="Times New Roman"/>
          <w:sz w:val="28"/>
          <w:szCs w:val="28"/>
        </w:rPr>
        <w:t xml:space="preserve">Качура Таисия, 10 «А» </w:t>
      </w:r>
      <w:proofErr w:type="spellStart"/>
      <w:r w:rsidR="00ED4A9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ED4A9B">
        <w:rPr>
          <w:rFonts w:ascii="Times New Roman" w:eastAsia="Calibri" w:hAnsi="Times New Roman" w:cs="Times New Roman"/>
          <w:sz w:val="28"/>
          <w:szCs w:val="28"/>
        </w:rPr>
        <w:t xml:space="preserve">. Дмитриева В. И Мазурина А. ученица 8 «А» </w:t>
      </w:r>
      <w:proofErr w:type="spellStart"/>
      <w:r w:rsidR="00ED4A9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proofErr w:type="gramStart"/>
      <w:r w:rsidR="00ED4A9B">
        <w:rPr>
          <w:rFonts w:ascii="Times New Roman" w:eastAsia="Calibri" w:hAnsi="Times New Roman" w:cs="Times New Roman"/>
          <w:sz w:val="28"/>
          <w:szCs w:val="28"/>
        </w:rPr>
        <w:t>.</w:t>
      </w:r>
      <w:r w:rsidR="00D37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554">
        <w:rPr>
          <w:rFonts w:ascii="Times New Roman" w:eastAsia="Calibri" w:hAnsi="Times New Roman" w:cs="Times New Roman"/>
          <w:sz w:val="28"/>
          <w:szCs w:val="28"/>
        </w:rPr>
        <w:t>ученица</w:t>
      </w:r>
      <w:proofErr w:type="gramEnd"/>
      <w:r w:rsidR="00650554">
        <w:rPr>
          <w:rFonts w:ascii="Times New Roman" w:eastAsia="Calibri" w:hAnsi="Times New Roman" w:cs="Times New Roman"/>
          <w:sz w:val="28"/>
          <w:szCs w:val="28"/>
        </w:rPr>
        <w:t xml:space="preserve"> 8 «А» класса.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 Все </w:t>
      </w:r>
      <w:r w:rsidR="00650554" w:rsidRPr="003E547A">
        <w:rPr>
          <w:rFonts w:ascii="Times New Roman" w:eastAsia="Calibri" w:hAnsi="Times New Roman" w:cs="Times New Roman"/>
          <w:sz w:val="28"/>
          <w:szCs w:val="28"/>
        </w:rPr>
        <w:t>участники конкурса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получили грамоты.</w:t>
      </w:r>
      <w:r w:rsidR="00650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6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31E3" w:rsidRDefault="00A23665" w:rsidP="008A31E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Победителем муниципального этапа конкурса «Живая классика» стала </w:t>
      </w:r>
      <w:r w:rsidR="00ED4A9B">
        <w:rPr>
          <w:rFonts w:ascii="Times New Roman" w:eastAsia="Calibri" w:hAnsi="Times New Roman" w:cs="Times New Roman"/>
          <w:sz w:val="28"/>
          <w:szCs w:val="28"/>
        </w:rPr>
        <w:t>ученица 10 «Б»</w:t>
      </w:r>
      <w:r w:rsidR="00ED4A9B"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D4A9B" w:rsidRPr="003E547A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ED4A9B" w:rsidRPr="003E547A">
        <w:rPr>
          <w:rFonts w:ascii="Times New Roman" w:eastAsia="Calibri" w:hAnsi="Times New Roman" w:cs="Times New Roman"/>
          <w:sz w:val="28"/>
          <w:szCs w:val="28"/>
        </w:rPr>
        <w:t>.</w:t>
      </w:r>
      <w:r w:rsidR="00ED4A9B">
        <w:rPr>
          <w:rFonts w:ascii="Times New Roman" w:eastAsia="Calibri" w:hAnsi="Times New Roman" w:cs="Times New Roman"/>
          <w:sz w:val="28"/>
          <w:szCs w:val="28"/>
        </w:rPr>
        <w:t xml:space="preserve"> Качура Т. Таисия попала в первую десятку</w:t>
      </w:r>
      <w:r w:rsidR="008A31E3">
        <w:rPr>
          <w:rFonts w:ascii="Times New Roman" w:eastAsia="Calibri" w:hAnsi="Times New Roman" w:cs="Times New Roman"/>
          <w:sz w:val="28"/>
          <w:szCs w:val="28"/>
        </w:rPr>
        <w:t xml:space="preserve"> призёров</w:t>
      </w:r>
      <w:r w:rsidR="00ED4A9B">
        <w:rPr>
          <w:rFonts w:ascii="Times New Roman" w:eastAsia="Calibri" w:hAnsi="Times New Roman" w:cs="Times New Roman"/>
          <w:sz w:val="28"/>
          <w:szCs w:val="28"/>
        </w:rPr>
        <w:t xml:space="preserve"> в Краевом </w:t>
      </w:r>
      <w:r w:rsidR="008A31E3">
        <w:rPr>
          <w:rFonts w:ascii="Times New Roman" w:eastAsia="Calibri" w:hAnsi="Times New Roman" w:cs="Times New Roman"/>
          <w:sz w:val="28"/>
          <w:szCs w:val="28"/>
        </w:rPr>
        <w:t xml:space="preserve">конкурсе </w:t>
      </w:r>
      <w:r w:rsidR="00ED4A9B">
        <w:rPr>
          <w:rFonts w:ascii="Times New Roman" w:eastAsia="Calibri" w:hAnsi="Times New Roman" w:cs="Times New Roman"/>
          <w:sz w:val="28"/>
          <w:szCs w:val="28"/>
        </w:rPr>
        <w:t>и была удостоена ценного приза.</w:t>
      </w:r>
    </w:p>
    <w:p w:rsidR="008A31E3" w:rsidRPr="008A31E3" w:rsidRDefault="003C47DC" w:rsidP="008A31E3">
      <w:pPr>
        <w:pStyle w:val="a7"/>
        <w:numPr>
          <w:ilvl w:val="3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преемственности, для будущих первоклассников</w:t>
      </w:r>
      <w:r w:rsidR="00AB6E2C">
        <w:rPr>
          <w:rFonts w:ascii="Times New Roman" w:eastAsia="Calibri" w:hAnsi="Times New Roman" w:cs="Times New Roman"/>
          <w:sz w:val="28"/>
          <w:szCs w:val="28"/>
        </w:rPr>
        <w:t xml:space="preserve"> и начальной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участниками театрального кружка «Новый взгляд», которым руководит зав. библиотекой Е.Г.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был поставлен</w:t>
      </w:r>
      <w:r w:rsidR="00AB6E2C">
        <w:rPr>
          <w:rFonts w:ascii="Times New Roman" w:eastAsia="Calibri" w:hAnsi="Times New Roman" w:cs="Times New Roman"/>
          <w:sz w:val="28"/>
          <w:szCs w:val="28"/>
        </w:rPr>
        <w:t>ы мини спектакли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«Колобок»</w:t>
      </w:r>
      <w:r w:rsidR="00AB6E2C">
        <w:rPr>
          <w:rFonts w:ascii="Times New Roman" w:eastAsia="Calibri" w:hAnsi="Times New Roman" w:cs="Times New Roman"/>
          <w:sz w:val="28"/>
          <w:szCs w:val="28"/>
        </w:rPr>
        <w:t>, «Теремок».</w:t>
      </w:r>
    </w:p>
    <w:p w:rsidR="003E547A" w:rsidRDefault="003E547A" w:rsidP="009E3B88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</w:t>
      </w:r>
      <w:r w:rsidR="00617C24">
        <w:rPr>
          <w:rFonts w:ascii="Wingdings" w:eastAsia="Wingdings" w:hAnsi="Wingdings" w:cs="Wingdings"/>
          <w:sz w:val="28"/>
          <w:szCs w:val="28"/>
          <w:lang w:eastAsia="ru-RU"/>
        </w:rPr>
        <w:t></w:t>
      </w:r>
      <w:r w:rsidR="00E21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6E2C">
        <w:rPr>
          <w:rFonts w:ascii="Times New Roman" w:eastAsia="Calibri" w:hAnsi="Times New Roman" w:cs="Times New Roman"/>
          <w:sz w:val="28"/>
          <w:szCs w:val="28"/>
        </w:rPr>
        <w:t xml:space="preserve">Проведена акция «Книга от друга» (подарок библиотеке) 1-11 </w:t>
      </w:r>
      <w:proofErr w:type="spellStart"/>
      <w:r w:rsidR="00AB6E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AB6E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6E2C" w:rsidRPr="003E547A" w:rsidRDefault="00AB6E2C" w:rsidP="009E3B8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>
        <w:rPr>
          <w:rFonts w:ascii="Wingdings" w:eastAsia="Wingdings" w:hAnsi="Wingdings" w:cs="Wingdings"/>
          <w:sz w:val="28"/>
          <w:szCs w:val="28"/>
          <w:lang w:eastAsia="ru-RU"/>
        </w:rPr>
        <w:t></w:t>
      </w:r>
      <w:r>
        <w:rPr>
          <w:rFonts w:ascii="Wingdings" w:eastAsia="Wingdings" w:hAnsi="Wingdings" w:cs="Wingdings"/>
          <w:sz w:val="28"/>
          <w:szCs w:val="28"/>
          <w:lang w:eastAsia="ru-RU"/>
        </w:rPr>
        <w:t>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Акция «Поэтический микрофон», декламация поэтических произведений с 6 классами.</w:t>
      </w:r>
    </w:p>
    <w:p w:rsidR="003E547A" w:rsidRDefault="00350E80" w:rsidP="009E3B88">
      <w:pPr>
        <w:jc w:val="both"/>
        <w:rPr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К 200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6C93">
        <w:rPr>
          <w:rFonts w:ascii="Times New Roman" w:hAnsi="Times New Roman" w:cs="Times New Roman"/>
          <w:sz w:val="28"/>
          <w:szCs w:val="28"/>
          <w:lang w:eastAsia="ru-RU"/>
        </w:rPr>
        <w:t>А. Островского с 9 «А» классом,</w:t>
      </w:r>
      <w:r w:rsidR="00AB6E2C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литературы Бутакова В.В.,</w:t>
      </w:r>
      <w:r w:rsidR="00F46C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C93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F46C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E3B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6C93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proofErr w:type="gramEnd"/>
      <w:r w:rsidR="00F46C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C93">
        <w:rPr>
          <w:rFonts w:ascii="Times New Roman" w:hAnsi="Times New Roman" w:cs="Times New Roman"/>
          <w:sz w:val="28"/>
          <w:szCs w:val="28"/>
          <w:lang w:eastAsia="ru-RU"/>
        </w:rPr>
        <w:t>Лисниковская</w:t>
      </w:r>
      <w:proofErr w:type="spellEnd"/>
      <w:r w:rsidR="00F46C93">
        <w:rPr>
          <w:rFonts w:ascii="Times New Roman" w:hAnsi="Times New Roman" w:cs="Times New Roman"/>
          <w:sz w:val="28"/>
          <w:szCs w:val="28"/>
          <w:lang w:eastAsia="ru-RU"/>
        </w:rPr>
        <w:t xml:space="preserve"> Т.Н.,</w:t>
      </w:r>
      <w:r w:rsidR="00AB6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6C93">
        <w:rPr>
          <w:rFonts w:ascii="Times New Roman" w:hAnsi="Times New Roman" w:cs="Times New Roman"/>
          <w:sz w:val="28"/>
          <w:szCs w:val="28"/>
          <w:lang w:eastAsia="ru-RU"/>
        </w:rPr>
        <w:t xml:space="preserve"> была подготовлена и проведена литературно – музыкальная композиция «Островский и русский драматический театр»</w:t>
      </w:r>
    </w:p>
    <w:p w:rsidR="00350E80" w:rsidRDefault="00350E80" w:rsidP="009E3B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547A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>
        <w:rPr>
          <w:lang w:eastAsia="ru-RU"/>
        </w:rPr>
        <w:t xml:space="preserve">               </w:t>
      </w:r>
      <w:r w:rsidRPr="00350E80">
        <w:rPr>
          <w:rFonts w:ascii="Times New Roman" w:hAnsi="Times New Roman" w:cs="Times New Roman"/>
          <w:sz w:val="28"/>
          <w:szCs w:val="28"/>
          <w:lang w:eastAsia="ru-RU"/>
        </w:rPr>
        <w:t xml:space="preserve">С учащимися </w:t>
      </w:r>
      <w:r w:rsidR="00F46C93">
        <w:rPr>
          <w:rFonts w:ascii="Times New Roman" w:hAnsi="Times New Roman" w:cs="Times New Roman"/>
          <w:sz w:val="28"/>
          <w:szCs w:val="28"/>
          <w:lang w:eastAsia="ru-RU"/>
        </w:rPr>
        <w:t>10 «Б</w:t>
      </w:r>
      <w:r w:rsidRPr="00350E80">
        <w:rPr>
          <w:rFonts w:ascii="Times New Roman" w:hAnsi="Times New Roman" w:cs="Times New Roman"/>
          <w:sz w:val="28"/>
          <w:szCs w:val="28"/>
          <w:lang w:eastAsia="ru-RU"/>
        </w:rPr>
        <w:t>» класса</w:t>
      </w:r>
      <w:r w:rsidR="00A2366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23665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A23665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руководитель </w:t>
      </w:r>
      <w:r w:rsidR="009E3B88">
        <w:rPr>
          <w:rFonts w:ascii="Times New Roman" w:hAnsi="Times New Roman" w:cs="Times New Roman"/>
          <w:sz w:val="28"/>
          <w:szCs w:val="28"/>
          <w:lang w:eastAsia="ru-RU"/>
        </w:rPr>
        <w:t>Титкова О.Н</w:t>
      </w:r>
      <w:r w:rsidR="00A23665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9E3B88">
        <w:rPr>
          <w:rFonts w:ascii="Times New Roman" w:hAnsi="Times New Roman" w:cs="Times New Roman"/>
          <w:sz w:val="28"/>
          <w:szCs w:val="28"/>
          <w:lang w:eastAsia="ru-RU"/>
        </w:rPr>
        <w:t>было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проведено мероприятие</w:t>
      </w:r>
      <w:r w:rsidR="009E3B88">
        <w:rPr>
          <w:rFonts w:ascii="Times New Roman" w:hAnsi="Times New Roman" w:cs="Times New Roman"/>
          <w:sz w:val="28"/>
          <w:szCs w:val="28"/>
          <w:lang w:eastAsia="ru-RU"/>
        </w:rPr>
        <w:t>, посвящённое выпускнику школы 1956 г. Ю. Н. Беличенко (поэту, военному корреспонденту, последние годы возглавлявшему отдел редакции журнала «Красная Звезда). Мемориальная доска висит на фасаде школы.</w:t>
      </w:r>
    </w:p>
    <w:p w:rsidR="00AB6E2C" w:rsidRDefault="00617C24" w:rsidP="007A37CC">
      <w:pPr>
        <w:pStyle w:val="a7"/>
        <w:numPr>
          <w:ilvl w:val="3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37CC">
        <w:rPr>
          <w:rFonts w:ascii="Times New Roman" w:hAnsi="Times New Roman" w:cs="Times New Roman"/>
          <w:sz w:val="28"/>
          <w:szCs w:val="28"/>
          <w:lang w:eastAsia="ru-RU"/>
        </w:rPr>
        <w:t>На базе школьной библиотеки проводится театральный кружок</w:t>
      </w:r>
      <w:r w:rsidR="009E3B88" w:rsidRPr="007A37CC">
        <w:rPr>
          <w:rFonts w:ascii="Times New Roman" w:hAnsi="Times New Roman" w:cs="Times New Roman"/>
          <w:sz w:val="28"/>
          <w:szCs w:val="28"/>
          <w:lang w:eastAsia="ru-RU"/>
        </w:rPr>
        <w:t xml:space="preserve"> «Новый взгляд».</w:t>
      </w:r>
      <w:r w:rsidRPr="007A37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3B88" w:rsidRPr="007A37CC">
        <w:rPr>
          <w:rFonts w:ascii="Times New Roman" w:hAnsi="Times New Roman" w:cs="Times New Roman"/>
          <w:sz w:val="28"/>
          <w:szCs w:val="28"/>
          <w:lang w:eastAsia="ru-RU"/>
        </w:rPr>
        <w:t>За участие в Муниципальном конкурсе – фестивале детского и юношеского творчества «Наш театр»</w:t>
      </w:r>
      <w:r w:rsidR="00AB6E2C" w:rsidRPr="007A37CC">
        <w:rPr>
          <w:rFonts w:ascii="Times New Roman" w:hAnsi="Times New Roman" w:cs="Times New Roman"/>
          <w:sz w:val="28"/>
          <w:szCs w:val="28"/>
          <w:lang w:eastAsia="ru-RU"/>
        </w:rPr>
        <w:t>, участники кружка награждены дипломом Призёра.</w:t>
      </w:r>
    </w:p>
    <w:p w:rsidR="007A37CC" w:rsidRPr="007A37CC" w:rsidRDefault="007A37CC" w:rsidP="007A37CC">
      <w:pPr>
        <w:pStyle w:val="a7"/>
        <w:numPr>
          <w:ilvl w:val="3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3-х и 4-х классах были показаны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киноуроки</w:t>
      </w:r>
      <w:proofErr w:type="spellEnd"/>
      <w:r w:rsidRPr="00920801">
        <w:rPr>
          <w:rFonts w:ascii="Times New Roman" w:eastAsia="Calibri" w:hAnsi="Times New Roman" w:cs="Times New Roman"/>
          <w:sz w:val="28"/>
          <w:szCs w:val="28"/>
        </w:rPr>
        <w:t xml:space="preserve"> по Проекту «</w:t>
      </w:r>
      <w:proofErr w:type="spellStart"/>
      <w:r w:rsidRPr="00920801">
        <w:rPr>
          <w:rFonts w:ascii="Times New Roman" w:eastAsia="Calibri" w:hAnsi="Times New Roman" w:cs="Times New Roman"/>
          <w:sz w:val="28"/>
          <w:szCs w:val="28"/>
        </w:rPr>
        <w:t>Киноуроки</w:t>
      </w:r>
      <w:proofErr w:type="spellEnd"/>
      <w:r w:rsidRPr="00920801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A37CC" w:rsidRDefault="007A37CC" w:rsidP="001E444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E547A" w:rsidRPr="003E547A" w:rsidRDefault="003E547A" w:rsidP="001E444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Это наиболее значимые мероприят</w:t>
      </w:r>
      <w:r w:rsidR="00AB6E2C">
        <w:rPr>
          <w:rFonts w:ascii="Times New Roman" w:eastAsia="Calibri" w:hAnsi="Times New Roman" w:cs="Times New Roman"/>
          <w:b/>
          <w:sz w:val="28"/>
          <w:szCs w:val="28"/>
          <w:u w:val="single"/>
        </w:rPr>
        <w:t>ия в работе школьной библиотеки в учебном году</w:t>
      </w:r>
    </w:p>
    <w:p w:rsidR="003E547A" w:rsidRPr="003E547A" w:rsidRDefault="00A23665" w:rsidP="001E444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памятным</w:t>
      </w:r>
      <w:r w:rsidR="003E547A"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датам были</w:t>
      </w:r>
      <w:r w:rsidR="003E547A"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подготовлены 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3E547A"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ролики тематических выставок и выложены на сайт школы.</w:t>
      </w:r>
    </w:p>
    <w:p w:rsidR="003E547A" w:rsidRPr="003E547A" w:rsidRDefault="003E547A" w:rsidP="001E4440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течение года учащиеся группы риска, которые стоят на внутри школьном </w:t>
      </w:r>
      <w:r w:rsidR="00350E80"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учёте были</w:t>
      </w: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охвачены библиотечным обслуживанием, особенно в свободное от учебных занятий время.</w:t>
      </w:r>
    </w:p>
    <w:p w:rsidR="003E547A" w:rsidRPr="003E547A" w:rsidRDefault="003E547A" w:rsidP="001E444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Оказывалась помощь классным руководителям в подготовке массовых мероприятий, классных часов, информационных часов. </w:t>
      </w:r>
    </w:p>
    <w:p w:rsidR="003E547A" w:rsidRPr="003E547A" w:rsidRDefault="003E547A" w:rsidP="001E4440">
      <w:pPr>
        <w:widowControl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В библиотеке ведётся:</w:t>
      </w:r>
    </w:p>
    <w:p w:rsidR="003E547A" w:rsidRPr="003E547A" w:rsidRDefault="003E547A" w:rsidP="001E4440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Справочно-библиографическая работа</w:t>
      </w:r>
    </w:p>
    <w:p w:rsidR="003E547A" w:rsidRPr="003E547A" w:rsidRDefault="003E547A" w:rsidP="001E4440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Консультационная работа с родителями</w:t>
      </w:r>
    </w:p>
    <w:p w:rsidR="003E547A" w:rsidRPr="003E547A" w:rsidRDefault="003E547A" w:rsidP="001E4440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Оказание методической помощи учителям и родителям.</w:t>
      </w:r>
    </w:p>
    <w:p w:rsidR="003E547A" w:rsidRPr="003E547A" w:rsidRDefault="003E547A" w:rsidP="001E4440">
      <w:pPr>
        <w:widowControl w:val="0"/>
        <w:spacing w:after="200" w:line="276" w:lineRule="auto"/>
        <w:ind w:left="12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47A" w:rsidRPr="003E547A" w:rsidRDefault="003E547A" w:rsidP="00617C24">
      <w:pPr>
        <w:widowControl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В библиотеке подготовлен перечень федеральных и региональных документов по организации и проведению ГИА и ЕГЭ. Офо</w:t>
      </w:r>
      <w:r w:rsidR="00AB6E2C">
        <w:rPr>
          <w:rFonts w:ascii="Times New Roman" w:eastAsia="Calibri" w:hAnsi="Times New Roman" w:cs="Times New Roman"/>
          <w:sz w:val="28"/>
          <w:szCs w:val="28"/>
        </w:rPr>
        <w:t>рмлена выставка «Абитуриент 2023</w:t>
      </w:r>
      <w:r w:rsidR="00617C2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3E547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E547A" w:rsidRPr="003E547A" w:rsidRDefault="003E547A" w:rsidP="001E4440">
      <w:pPr>
        <w:widowControl w:val="0"/>
        <w:spacing w:after="200" w:line="276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Подготовлен </w:t>
      </w:r>
      <w:r w:rsidRPr="003E547A">
        <w:rPr>
          <w:rFonts w:ascii="Times New Roman" w:eastAsia="Calibri" w:hAnsi="Times New Roman" w:cs="Times New Roman"/>
          <w:sz w:val="28"/>
          <w:szCs w:val="28"/>
        </w:rPr>
        <w:t>Федеральный заказ на учебники к следующему</w:t>
      </w:r>
      <w:r w:rsidR="00BE01ED">
        <w:rPr>
          <w:rFonts w:ascii="Times New Roman" w:eastAsia="Calibri" w:hAnsi="Times New Roman" w:cs="Times New Roman"/>
          <w:sz w:val="28"/>
          <w:szCs w:val="28"/>
        </w:rPr>
        <w:t xml:space="preserve"> 2023-2024</w:t>
      </w:r>
      <w:r w:rsidR="00617C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C24" w:rsidRPr="003E547A">
        <w:rPr>
          <w:rFonts w:ascii="Times New Roman" w:eastAsia="Calibri" w:hAnsi="Times New Roman" w:cs="Times New Roman"/>
          <w:sz w:val="28"/>
          <w:szCs w:val="28"/>
        </w:rPr>
        <w:t>учебному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:rsidR="003E547A" w:rsidRPr="003E547A" w:rsidRDefault="003E547A" w:rsidP="001E4440">
      <w:pPr>
        <w:widowControl w:val="0"/>
        <w:spacing w:after="200" w:line="276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Обеспеченность учебниками основных предметов составляет 100 %, учебников 1 часа на </w:t>
      </w:r>
      <w:r w:rsidR="00BE01ED">
        <w:rPr>
          <w:rFonts w:ascii="Times New Roman" w:eastAsia="Calibri" w:hAnsi="Times New Roman" w:cs="Times New Roman"/>
          <w:b/>
          <w:sz w:val="28"/>
          <w:szCs w:val="28"/>
        </w:rPr>
        <w:t>82</w:t>
      </w:r>
      <w:r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 %.</w:t>
      </w:r>
    </w:p>
    <w:p w:rsidR="003E547A" w:rsidRPr="003E547A" w:rsidRDefault="003E547A" w:rsidP="001E4440">
      <w:pPr>
        <w:spacing w:after="200" w:line="276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в </w:t>
      </w:r>
      <w:r w:rsidR="00350E80" w:rsidRPr="003E547A">
        <w:rPr>
          <w:rFonts w:ascii="Times New Roman" w:eastAsia="Calibri" w:hAnsi="Times New Roman" w:cs="Times New Roman"/>
          <w:sz w:val="28"/>
          <w:szCs w:val="28"/>
        </w:rPr>
        <w:t>библиотеке выполнялся своевременный учёт изданий по суммарной и инвентарным книгам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(сверка с бухгалтерией и внутри библиотечная сверка по книге строгого учёта).</w:t>
      </w:r>
    </w:p>
    <w:p w:rsidR="003E547A" w:rsidRPr="003E547A" w:rsidRDefault="003E547A" w:rsidP="001E4440">
      <w:pPr>
        <w:spacing w:after="200" w:line="276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Были </w:t>
      </w:r>
      <w:r w:rsidR="00350E80" w:rsidRPr="003E547A">
        <w:rPr>
          <w:rFonts w:ascii="Times New Roman" w:eastAsia="Calibri" w:hAnsi="Times New Roman" w:cs="Times New Roman"/>
          <w:sz w:val="28"/>
          <w:szCs w:val="28"/>
        </w:rPr>
        <w:t xml:space="preserve">составлены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каталожные карточки для картотеки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вновь полученных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учебников, вёлся учёт учебной литературы в специальном журнале</w:t>
      </w:r>
      <w:r w:rsidRPr="003E54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547A" w:rsidRPr="003E547A" w:rsidRDefault="003E547A" w:rsidP="001E4440">
      <w:pPr>
        <w:spacing w:after="200" w:line="276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В библиотеке ведётся электронный каталог художественной, методической и справочной литературы.</w:t>
      </w:r>
    </w:p>
    <w:p w:rsidR="003E547A" w:rsidRPr="003E547A" w:rsidRDefault="00BE01ED" w:rsidP="001E444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 на 202 – 2024</w:t>
      </w:r>
      <w:r w:rsidR="00A23665" w:rsidRPr="003E547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  <w:r w:rsidR="003E547A" w:rsidRPr="003E547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E547A" w:rsidRPr="003E547A" w:rsidRDefault="003E547A" w:rsidP="001E444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Обеспечение всех основных функций библиотеки:</w:t>
      </w:r>
    </w:p>
    <w:p w:rsidR="003E547A" w:rsidRPr="003E547A" w:rsidRDefault="003E547A" w:rsidP="001E444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- образовательной: поддерживать и обеспечивать образовательные цели школы;</w:t>
      </w:r>
    </w:p>
    <w:p w:rsidR="003E547A" w:rsidRPr="003E547A" w:rsidRDefault="003E547A" w:rsidP="003E547A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lastRenderedPageBreak/>
        <w:t>- информационной: предоставлять возможность использовать информацию;</w:t>
      </w:r>
    </w:p>
    <w:p w:rsidR="003E547A" w:rsidRPr="003E547A" w:rsidRDefault="003E547A" w:rsidP="003E547A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- культурной: принимать участие в организации мероприятий, воспитывающих культурное и социальное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самосознание, содействующих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эмоциональному развитию учащихся.</w:t>
      </w:r>
    </w:p>
    <w:p w:rsidR="003E547A" w:rsidRPr="003E547A" w:rsidRDefault="003E547A" w:rsidP="00BE01ED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Развивать навыки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учащихся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пользования книгой и другими средствами информации библиотеки</w:t>
      </w:r>
      <w:r w:rsidRPr="003E54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7A" w:rsidRPr="003E547A" w:rsidRDefault="003E547A" w:rsidP="00BE01ED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Организовать дифференцированное и индивидуальное обслуживание читателя</w:t>
      </w:r>
      <w:r w:rsidRPr="003E54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23665" w:rsidRPr="003E547A">
        <w:rPr>
          <w:rFonts w:ascii="Times New Roman" w:eastAsia="Calibri" w:hAnsi="Times New Roman" w:cs="Times New Roman"/>
          <w:sz w:val="28"/>
          <w:szCs w:val="28"/>
        </w:rPr>
        <w:t>основанное на принципах педагогического сотрудничества и приоритета читателя</w:t>
      </w:r>
      <w:r w:rsidRPr="003E54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7A" w:rsidRPr="003E547A" w:rsidRDefault="00A23665" w:rsidP="00BE01ED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Изучить читательский спрос и его удовлетворение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7A" w:rsidRPr="003E547A" w:rsidRDefault="00A23665" w:rsidP="00BE01ED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47A">
        <w:rPr>
          <w:rFonts w:ascii="Times New Roman" w:eastAsia="Calibri" w:hAnsi="Times New Roman" w:cs="Times New Roman"/>
          <w:sz w:val="28"/>
          <w:szCs w:val="28"/>
        </w:rPr>
        <w:t>Проводить работу по воспитанию учащихся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 в любви к свое</w:t>
      </w:r>
      <w:r w:rsidR="00BE01ED">
        <w:rPr>
          <w:rFonts w:ascii="Times New Roman" w:eastAsia="Calibri" w:hAnsi="Times New Roman" w:cs="Times New Roman"/>
          <w:sz w:val="28"/>
          <w:szCs w:val="28"/>
        </w:rPr>
        <w:t xml:space="preserve">й Малой Родине и </w:t>
      </w:r>
      <w:r w:rsidR="00BE01ED" w:rsidRPr="003E547A">
        <w:rPr>
          <w:rFonts w:ascii="Times New Roman" w:eastAsia="Calibri" w:hAnsi="Times New Roman" w:cs="Times New Roman"/>
          <w:sz w:val="28"/>
          <w:szCs w:val="28"/>
        </w:rPr>
        <w:t>Отечеству</w:t>
      </w:r>
      <w:r w:rsidR="003E547A" w:rsidRPr="003E547A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617C24" w:rsidRDefault="00617C24" w:rsidP="00BE01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17C24" w:rsidRDefault="00617C24">
      <w:pPr>
        <w:rPr>
          <w:rFonts w:ascii="Times New Roman" w:hAnsi="Times New Roman" w:cs="Times New Roman"/>
          <w:sz w:val="28"/>
          <w:szCs w:val="28"/>
        </w:rPr>
      </w:pPr>
    </w:p>
    <w:p w:rsidR="00617C24" w:rsidRPr="00617C24" w:rsidRDefault="00617C24">
      <w:pPr>
        <w:rPr>
          <w:rFonts w:ascii="Times New Roman" w:hAnsi="Times New Roman" w:cs="Times New Roman"/>
          <w:sz w:val="28"/>
          <w:szCs w:val="28"/>
        </w:rPr>
      </w:pPr>
      <w:r w:rsidRPr="00617C24">
        <w:rPr>
          <w:rFonts w:ascii="Times New Roman" w:hAnsi="Times New Roman" w:cs="Times New Roman"/>
          <w:sz w:val="28"/>
          <w:szCs w:val="28"/>
        </w:rPr>
        <w:t xml:space="preserve">Зав. библиотекой                                                 Е.Г. </w:t>
      </w:r>
      <w:r w:rsidR="00F1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C24">
        <w:rPr>
          <w:rFonts w:ascii="Times New Roman" w:hAnsi="Times New Roman" w:cs="Times New Roman"/>
          <w:sz w:val="28"/>
          <w:szCs w:val="28"/>
        </w:rPr>
        <w:t>Хмара</w:t>
      </w:r>
      <w:proofErr w:type="spellEnd"/>
    </w:p>
    <w:sectPr w:rsidR="00617C24" w:rsidRPr="0061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35787C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2E80667"/>
    <w:multiLevelType w:val="hybridMultilevel"/>
    <w:tmpl w:val="CDCCC816"/>
    <w:lvl w:ilvl="0" w:tplc="B68CB81E">
      <w:start w:val="28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4730FF"/>
    <w:multiLevelType w:val="hybridMultilevel"/>
    <w:tmpl w:val="C4662940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>
    <w:nsid w:val="7DF74776"/>
    <w:multiLevelType w:val="hybridMultilevel"/>
    <w:tmpl w:val="6E121EBA"/>
    <w:lvl w:ilvl="0" w:tplc="CB26047C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AC"/>
    <w:rsid w:val="000479AC"/>
    <w:rsid w:val="000866A6"/>
    <w:rsid w:val="00114881"/>
    <w:rsid w:val="001E4440"/>
    <w:rsid w:val="00350E80"/>
    <w:rsid w:val="003B2A03"/>
    <w:rsid w:val="003C47DC"/>
    <w:rsid w:val="003E547A"/>
    <w:rsid w:val="0043196D"/>
    <w:rsid w:val="00617C24"/>
    <w:rsid w:val="00650554"/>
    <w:rsid w:val="007A37CC"/>
    <w:rsid w:val="007D12E0"/>
    <w:rsid w:val="008A31E3"/>
    <w:rsid w:val="00920801"/>
    <w:rsid w:val="009E3B88"/>
    <w:rsid w:val="00A23665"/>
    <w:rsid w:val="00AB6E2C"/>
    <w:rsid w:val="00AD6504"/>
    <w:rsid w:val="00BB2869"/>
    <w:rsid w:val="00BE01ED"/>
    <w:rsid w:val="00C82533"/>
    <w:rsid w:val="00C9570D"/>
    <w:rsid w:val="00D3704F"/>
    <w:rsid w:val="00D64EE8"/>
    <w:rsid w:val="00D73B2D"/>
    <w:rsid w:val="00E21F06"/>
    <w:rsid w:val="00ED4A9B"/>
    <w:rsid w:val="00F11195"/>
    <w:rsid w:val="00F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E80A6-A287-4B17-87CD-E94B0D6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3196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19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D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2023-08-22T09:54:00Z</cp:lastPrinted>
  <dcterms:created xsi:type="dcterms:W3CDTF">2022-10-25T11:14:00Z</dcterms:created>
  <dcterms:modified xsi:type="dcterms:W3CDTF">2023-08-22T09:59:00Z</dcterms:modified>
</cp:coreProperties>
</file>