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E8" w:rsidRDefault="00215CE8" w:rsidP="00215CE8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iCs/>
          <w:color w:val="000000"/>
          <w:sz w:val="40"/>
          <w:szCs w:val="28"/>
        </w:rPr>
      </w:pPr>
      <w:r>
        <w:rPr>
          <w:b/>
          <w:iCs/>
          <w:color w:val="000000"/>
          <w:sz w:val="40"/>
          <w:szCs w:val="28"/>
        </w:rPr>
        <w:t>«Поэтический звездопад»</w:t>
      </w:r>
    </w:p>
    <w:p w:rsidR="00215CE8" w:rsidRDefault="00215CE8" w:rsidP="00215CE8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Вед1.</w:t>
      </w:r>
      <w:r>
        <w:rPr>
          <w:rFonts w:ascii="Times New Roman" w:hAnsi="Times New Roman" w:cs="Times New Roman"/>
          <w:sz w:val="28"/>
          <w:szCs w:val="28"/>
        </w:rPr>
        <w:t xml:space="preserve"> Добрый день! Сегодня мы с вами собрались поговорить о поэзии серебряного века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Поэзия Серебряного века делят на определенные течения.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 Символизм -</w:t>
      </w:r>
      <w:r>
        <w:rPr>
          <w:rFonts w:ascii="Times New Roman" w:hAnsi="Times New Roman" w:cs="Times New Roman"/>
          <w:sz w:val="28"/>
          <w:szCs w:val="28"/>
        </w:rPr>
        <w:t> одно из модернистских течений в русской поэзии на рубеже XIX – XX веков, сосредоточенное преимущественно на выражении 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символа.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ярких представителей этого течения являлся А. А. Блок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познакомимся с его произведениями в исполнении участников нашего книжного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клуба: 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поэма Двенадцать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доблестях, о подвиге, о славе…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Ночь.Улица.Фонарь.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4156"/>
          <w:sz w:val="28"/>
          <w:szCs w:val="28"/>
          <w:shd w:val="clear" w:color="auto" w:fill="FFFFFF"/>
        </w:rPr>
        <w:t>   Ведущий 2: Николай Гумилев стал одним из организаторов литературного направления «акмеизм»</w:t>
      </w:r>
      <w:r>
        <w:rPr>
          <w:rFonts w:ascii="Times New Roman" w:eastAsia="Times New Roman" w:hAnsi="Times New Roman" w:cs="Times New Roman"/>
          <w:color w:val="3E4156"/>
          <w:sz w:val="28"/>
          <w:szCs w:val="28"/>
          <w:shd w:val="clear" w:color="auto" w:fill="FFFFFF"/>
        </w:rPr>
        <w:t>. Оно возникло в начале XX века и противостояло символизму. Акмеизм отличался склонностью к анализу человеческих чувств и различных переживаний.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E4156"/>
          <w:sz w:val="28"/>
          <w:szCs w:val="28"/>
          <w:shd w:val="clear" w:color="auto" w:fill="FFFFFF"/>
        </w:rPr>
        <w:t>Ведущий 1:    В поэзии Николая Гумилева всегда присутствовали любовь к приключениям и мужественный романтизм</w:t>
      </w:r>
      <w:r>
        <w:rPr>
          <w:rFonts w:ascii="Times New Roman" w:eastAsia="Times New Roman" w:hAnsi="Times New Roman" w:cs="Times New Roman"/>
          <w:color w:val="3E4156"/>
          <w:sz w:val="28"/>
          <w:szCs w:val="28"/>
          <w:shd w:val="clear" w:color="auto" w:fill="FFFFFF"/>
        </w:rPr>
        <w:t>. Если сначала его стихи были насыщены пышными яркими образами, то потом их содержание приняло более четкие и строгие формы.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E4156"/>
          <w:sz w:val="28"/>
          <w:szCs w:val="28"/>
          <w:shd w:val="clear" w:color="auto" w:fill="FFFFFF"/>
        </w:rPr>
        <w:t xml:space="preserve"> «Жираф»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Анна Андреевна Ахматова – самая сложная и неординарная личность предыдущего столетия. Эта женщина, как и многие другие писатели Серебряного века, получала удары жизни в виде тюремного заключения, смертей и гонения власти. Эта личность любила и жила, а также писала прекрасные произведения, благодаря чему и смогла войти в историю русской литературы.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Поэзия и любовь – это слова синонимы. Никакое стихотворение не может существовать без любви. Любовь к Родине, к родным местам, любовь к близким и дорогим людям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Сероглазый король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последней встречи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Футуризм как течение в отечественной поэзии возник отнюдь не в России. Это явление, целиком привнесенное с Запада, Для них характерно преклонение перед действием, движением, скоростью, силой и агрессией; возвеличивание себя и презрение к слабому; утверждался приоритет силы, упоение войной и разрушением. В этом плане футуризм по своей идеологии был очень близок как правым, так и левым радикалам: анархистам, фашистам, коммунистам, ориентированным на революционное ниспровержение прошлого.</w:t>
      </w:r>
    </w:p>
    <w:p w:rsidR="00215CE8" w:rsidRDefault="00215CE8" w:rsidP="0021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Из-за связей с революционно настроенными студентами и участия в различных митингах и сходках Маяковский неоднократно сидел в тюрьме.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Первое слово творческой биографии Маяковского было написано именно там. Но по признанию самого поэта, стихи получились плохими.</w:t>
      </w:r>
    </w:p>
    <w:p w:rsidR="00215CE8" w:rsidRDefault="00215CE8" w:rsidP="00215CE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Рескрипт Короля</w:t>
      </w:r>
    </w:p>
    <w:p w:rsidR="00215CE8" w:rsidRDefault="00215CE8" w:rsidP="00215CE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 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Есенин – замечательный русский поэт, который в раннем периоде творчества был одной из ключевых фигур новокрестьянской лирики, а в более позднем – имажинизма. Интересные факты о Есенине доказывают, что немыслимо на такую масштабную личность накладывать какие-либо ограничения и рамки. Он был вне литературных направлений начала прошлого века. Его лирика – русская душа нараспашку, страстная, бунтующая и невероятно отзывчивая.</w:t>
      </w:r>
    </w:p>
    <w:p w:rsidR="00215CE8" w:rsidRDefault="00215CE8" w:rsidP="00215CE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жалею, не зову….</w:t>
      </w:r>
    </w:p>
    <w:p w:rsidR="00215CE8" w:rsidRDefault="00215CE8" w:rsidP="00215CE8">
      <w:pPr>
        <w:shd w:val="clear" w:color="auto" w:fill="FFFFFF"/>
        <w:spacing w:after="123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Теперь октябрь не тот,</w:t>
      </w:r>
    </w:p>
    <w:p w:rsidR="00215CE8" w:rsidRDefault="00215CE8" w:rsidP="00215CE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Где, когда и при каких обстоятельствах научились люди слагать стихи? Ответить на этот вопрос невозможно, ибо учились этому всегда и везде.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нас всех объединило пламя этих свечей... Пусть их огонь освещает вашу душу и спасает от мрака равнодушия. Поделитесь искоркой тепла, и она вернётся к вам многократно.</w:t>
      </w:r>
    </w:p>
    <w:p w:rsidR="00215CE8" w:rsidRDefault="00215CE8" w:rsidP="00215CE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искренне надеемся, что этот день и наша встреча для всех вас останется в памяти, как добрый и счастливый день, проведённый в кругу друзей. Всего вам самого доброго! До новых встреч!</w:t>
      </w:r>
    </w:p>
    <w:p w:rsidR="00215CE8" w:rsidRDefault="00215CE8" w:rsidP="00215CE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215CE8" w:rsidRDefault="00215CE8" w:rsidP="00215CE8">
      <w:pPr>
        <w:tabs>
          <w:tab w:val="left" w:pos="104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382" w:rsidRDefault="00824382"/>
    <w:sectPr w:rsidR="0082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215CE8"/>
    <w:rsid w:val="00215CE8"/>
    <w:rsid w:val="0082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2023-05-19T06:06:00Z</dcterms:created>
  <dcterms:modified xsi:type="dcterms:W3CDTF">2023-05-19T06:06:00Z</dcterms:modified>
</cp:coreProperties>
</file>