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C" w:rsidRPr="00253266" w:rsidRDefault="005927AC" w:rsidP="005927AC">
      <w:pPr>
        <w:pStyle w:val="a7"/>
        <w:shd w:val="clear" w:color="auto" w:fill="auto"/>
        <w:spacing w:after="40"/>
      </w:pPr>
      <w:r w:rsidRPr="00253266">
        <w:t>Приложение №1</w:t>
      </w:r>
    </w:p>
    <w:p w:rsidR="005927AC" w:rsidRDefault="005927AC" w:rsidP="005927AC">
      <w:pPr>
        <w:pStyle w:val="a7"/>
        <w:shd w:val="clear" w:color="auto" w:fill="auto"/>
        <w:spacing w:after="0"/>
        <w:ind w:firstLine="708"/>
      </w:pPr>
      <w:r w:rsidRPr="00253266">
        <w:t>к приказу МБУК ССП «Самбекский ДК</w:t>
      </w:r>
      <w:r>
        <w:t>»</w:t>
      </w:r>
    </w:p>
    <w:p w:rsidR="005927AC" w:rsidRPr="00253266" w:rsidRDefault="00366213" w:rsidP="005927AC">
      <w:pPr>
        <w:pStyle w:val="a7"/>
        <w:shd w:val="clear" w:color="auto" w:fill="auto"/>
        <w:spacing w:after="0"/>
        <w:ind w:firstLine="708"/>
      </w:pPr>
      <w:r>
        <w:t>от 18.12</w:t>
      </w:r>
      <w:r w:rsidR="005927AC" w:rsidRPr="00253266">
        <w:t>.</w:t>
      </w:r>
      <w:r w:rsidR="005927AC">
        <w:t>2</w:t>
      </w:r>
      <w:r>
        <w:t>5</w:t>
      </w:r>
      <w:r w:rsidR="005927AC">
        <w:t xml:space="preserve"> № </w:t>
      </w:r>
      <w:r>
        <w:t>37</w:t>
      </w:r>
    </w:p>
    <w:p w:rsidR="00366213" w:rsidRDefault="00366213" w:rsidP="005927A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5927AC" w:rsidRPr="00366213" w:rsidRDefault="005927AC" w:rsidP="005927A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66213">
        <w:rPr>
          <w:rFonts w:ascii="Times New Roman" w:eastAsia="Times New Roman" w:hAnsi="Times New Roman" w:cs="Times New Roman"/>
          <w:b/>
        </w:rPr>
        <w:t>План мероприятий по противодействию коррупции</w:t>
      </w:r>
    </w:p>
    <w:p w:rsidR="005927AC" w:rsidRDefault="005927AC" w:rsidP="005927AC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366213">
        <w:rPr>
          <w:rFonts w:ascii="Times New Roman" w:eastAsia="Times New Roman" w:hAnsi="Times New Roman" w:cs="Times New Roman"/>
          <w:b/>
        </w:rPr>
        <w:t>в МБУК ССП «Самбекский ДК»» на 2026 г.</w:t>
      </w:r>
    </w:p>
    <w:p w:rsidR="00366213" w:rsidRDefault="00366213" w:rsidP="005927AC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</w:rPr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5370"/>
        <w:gridCol w:w="2166"/>
        <w:gridCol w:w="3401"/>
        <w:gridCol w:w="3196"/>
      </w:tblGrid>
      <w:tr w:rsidR="00A7125D" w:rsidRPr="00253266" w:rsidTr="005927AC"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№</w:t>
            </w:r>
          </w:p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Ожидаемые результаты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>Разработка и утверждение приказа об ответственных лицах за предупрежден</w:t>
            </w:r>
            <w:r w:rsidR="00A7125D">
              <w:rPr>
                <w:rFonts w:ascii="Times New Roman" w:eastAsia="Times New Roman" w:hAnsi="Times New Roman" w:cs="Times New Roman"/>
              </w:rPr>
              <w:t>ие коррупционных правонарушений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Назначение ответственных лиц о предупрежден</w:t>
            </w:r>
            <w:r w:rsidR="006F5963">
              <w:rPr>
                <w:rFonts w:ascii="Times New Roman" w:eastAsia="Times New Roman" w:hAnsi="Times New Roman" w:cs="Times New Roman"/>
              </w:rPr>
              <w:t>ии коррупционных правонарушений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>Контроль и ведение Кодекса этики работников (Кодекс этики должен включать в себя раздел Правил обязывающих работников сообщать о получении ими подарка в связи с исполнением служебных обязанностей, протокольными и друг</w:t>
            </w:r>
            <w:r w:rsidR="006F5963">
              <w:rPr>
                <w:rFonts w:ascii="Times New Roman" w:eastAsia="Times New Roman" w:hAnsi="Times New Roman" w:cs="Times New Roman"/>
              </w:rPr>
              <w:t>ими официальными мероприятиями)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 xml:space="preserve">Формирование состава комиссии по противодействию </w:t>
            </w:r>
            <w:r w:rsidR="006F5963">
              <w:rPr>
                <w:rFonts w:ascii="Times New Roman" w:eastAsia="Times New Roman" w:hAnsi="Times New Roman" w:cs="Times New Roman"/>
              </w:rPr>
              <w:t>коррупции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A7125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Анализ заявлений, обращений граждан на предмет наличия в них информации о фактах коррупции в сфере деятельности МБУК ССП «Самбекский ДК»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Комиссия по противодействию коррупции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По мере поступления заявлений,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Неукоснительное соблюдение законодательства в </w:t>
            </w:r>
            <w:r w:rsidR="006F5963">
              <w:rPr>
                <w:rFonts w:ascii="Times New Roman" w:eastAsia="Times New Roman" w:hAnsi="Times New Roman" w:cs="Times New Roman"/>
              </w:rPr>
              <w:t>сфере противодействия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Усиление контроля над недопущением фактов неправильного взимания денежных средств с родителей (к</w:t>
            </w:r>
            <w:r w:rsidR="006F5963">
              <w:rPr>
                <w:rFonts w:ascii="Times New Roman" w:eastAsia="Times New Roman" w:hAnsi="Times New Roman" w:cs="Times New Roman"/>
              </w:rPr>
              <w:t>оллективы клубных формирований)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Осуществление контроля за целевым и</w:t>
            </w:r>
            <w:r w:rsidR="006F5963">
              <w:rPr>
                <w:rFonts w:ascii="Times New Roman" w:eastAsia="Times New Roman" w:hAnsi="Times New Roman" w:cs="Times New Roman"/>
              </w:rPr>
              <w:t>спользованием бюджетных средств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Информирование родителей о правила</w:t>
            </w:r>
            <w:r w:rsidR="00366213">
              <w:rPr>
                <w:rFonts w:ascii="Times New Roman" w:eastAsia="Times New Roman" w:hAnsi="Times New Roman" w:cs="Times New Roman"/>
              </w:rPr>
              <w:t>х приема в клубные формирования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Руководители клубных формирований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8A2E6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="00366213">
              <w:rPr>
                <w:rFonts w:ascii="Times New Roman" w:eastAsia="Times New Roman" w:hAnsi="Times New Roman" w:cs="Times New Roman"/>
              </w:rPr>
              <w:t xml:space="preserve"> </w:t>
            </w:r>
            <w:r w:rsidR="00A7125D" w:rsidRPr="00253266">
              <w:rPr>
                <w:rFonts w:ascii="Times New Roman" w:eastAsia="Times New Roman" w:hAnsi="Times New Roman" w:cs="Times New Roman"/>
              </w:rPr>
              <w:t>202</w:t>
            </w:r>
            <w:r w:rsidR="00366213">
              <w:rPr>
                <w:rFonts w:ascii="Times New Roman" w:eastAsia="Times New Roman" w:hAnsi="Times New Roman" w:cs="Times New Roman"/>
              </w:rPr>
              <w:t>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</w:t>
            </w:r>
            <w:r w:rsidR="00366213">
              <w:rPr>
                <w:rFonts w:ascii="Times New Roman" w:eastAsia="Times New Roman" w:hAnsi="Times New Roman" w:cs="Times New Roman"/>
              </w:rPr>
              <w:t>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Проведение опроса посетителей с целью определения степени их удовлетворенности работой МБУК ССП «Самбекский ДК» и </w:t>
            </w:r>
            <w:r w:rsidR="00366213">
              <w:rPr>
                <w:rFonts w:ascii="Times New Roman" w:eastAsia="Times New Roman" w:hAnsi="Times New Roman" w:cs="Times New Roman"/>
              </w:rPr>
              <w:t>качеством предоставляемых услуг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работниками корр</w:t>
            </w:r>
            <w:r w:rsidR="0036621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Размещение на официальном сайте МБУК ССП «Самбекский ДК» информации об исполнении мероприятий по противодействию коррупции.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 течении 10 дней после проведения мероприятия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Проведение анализа актов, ревизий и проверок в целях выявления возможности коррупционных правонарушений и проведения профилактических м</w:t>
            </w:r>
            <w:r w:rsidR="00366213">
              <w:rPr>
                <w:rFonts w:ascii="Times New Roman" w:eastAsia="Times New Roman" w:hAnsi="Times New Roman" w:cs="Times New Roman"/>
              </w:rPr>
              <w:t>ероприятий по их предотвращению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Директор, 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Недопущение возможности и профилактика возникновен</w:t>
            </w:r>
            <w:r w:rsidR="00366213">
              <w:rPr>
                <w:rFonts w:ascii="Times New Roman" w:eastAsia="Times New Roman" w:hAnsi="Times New Roman" w:cs="Times New Roman"/>
              </w:rPr>
              <w:t>ия коррупционных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Совершенствование форм и методов проведения внутреннего финансового контроля финанс</w:t>
            </w:r>
            <w:r w:rsidR="00366213">
              <w:rPr>
                <w:rFonts w:ascii="Times New Roman" w:eastAsia="Times New Roman" w:hAnsi="Times New Roman" w:cs="Times New Roman"/>
              </w:rPr>
              <w:t>ово- хозяйственной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Недопущение возможности и профилактика возникновен</w:t>
            </w:r>
            <w:r w:rsidR="00366213">
              <w:rPr>
                <w:rFonts w:ascii="Times New Roman" w:eastAsia="Times New Roman" w:hAnsi="Times New Roman" w:cs="Times New Roman"/>
              </w:rPr>
              <w:t>ия коррупционных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Представление руководителями муниципальных учреждений, сведений о доходах, имуществе и обязательствах имущественного характера, а также о доходах, имуществе и обязательствах имущественного характера своих супруг (супр</w:t>
            </w:r>
            <w:r w:rsidR="00366213">
              <w:rPr>
                <w:rFonts w:ascii="Times New Roman" w:eastAsia="Times New Roman" w:hAnsi="Times New Roman" w:cs="Times New Roman"/>
              </w:rPr>
              <w:t>уга) и несовершеннолетних детей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Ежегодно, в сроки установленные законодательством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Исполнение законодательства в сфере противодействий коррупции.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Контроль, ведение журнала учета сообщений о совершении коррупционных правонарушений рабо</w:t>
            </w:r>
            <w:r w:rsidR="00366213">
              <w:rPr>
                <w:rFonts w:ascii="Times New Roman" w:eastAsia="Times New Roman" w:hAnsi="Times New Roman" w:cs="Times New Roman"/>
              </w:rPr>
              <w:t>тников МБУК ССП «Самбекский ДК»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Исполнение законодательства в сфере противодейств</w:t>
            </w:r>
            <w:r w:rsidR="00366213">
              <w:rPr>
                <w:rFonts w:ascii="Times New Roman" w:eastAsia="Times New Roman" w:hAnsi="Times New Roman" w:cs="Times New Roman"/>
              </w:rPr>
              <w:t>ий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Обеспечение открытого доступа граждан к информации о деятельности МБУК ССП «Самбекский ДК», в том числе информации об оказы</w:t>
            </w:r>
            <w:r w:rsidR="00366213">
              <w:rPr>
                <w:rFonts w:ascii="Times New Roman" w:eastAsia="Times New Roman" w:hAnsi="Times New Roman" w:cs="Times New Roman"/>
              </w:rPr>
              <w:t>ваемых им муниципальных услугах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 течении 1 (одного) месяца после утверждения плана по противодействию коррупции в МБУК ССП «Самбекский ДК»</w:t>
            </w:r>
            <w:r w:rsidR="00366213">
              <w:rPr>
                <w:rFonts w:ascii="Times New Roman" w:eastAsia="Times New Roman" w:hAnsi="Times New Roman" w:cs="Times New Roman"/>
              </w:rPr>
              <w:t xml:space="preserve"> на 2026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Повышение и укрепление уровня доверия граждан к деятельности МБУК ССП «Самбекский ДК»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Провести антикоррупционное мероприятие для воспитанников клубных формирований «Что такое «хорошо»</w:t>
            </w:r>
            <w:r w:rsidR="00366213">
              <w:rPr>
                <w:rFonts w:ascii="Times New Roman" w:eastAsia="Times New Roman" w:hAnsi="Times New Roman" w:cs="Times New Roman"/>
              </w:rPr>
              <w:t xml:space="preserve"> и что такое «плохо»?»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Руководители клубного формирования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Обновление стенда материалами «Коррупции нет»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Сотрудники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Провести мероприятие, посвященное Междуна</w:t>
            </w:r>
            <w:r w:rsidR="00366213">
              <w:rPr>
                <w:rFonts w:ascii="Times New Roman" w:eastAsia="Times New Roman" w:hAnsi="Times New Roman" w:cs="Times New Roman"/>
              </w:rPr>
              <w:t>родному дню борьбы с коррупцией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 w:rsidR="00A7125D" w:rsidRPr="00253266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Разработка плана по противодействию коррупции на 202</w:t>
            </w:r>
            <w:r w:rsidR="00366213">
              <w:rPr>
                <w:rFonts w:ascii="Times New Roman" w:eastAsia="Times New Roman" w:hAnsi="Times New Roman" w:cs="Times New Roman"/>
              </w:rPr>
              <w:t>7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Декабрь 202</w:t>
            </w:r>
            <w:r w:rsidR="00366213">
              <w:rPr>
                <w:rFonts w:ascii="Times New Roman" w:eastAsia="Times New Roman" w:hAnsi="Times New Roman" w:cs="Times New Roman"/>
              </w:rPr>
              <w:t>6 г.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Возможность учесть все необходимые позиции, указанные в законе «О противодействии коррупции»</w:t>
            </w:r>
          </w:p>
        </w:tc>
      </w:tr>
    </w:tbl>
    <w:p w:rsidR="006D390D" w:rsidRDefault="006D390D">
      <w:pPr>
        <w:pStyle w:val="1"/>
        <w:shd w:val="clear" w:color="auto" w:fill="auto"/>
        <w:tabs>
          <w:tab w:val="left" w:pos="727"/>
        </w:tabs>
        <w:spacing w:after="640"/>
        <w:ind w:left="708" w:firstLine="0"/>
        <w:jc w:val="both"/>
      </w:pPr>
    </w:p>
    <w:sectPr w:rsidR="006D390D" w:rsidSect="005927AC">
      <w:type w:val="continuous"/>
      <w:pgSz w:w="16840" w:h="11900" w:orient="landscape"/>
      <w:pgMar w:top="839" w:right="1077" w:bottom="1656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D2" w:rsidRDefault="002A28D2">
      <w:r>
        <w:separator/>
      </w:r>
    </w:p>
  </w:endnote>
  <w:endnote w:type="continuationSeparator" w:id="0">
    <w:p w:rsidR="002A28D2" w:rsidRDefault="002A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D2" w:rsidRDefault="002A28D2"/>
  </w:footnote>
  <w:footnote w:type="continuationSeparator" w:id="0">
    <w:p w:rsidR="002A28D2" w:rsidRDefault="002A2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1CB"/>
    <w:multiLevelType w:val="multilevel"/>
    <w:tmpl w:val="CACA5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C6288E"/>
    <w:multiLevelType w:val="hybridMultilevel"/>
    <w:tmpl w:val="0DFC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7"/>
    <w:rsid w:val="00256FCF"/>
    <w:rsid w:val="00276DBA"/>
    <w:rsid w:val="00281CE3"/>
    <w:rsid w:val="002A28D2"/>
    <w:rsid w:val="00366213"/>
    <w:rsid w:val="0047457D"/>
    <w:rsid w:val="005927AC"/>
    <w:rsid w:val="006D390D"/>
    <w:rsid w:val="006E6F3D"/>
    <w:rsid w:val="006F5963"/>
    <w:rsid w:val="00775160"/>
    <w:rsid w:val="00844045"/>
    <w:rsid w:val="008602E9"/>
    <w:rsid w:val="008A2E6D"/>
    <w:rsid w:val="00A7125D"/>
    <w:rsid w:val="00D07E70"/>
    <w:rsid w:val="00D643A4"/>
    <w:rsid w:val="00E4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2528"/>
  <w15:docId w15:val="{C456B4DD-50C0-4D03-99B2-76DAC66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0" w:after="28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nhideWhenUsed/>
    <w:rsid w:val="0084404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Верхний колонтитул Знак"/>
    <w:basedOn w:val="a0"/>
    <w:link w:val="a4"/>
    <w:rsid w:val="00844045"/>
    <w:rPr>
      <w:rFonts w:ascii="Times New Roman" w:eastAsia="Times New Roman" w:hAnsi="Times New Roman" w:cs="Times New Roman"/>
      <w:lang w:bidi="ar-SA"/>
    </w:rPr>
  </w:style>
  <w:style w:type="character" w:customStyle="1" w:styleId="a6">
    <w:name w:val="Подпись к картинке_"/>
    <w:basedOn w:val="a0"/>
    <w:link w:val="a7"/>
    <w:rsid w:val="005927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5927AC"/>
    <w:pPr>
      <w:shd w:val="clear" w:color="auto" w:fill="FFFFFF"/>
      <w:spacing w:after="2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8">
    <w:name w:val="List Paragraph"/>
    <w:basedOn w:val="a"/>
    <w:uiPriority w:val="34"/>
    <w:qFormat/>
    <w:rsid w:val="005927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1C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1C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SDK_1</cp:lastModifiedBy>
  <cp:revision>3</cp:revision>
  <cp:lastPrinted>2026-02-25T11:29:00Z</cp:lastPrinted>
  <dcterms:created xsi:type="dcterms:W3CDTF">2026-07-15T06:31:00Z</dcterms:created>
  <dcterms:modified xsi:type="dcterms:W3CDTF">2026-07-15T13:23:00Z</dcterms:modified>
</cp:coreProperties>
</file>