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6" w:rsidRDefault="00CC63A6" w:rsidP="00CC6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CC63A6" w:rsidRPr="0084477F" w:rsidRDefault="00CC63A6" w:rsidP="00CC6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CC63A6" w:rsidRPr="00CC63A6" w:rsidRDefault="00CC63A6" w:rsidP="00CC63A6">
      <w:pPr>
        <w:jc w:val="center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Предметная область ПО.02. ИСТОРИЯ ИСКУССТВ</w:t>
      </w:r>
    </w:p>
    <w:p w:rsidR="00CC63A6" w:rsidRDefault="00CC63A6" w:rsidP="00CC63A6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CC63A6" w:rsidRDefault="00CC63A6" w:rsidP="00CC63A6">
      <w:pPr>
        <w:jc w:val="center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ПО.02.УП.02. ИСТОРИЯ ИЗОБРАЗИТЕЛЬНОГО ИСКУССТВА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Программа учебного предмета «История изобразительного искусства» разработана на основе примерной программы по учебному предмету ПО.02.УП.02. </w:t>
      </w:r>
      <w:proofErr w:type="gramStart"/>
      <w:r w:rsidRPr="00CC63A6">
        <w:rPr>
          <w:rFonts w:ascii="Times New Roman" w:hAnsi="Times New Roman" w:cs="Times New Roman"/>
        </w:rPr>
        <w:t>История изобразительного искусства (Москва 2012 год.</w:t>
      </w:r>
      <w:proofErr w:type="gramEnd"/>
      <w:r w:rsidRPr="00CC63A6">
        <w:rPr>
          <w:rFonts w:ascii="Times New Roman" w:hAnsi="Times New Roman" w:cs="Times New Roman"/>
        </w:rPr>
        <w:t xml:space="preserve"> Разработчики: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М.Е. Диденко, преподаватель Орловской детской школы изобразительных искусств и народных ремесел; </w:t>
      </w:r>
      <w:proofErr w:type="gramStart"/>
      <w:r w:rsidRPr="00CC63A6">
        <w:rPr>
          <w:rFonts w:ascii="Times New Roman" w:hAnsi="Times New Roman" w:cs="Times New Roman"/>
        </w:rPr>
        <w:t xml:space="preserve">Т.А. </w:t>
      </w:r>
      <w:proofErr w:type="spellStart"/>
      <w:r w:rsidRPr="00CC63A6">
        <w:rPr>
          <w:rFonts w:ascii="Times New Roman" w:hAnsi="Times New Roman" w:cs="Times New Roman"/>
        </w:rPr>
        <w:t>Рымшина</w:t>
      </w:r>
      <w:proofErr w:type="spellEnd"/>
      <w:r w:rsidRPr="00CC63A6">
        <w:rPr>
          <w:rFonts w:ascii="Times New Roman" w:hAnsi="Times New Roman" w:cs="Times New Roman"/>
        </w:rPr>
        <w:t xml:space="preserve">, профессор кафедры дизайна, скульптуры и теории искусства художественно-графического факультета Орловского государственного университета, кандидат искусствоведения, член Союза художников России)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Предмет «История изобразительного искусства» ориентирован на осмысление отношения художественного произведения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При реализации программы «Живопись» со сроком обучения 5 лет, предмет «История изобразительного искусства» реализуется 4 года, со 2 по 5 класс.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Срок реализации учебного предмета «История изобразительного искусства» увеличивается на 1 год при освоении обучающимися дополнительной предпрофессиональной общеобразовательной программы «Живопись» с дополнительным годом обучения (6-летний срок).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Общая трудоемкость учебного предмета «История изобразительного искусства» при 5-летнем сроке обучения составляет 396 часов. Из них: 198 часов – аудиторные занятия, 198 часов - самостоятельная работа.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Цель и задачи учебного предмета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CC63A6">
        <w:rPr>
          <w:rFonts w:ascii="Times New Roman" w:hAnsi="Times New Roman" w:cs="Times New Roman"/>
          <w:i/>
        </w:rPr>
        <w:t xml:space="preserve">Цель: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художественно-эстетическое развитие личности обучающегося на основе приобретенных им знаний, умений, навыков в области истории изобразительного искусства, а также выявление одаренных обучающихся в области изобразительного искусства, подготовка их к поступлению в профессиональные учебные заведения.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  <w:i/>
        </w:rPr>
        <w:t>Задачами учебного предмета является формирование:</w:t>
      </w:r>
      <w:r w:rsidRPr="00CC63A6">
        <w:rPr>
          <w:rFonts w:ascii="Times New Roman" w:hAnsi="Times New Roman" w:cs="Times New Roman"/>
        </w:rPr>
        <w:t xml:space="preserve">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этапов развития изобразительного искусства;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понятий изобразительного искусства;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художественных школ в </w:t>
      </w:r>
      <w:proofErr w:type="gramStart"/>
      <w:r w:rsidRPr="00CC63A6">
        <w:rPr>
          <w:rFonts w:ascii="Times New Roman" w:hAnsi="Times New Roman" w:cs="Times New Roman"/>
        </w:rPr>
        <w:t>западно-европейском</w:t>
      </w:r>
      <w:proofErr w:type="gramEnd"/>
      <w:r w:rsidRPr="00CC63A6">
        <w:rPr>
          <w:rFonts w:ascii="Times New Roman" w:hAnsi="Times New Roman" w:cs="Times New Roman"/>
        </w:rPr>
        <w:t xml:space="preserve"> и русском изобразительном искусстве;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lastRenderedPageBreak/>
        <w:t xml:space="preserve">умений определять в произведении изобразительного искусства основные черты художественного стиля, выявлять средства выразительности;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умений в устной и письменной форме излагать свои мысли о творчестве художников;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навыков анализа произведения изобразительного искусства. </w:t>
      </w:r>
    </w:p>
    <w:p w:rsidR="00CC63A6" w:rsidRDefault="00CC63A6" w:rsidP="00D47AAC">
      <w:pPr>
        <w:pStyle w:val="a3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CC63A6">
        <w:rPr>
          <w:rFonts w:ascii="Times New Roman" w:hAnsi="Times New Roman" w:cs="Times New Roman"/>
        </w:rPr>
        <w:t xml:space="preserve">, отражающие все аспекты работы преподавателя с учеником. Программа содержит следующие разделы: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Оценка качества реализации учебного предмета "История изобразительного искусства" включает в себя текущий контроль успеваемости и промежуточную аттестацию.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Особым видом аттестации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является итоговая аттестация.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В качестве средств текущего контроля успеваемости может использоваться тестирование, олимпиады, контрольные письменные работы.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Форму и время проведения промежуточной аттестации по истории изобразительного искусства образовательное учреждение устанавливает самостоятельно. Это могут быть контрольные уроки, зачеты, экзамены, проводимые в виде устных опросов, написания рефератов, тестирования. </w:t>
      </w:r>
    </w:p>
    <w:p w:rsidR="00924895" w:rsidRP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924895">
        <w:rPr>
          <w:rFonts w:ascii="Times New Roman" w:hAnsi="Times New Roman" w:cs="Times New Roman"/>
          <w:i/>
        </w:rPr>
        <w:t xml:space="preserve">Итоговая аттестация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По завершении изучения предмета «История изобразительного искусства» проводится итоговая аттестация в конце 5 к</w:t>
      </w:r>
      <w:bookmarkStart w:id="0" w:name="_GoBack"/>
      <w:bookmarkEnd w:id="0"/>
      <w:r w:rsidRPr="00CC63A6">
        <w:rPr>
          <w:rFonts w:ascii="Times New Roman" w:hAnsi="Times New Roman" w:cs="Times New Roman"/>
        </w:rPr>
        <w:t xml:space="preserve">ласса, выставляется оценка, которая заносится в свидетельство об окончании образовательного учреждения.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При 6-летнем сроке обучения итоговая аттестация проводится в конце 6 класса.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содержанию итоговой аттестации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определяются образовательным учреждением на основании ФГТ.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Итоговая аттестация проводится в форме экзамена. По итогам выпускного экзамена выставляется оценка «отлично», «хорошо», «удовлетворительно», «неудовлетворительно».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выпускным экзаменам определяются образовательным учреждением самостоятельно. Образовательным учреждением должны быть разработаны критерии оценок итоговой аттестации в соответствии с ФГТ.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sectPr w:rsidR="00CC63A6" w:rsidRPr="00CC63A6" w:rsidSect="00D47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799"/>
    <w:multiLevelType w:val="hybridMultilevel"/>
    <w:tmpl w:val="F28A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2788"/>
    <w:multiLevelType w:val="hybridMultilevel"/>
    <w:tmpl w:val="8A8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1C22"/>
    <w:multiLevelType w:val="hybridMultilevel"/>
    <w:tmpl w:val="D17A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41E1"/>
    <w:multiLevelType w:val="hybridMultilevel"/>
    <w:tmpl w:val="4A68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3A6"/>
    <w:rsid w:val="00176552"/>
    <w:rsid w:val="004076F6"/>
    <w:rsid w:val="00567827"/>
    <w:rsid w:val="00924895"/>
    <w:rsid w:val="00C7669D"/>
    <w:rsid w:val="00CC63A6"/>
    <w:rsid w:val="00D4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2021-07-22T02:10:00Z</dcterms:created>
  <dcterms:modified xsi:type="dcterms:W3CDTF">2021-07-30T19:18:00Z</dcterms:modified>
</cp:coreProperties>
</file>