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07" w:rsidRDefault="00006A07" w:rsidP="00006A07">
      <w:pPr>
        <w:tabs>
          <w:tab w:val="left" w:pos="66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06A07" w:rsidTr="00115B44">
        <w:tc>
          <w:tcPr>
            <w:tcW w:w="4785" w:type="dxa"/>
          </w:tcPr>
          <w:p w:rsidR="00006A07" w:rsidRPr="00273303" w:rsidRDefault="00006A07" w:rsidP="00115B44">
            <w:pPr>
              <w:rPr>
                <w:rFonts w:ascii="Times New Roman" w:hAnsi="Times New Roman" w:cs="Times New Roman"/>
                <w:sz w:val="28"/>
                <w:szCs w:val="164"/>
              </w:rPr>
            </w:pPr>
            <w:proofErr w:type="gramStart"/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>Принят</w:t>
            </w:r>
            <w:proofErr w:type="gramEnd"/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 xml:space="preserve"> на общем собрании </w:t>
            </w:r>
          </w:p>
          <w:p w:rsidR="00006A07" w:rsidRPr="00273303" w:rsidRDefault="00006A07" w:rsidP="00115B44">
            <w:pP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273303"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 w:rsidRPr="00273303">
              <w:rPr>
                <w:rFonts w:ascii="Times New Roman" w:hAnsi="Times New Roman" w:cs="Times New Roman"/>
                <w:sz w:val="28"/>
                <w:szCs w:val="28"/>
              </w:rPr>
              <w:t>Бурегский</w:t>
            </w:r>
            <w:proofErr w:type="spellEnd"/>
            <w:r w:rsidRPr="00273303">
              <w:rPr>
                <w:rFonts w:ascii="Times New Roman" w:hAnsi="Times New Roman" w:cs="Times New Roman"/>
                <w:sz w:val="28"/>
                <w:szCs w:val="28"/>
              </w:rPr>
              <w:t xml:space="preserve">  СДК»</w:t>
            </w:r>
          </w:p>
          <w:p w:rsidR="00006A07" w:rsidRPr="00273303" w:rsidRDefault="00006A07" w:rsidP="00115B44">
            <w:pPr>
              <w:rPr>
                <w:rFonts w:ascii="Times New Roman" w:hAnsi="Times New Roman" w:cs="Times New Roman"/>
                <w:sz w:val="28"/>
                <w:szCs w:val="164"/>
              </w:rPr>
            </w:pPr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164"/>
              </w:rPr>
              <w:t>2</w:t>
            </w:r>
            <w:r>
              <w:rPr>
                <w:rFonts w:ascii="Times New Roman" w:hAnsi="Times New Roman"/>
                <w:sz w:val="28"/>
                <w:szCs w:val="164"/>
              </w:rPr>
              <w:t xml:space="preserve"> от  02</w:t>
            </w:r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164"/>
              </w:rPr>
              <w:t>4</w:t>
            </w:r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164"/>
              </w:rPr>
              <w:t>24</w:t>
            </w:r>
            <w:r>
              <w:rPr>
                <w:rFonts w:ascii="Times New Roman" w:hAnsi="Times New Roman"/>
                <w:sz w:val="28"/>
                <w:szCs w:val="164"/>
              </w:rPr>
              <w:t xml:space="preserve"> </w:t>
            </w:r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 xml:space="preserve">г. </w:t>
            </w:r>
          </w:p>
        </w:tc>
        <w:tc>
          <w:tcPr>
            <w:tcW w:w="4786" w:type="dxa"/>
          </w:tcPr>
          <w:p w:rsidR="00006A07" w:rsidRPr="00273303" w:rsidRDefault="00006A07" w:rsidP="00115B44">
            <w:pPr>
              <w:jc w:val="right"/>
              <w:rPr>
                <w:rFonts w:ascii="Times New Roman" w:hAnsi="Times New Roman" w:cs="Times New Roman"/>
                <w:sz w:val="28"/>
                <w:szCs w:val="164"/>
              </w:rPr>
            </w:pPr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>Утвержден</w:t>
            </w:r>
          </w:p>
          <w:p w:rsidR="00006A07" w:rsidRPr="00273303" w:rsidRDefault="00006A07" w:rsidP="00115B44">
            <w:pPr>
              <w:ind w:firstLine="851"/>
              <w:jc w:val="right"/>
              <w:rPr>
                <w:rFonts w:ascii="Times New Roman" w:hAnsi="Times New Roman" w:cs="Times New Roman"/>
                <w:sz w:val="28"/>
                <w:szCs w:val="164"/>
              </w:rPr>
            </w:pPr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>приказом директора</w:t>
            </w:r>
          </w:p>
          <w:p w:rsidR="00006A07" w:rsidRPr="00273303" w:rsidRDefault="00006A07" w:rsidP="00115B44">
            <w:pPr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 xml:space="preserve"> </w:t>
            </w:r>
            <w:r w:rsidRPr="00273303"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 w:rsidRPr="00273303">
              <w:rPr>
                <w:rFonts w:ascii="Times New Roman" w:hAnsi="Times New Roman" w:cs="Times New Roman"/>
                <w:sz w:val="28"/>
                <w:szCs w:val="28"/>
              </w:rPr>
              <w:t>Бурегский</w:t>
            </w:r>
            <w:proofErr w:type="spellEnd"/>
            <w:r w:rsidRPr="00273303">
              <w:rPr>
                <w:rFonts w:ascii="Times New Roman" w:hAnsi="Times New Roman" w:cs="Times New Roman"/>
                <w:sz w:val="28"/>
                <w:szCs w:val="28"/>
              </w:rPr>
              <w:t xml:space="preserve">  СДК»</w:t>
            </w:r>
          </w:p>
          <w:p w:rsidR="00006A07" w:rsidRPr="00812722" w:rsidRDefault="00006A07" w:rsidP="00115B44">
            <w:pPr>
              <w:ind w:firstLine="851"/>
              <w:jc w:val="right"/>
              <w:rPr>
                <w:rFonts w:ascii="Times New Roman" w:hAnsi="Times New Roman" w:cs="Times New Roman"/>
                <w:sz w:val="28"/>
                <w:szCs w:val="164"/>
              </w:rPr>
            </w:pPr>
            <w:r w:rsidRPr="00812722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12722">
              <w:rPr>
                <w:rFonts w:ascii="Times New Roman" w:hAnsi="Times New Roman" w:cs="Times New Roman"/>
                <w:sz w:val="28"/>
                <w:szCs w:val="28"/>
              </w:rPr>
              <w:t xml:space="preserve"> – ОД 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812722">
              <w:rPr>
                <w:rFonts w:ascii="Times New Roman" w:hAnsi="Times New Roman" w:cs="Times New Roman"/>
                <w:sz w:val="28"/>
                <w:szCs w:val="164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164"/>
              </w:rPr>
              <w:t>4</w:t>
            </w:r>
            <w:r w:rsidRPr="00812722">
              <w:rPr>
                <w:rFonts w:ascii="Times New Roman" w:hAnsi="Times New Roman" w:cs="Times New Roman"/>
                <w:sz w:val="28"/>
                <w:szCs w:val="164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164"/>
              </w:rPr>
              <w:t>4</w:t>
            </w:r>
            <w:r w:rsidRPr="00812722">
              <w:rPr>
                <w:rFonts w:ascii="Times New Roman" w:hAnsi="Times New Roman"/>
                <w:sz w:val="28"/>
                <w:szCs w:val="164"/>
              </w:rPr>
              <w:t xml:space="preserve"> </w:t>
            </w:r>
            <w:r w:rsidRPr="00812722">
              <w:rPr>
                <w:rFonts w:ascii="Times New Roman" w:hAnsi="Times New Roman" w:cs="Times New Roman"/>
                <w:sz w:val="28"/>
                <w:szCs w:val="164"/>
              </w:rPr>
              <w:t>г</w:t>
            </w:r>
          </w:p>
        </w:tc>
      </w:tr>
    </w:tbl>
    <w:p w:rsidR="00006A07" w:rsidRDefault="00006A07" w:rsidP="00006A07">
      <w:pPr>
        <w:spacing w:after="0"/>
        <w:rPr>
          <w:rFonts w:ascii="Times New Roman" w:hAnsi="Times New Roman" w:cs="Times New Roman"/>
        </w:rPr>
      </w:pPr>
    </w:p>
    <w:p w:rsidR="00006A07" w:rsidRDefault="00006A07" w:rsidP="00006A07">
      <w:pPr>
        <w:spacing w:after="0"/>
        <w:rPr>
          <w:rFonts w:ascii="Times New Roman" w:hAnsi="Times New Roman" w:cs="Times New Roman"/>
        </w:rPr>
      </w:pPr>
    </w:p>
    <w:p w:rsidR="00006A07" w:rsidRPr="0088103B" w:rsidRDefault="00006A07" w:rsidP="00006A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6A07" w:rsidRPr="00B37A45" w:rsidRDefault="00006A07" w:rsidP="00006A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06A07" w:rsidRPr="00B37A45" w:rsidRDefault="00006A07" w:rsidP="00006A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о комиссии по соблюдению требований служебного поведения работниками и урегулированию конфликта интересов в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автоном</w:t>
      </w:r>
      <w:r w:rsidRPr="00B37A45">
        <w:rPr>
          <w:rFonts w:ascii="Times New Roman" w:hAnsi="Times New Roman" w:cs="Times New Roman"/>
          <w:b/>
          <w:sz w:val="28"/>
          <w:szCs w:val="28"/>
        </w:rPr>
        <w:t xml:space="preserve">ном учреждении культуры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Бурегский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сельский Дом культуры»  </w:t>
      </w:r>
    </w:p>
    <w:p w:rsidR="00006A07" w:rsidRPr="00B37A45" w:rsidRDefault="00006A07" w:rsidP="00006A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1.1.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интересов,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образуемая</w:t>
      </w:r>
      <w:proofErr w:type="gramEnd"/>
      <w:r w:rsidRPr="00B37A45">
        <w:rPr>
          <w:rFonts w:ascii="Times New Roman" w:hAnsi="Times New Roman" w:cs="Times New Roman"/>
          <w:sz w:val="28"/>
          <w:szCs w:val="28"/>
        </w:rPr>
        <w:t xml:space="preserve"> в муниципальном </w:t>
      </w:r>
      <w:r>
        <w:rPr>
          <w:rFonts w:ascii="Times New Roman" w:hAnsi="Times New Roman" w:cs="Times New Roman"/>
          <w:sz w:val="28"/>
          <w:szCs w:val="28"/>
        </w:rPr>
        <w:t>автоном</w:t>
      </w:r>
      <w:r w:rsidRPr="00B37A45">
        <w:rPr>
          <w:rFonts w:ascii="Times New Roman" w:hAnsi="Times New Roman" w:cs="Times New Roman"/>
          <w:sz w:val="28"/>
          <w:szCs w:val="28"/>
        </w:rPr>
        <w:t xml:space="preserve">ном учреждении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</w:t>
      </w:r>
      <w:r w:rsidRPr="00B37A45">
        <w:rPr>
          <w:rFonts w:ascii="Times New Roman" w:hAnsi="Times New Roman" w:cs="Times New Roman"/>
          <w:sz w:val="28"/>
          <w:szCs w:val="28"/>
        </w:rPr>
        <w:t>»  (далее  Учреждение) в соответствии с Федеральным законом «О противодействии коррупции» от 25.12.2008 года № 273-ФЗ.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 xml:space="preserve">Под конфликтом интересов понимается ситуация, при которой личная заинтересованность работника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Pr="00B37A45">
        <w:rPr>
          <w:rFonts w:ascii="Times New Roman" w:hAnsi="Times New Roman" w:cs="Times New Roman"/>
          <w:sz w:val="28"/>
          <w:szCs w:val="28"/>
        </w:rPr>
        <w:t>я влияет или может повлиять на объективное исполнение им должностных обязанностей, при которой возникает или может возникнуть противоречие между личной заинтересованностью работника и законными интересами граждан,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общества, Российской Федерации,</w:t>
      </w:r>
      <w:r w:rsidRPr="00B37A45">
        <w:rPr>
          <w:rFonts w:ascii="Times New Roman" w:hAnsi="Times New Roman" w:cs="Times New Roman"/>
          <w:sz w:val="28"/>
          <w:szCs w:val="28"/>
        </w:rPr>
        <w:t xml:space="preserve"> способное привести к причинению вреда этим законным интересам граждан, организаций, общества,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7A45">
        <w:rPr>
          <w:rFonts w:ascii="Times New Roman" w:hAnsi="Times New Roman" w:cs="Times New Roman"/>
          <w:sz w:val="28"/>
          <w:szCs w:val="28"/>
        </w:rPr>
        <w:t>чреждения.</w:t>
      </w:r>
      <w:proofErr w:type="gramEnd"/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1.3. Под личной заинтересованностью работника понимается возможность получения работником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работника, членов его семьи, а также для граждан или организаций, с которыми работник связан финансовыми или иными обязательствами.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1.4.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актами Правительства Российской Федерации, Уставом и другими регламентирующими документами учреждения в области профилактики и противодействию коррупции, настоящим Положением.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1.5. Основными задачами Комиссии являются: </w:t>
      </w:r>
    </w:p>
    <w:p w:rsidR="00006A07" w:rsidRPr="00903A93" w:rsidRDefault="00006A07" w:rsidP="00006A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93">
        <w:rPr>
          <w:rFonts w:ascii="Times New Roman" w:hAnsi="Times New Roman" w:cs="Times New Roman"/>
          <w:sz w:val="28"/>
          <w:szCs w:val="28"/>
        </w:rPr>
        <w:t>обеспечение соблюдения работниками учреждения требований к служебному поведению;</w:t>
      </w:r>
    </w:p>
    <w:p w:rsidR="00006A07" w:rsidRPr="00B37A45" w:rsidRDefault="00006A07" w:rsidP="00006A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предотвращение и урегулирование конфликта интересов, способного привести к причинению вреда законным интересам граждан, организаций, общества, Российской Федерации,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Pr="00B37A45">
        <w:rPr>
          <w:rFonts w:ascii="Times New Roman" w:hAnsi="Times New Roman" w:cs="Times New Roman"/>
          <w:sz w:val="28"/>
          <w:szCs w:val="28"/>
        </w:rPr>
        <w:t>ю.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1.6. Комиссия рассматривает вопросы, связанные с соблюдением требований к служебному поведению работников, ограничений и запретов, требований о предотвращении или урегулирования конфликта интересов в соответствии с требованиями действующего законодательства.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 2. Компетенция Комиссии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2.1. Комиссия в соответствии с возложенными на неё задачами: </w:t>
      </w:r>
    </w:p>
    <w:p w:rsidR="00006A07" w:rsidRPr="00903A93" w:rsidRDefault="00006A07" w:rsidP="00006A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A93">
        <w:rPr>
          <w:rFonts w:ascii="Times New Roman" w:hAnsi="Times New Roman" w:cs="Times New Roman"/>
          <w:sz w:val="28"/>
          <w:szCs w:val="28"/>
        </w:rPr>
        <w:t>рассматривает документы, материалы и иные сведения о нарушении работником правил служебного поведения, Кодекса этики и служебного поведения  работников, наличии у работника личной заинтересованности, которая приводит или может привести к конфликту интересов либо проявлениям коррупции;</w:t>
      </w:r>
      <w:proofErr w:type="gramEnd"/>
    </w:p>
    <w:p w:rsidR="00006A07" w:rsidRPr="00B37A45" w:rsidRDefault="00006A07" w:rsidP="00006A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принимает решения об установлении нарушения работником правил служебного поведения либо факта наличия личной заинтересованности работника, которая приводит или может привести к конфликту интересов; </w:t>
      </w:r>
    </w:p>
    <w:p w:rsidR="00006A07" w:rsidRPr="00B37A45" w:rsidRDefault="00006A07" w:rsidP="00006A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обращается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необходимых для работы Комиссии;</w:t>
      </w:r>
    </w:p>
    <w:p w:rsidR="00006A07" w:rsidRPr="00B37A45" w:rsidRDefault="00006A07" w:rsidP="00006A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привлекает специалистов сторонних организаций и независимых экспертов для участия в заседании Комиссии.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>3. Порядок формирования Комиссии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3.1. Персональный состав комиссии утверждается приказом директора учреждения.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3.2. Комиссия состоит из председателя, секретаря и членов комиссии. Все члены комиссии при принятии решений обладают равными правами. В случае отсутствия председателя Комиссии (временная нетрудоспособность, командировка, отпуск) его функции осуществляет любой член комиссии, уполномоченный другими членами комиссии простым большинством голосов.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3.3. Членами комиссии с правом решающего голоса могут быть только работники учреждения.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 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3.5. В заседании Комиссии при рассмотрении конкретного вопроса с правом совещательного голоса могут участвовать: </w:t>
      </w:r>
    </w:p>
    <w:p w:rsidR="00006A07" w:rsidRPr="00903A93" w:rsidRDefault="00006A07" w:rsidP="00006A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93">
        <w:rPr>
          <w:rFonts w:ascii="Times New Roman" w:hAnsi="Times New Roman" w:cs="Times New Roman"/>
          <w:sz w:val="28"/>
          <w:szCs w:val="28"/>
        </w:rPr>
        <w:t>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006A07" w:rsidRPr="00B37A45" w:rsidRDefault="00006A07" w:rsidP="00006A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другие работники, которые могут дать пояснения по вопросам деятельности учреждения и вопросам,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рассматриваемых</w:t>
      </w:r>
      <w:proofErr w:type="gramEnd"/>
      <w:r w:rsidRPr="00B37A45">
        <w:rPr>
          <w:rFonts w:ascii="Times New Roman" w:hAnsi="Times New Roman" w:cs="Times New Roman"/>
          <w:sz w:val="28"/>
          <w:szCs w:val="28"/>
        </w:rPr>
        <w:t xml:space="preserve"> комиссией. </w:t>
      </w:r>
    </w:p>
    <w:p w:rsidR="00006A07" w:rsidRPr="00B37A45" w:rsidRDefault="00006A07" w:rsidP="00006A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должностные лица государственных органов, органов местного самоуправления.</w:t>
      </w:r>
    </w:p>
    <w:p w:rsidR="00006A07" w:rsidRPr="00B37A45" w:rsidRDefault="00006A07" w:rsidP="00006A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организаций.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  <w:proofErr w:type="gramEnd"/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 4. Порядок работы Комиссии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4.1. Основаниями для проведения заседания комиссии являются представление директором учреждения:</w:t>
      </w:r>
    </w:p>
    <w:p w:rsidR="00006A07" w:rsidRPr="00903A93" w:rsidRDefault="00006A07" w:rsidP="00006A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93">
        <w:rPr>
          <w:rFonts w:ascii="Times New Roman" w:hAnsi="Times New Roman" w:cs="Times New Roman"/>
          <w:sz w:val="28"/>
          <w:szCs w:val="28"/>
        </w:rPr>
        <w:t>сведений о нарушении работником требований Кодекса этики и служебного поведения в учреждении.</w:t>
      </w:r>
    </w:p>
    <w:p w:rsidR="00006A07" w:rsidRPr="00903A93" w:rsidRDefault="00006A07" w:rsidP="00006A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93">
        <w:rPr>
          <w:rFonts w:ascii="Times New Roman" w:hAnsi="Times New Roman" w:cs="Times New Roman"/>
          <w:sz w:val="28"/>
          <w:szCs w:val="28"/>
        </w:rPr>
        <w:t xml:space="preserve">о несоблюдении работником требований об урегулировании конфликта интересов. </w:t>
      </w:r>
    </w:p>
    <w:p w:rsidR="00006A07" w:rsidRPr="00B37A45" w:rsidRDefault="00006A07" w:rsidP="00006A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поступившего в комиссию в установленном порядке заявления о нарушениях, совершенных работником.</w:t>
      </w:r>
    </w:p>
    <w:p w:rsidR="00006A07" w:rsidRPr="00090035" w:rsidRDefault="00006A07" w:rsidP="00006A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представление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музее мер по предупреждению коррупции.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4.2. Информация, указанная в пункте 4.1 настоящего Положения, должна быть представлена в письменном виде и содержать следующие сведения: фамилию, имя, отчество работника и занимаемую им должность,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A45">
        <w:rPr>
          <w:rFonts w:ascii="Times New Roman" w:hAnsi="Times New Roman" w:cs="Times New Roman"/>
          <w:sz w:val="28"/>
          <w:szCs w:val="28"/>
        </w:rPr>
        <w:t>описание нарушения работником требований к служебному поведению или признаков личной заинтересованности, которая приводит или может привести к конфликту интересов, данные об источнике информации.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4.3. В комиссию могут быть представлены материалы, подтверждающие нарушение работником требований к служебному поведению или наличие у него личной заинтересованности, которая приводит или может привести к конфликту интересов.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4.5. Председатель комиссии в 3-дневный срок со дня поступления информации, указанной в пункте 4.1 настоящего Положения, выносит решение о проведении проверки этой информации, в том числе материалов, указанных в пункте 4.3 настоящего Положения.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4.6. Проверка информации и материалов осуществляется в месячный срок со дня принятия решения о её проведении.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4.7.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 xml:space="preserve"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непосредственного руководителя работника, в целях принятия ими мер по предотвращению конфликта интересов: усилению контроля за исполнением работником его должностных обязанностей, отстранении работника от занимаемой должности на период урегулирования конфликта интересов с сохранением денежного содержания. </w:t>
      </w:r>
      <w:proofErr w:type="gramEnd"/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4.8. Дата, время и место заседания Комиссии устанавливаются её председателем после сбора материалов, подтверждающих либо опровергающих информацию, указанную в пункте 4.1 настоящего Положения.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4.9.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включённых в повестку дня, не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37A45">
        <w:rPr>
          <w:rFonts w:ascii="Times New Roman" w:hAnsi="Times New Roman" w:cs="Times New Roman"/>
          <w:sz w:val="28"/>
          <w:szCs w:val="28"/>
        </w:rPr>
        <w:t xml:space="preserve"> чем за 3 рабочих дня до дня проведения заседания.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4.10. Заседание Комиссии считается правомочным, если на нем присутствует более половины от общего числа членов Комиссии.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4.11. При возможном возникновении конфликта интересов у членов Комиссии в связи с рассмотрением вопросов, включённых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4.12. Заседание Комиссии проводится в присутствии работника. На заседании Комиссии может присутствовать уполномоченный работником представитель. Заседание Комиссии переносится, если работник не может </w:t>
      </w: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участвовать в заседании по уважительной причине. В случае не явки на заседание Комиссии без уважительной причины, Комиссия рассматривает вопрос без присутствия работника.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4.13. На заседании Комиссии заслушиваются пояснения работника, рассматриваются материалы, относящиеся к вопросам, включённым в повестку дня заседания. Комиссия вправе пригласить на своё заседание иных лиц и заслушать их устные или рассмотреть письменные пояснения.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4.14. Члены Комиссии и лица, участвовавшие в её заседании, не вправе разглашать сведения, ставшие им известными в ходе работы Комиссии. </w:t>
      </w:r>
    </w:p>
    <w:p w:rsidR="00006A07" w:rsidRPr="00BC30B2" w:rsidRDefault="00006A07" w:rsidP="00006A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C30B2">
        <w:rPr>
          <w:rFonts w:ascii="Times New Roman" w:hAnsi="Times New Roman" w:cs="Times New Roman"/>
          <w:b/>
          <w:sz w:val="28"/>
          <w:szCs w:val="28"/>
        </w:rPr>
        <w:t>5. Порядок оформления решений Комиссии</w:t>
      </w:r>
    </w:p>
    <w:p w:rsidR="00006A07" w:rsidRPr="00BC30B2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5.1. Решения Комиссии оформляются протоколами, которые подписывают 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Комиссии, принимавшие участие в ее заседании. Решение, принимаемое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рассмотрения обращения лица о даче согласия, носит обязательный характер.</w:t>
      </w:r>
    </w:p>
    <w:p w:rsidR="00006A07" w:rsidRPr="00BC30B2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5.2. В протоколе заседания Комиссии указывается:</w:t>
      </w:r>
    </w:p>
    <w:p w:rsidR="00006A07" w:rsidRPr="00BC30B2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дата заседания Комиссии, фамилии, имена, отчества членов Комиссии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лиц, присутствующих на заседании;</w:t>
      </w:r>
    </w:p>
    <w:p w:rsidR="00006A07" w:rsidRPr="00BC30B2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формулировка каждого из рассматриваемых на заседании Комиссии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0B2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BC30B2">
        <w:rPr>
          <w:rFonts w:ascii="Times New Roman" w:hAnsi="Times New Roman" w:cs="Times New Roman"/>
          <w:sz w:val="28"/>
          <w:szCs w:val="28"/>
        </w:rPr>
        <w:t>казанием фамилии, имени, отчества, должности работника, в отношении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рассматривается вопрос о соблюдении требований к служебному поведению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требований об урегулировании конфликта интересов;</w:t>
      </w:r>
    </w:p>
    <w:p w:rsidR="00006A07" w:rsidRPr="00BC30B2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фамилии, имена, отчества выступивших на заседании лиц и краткое изложение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выступлений;</w:t>
      </w:r>
    </w:p>
    <w:p w:rsidR="00006A07" w:rsidRPr="00BC30B2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-источник информации, содержащей основания для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Комиссии, дата поступления информации в Учреждение;</w:t>
      </w:r>
    </w:p>
    <w:p w:rsidR="00006A07" w:rsidRPr="00BC30B2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-предъявляемые к работнику претензии, материалы, на которые они основываются;</w:t>
      </w:r>
    </w:p>
    <w:p w:rsidR="00006A07" w:rsidRPr="00BC30B2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-содержание пояснений работника и других лиц по существу предъявляемых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претензий;</w:t>
      </w:r>
    </w:p>
    <w:p w:rsidR="00006A07" w:rsidRPr="00BC30B2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другие сведения;</w:t>
      </w:r>
    </w:p>
    <w:p w:rsidR="00006A07" w:rsidRPr="00BC30B2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результаты голосования;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решение и обоснование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5.3. Член Комиссии, несогласный с её решением, вправе в письменной форме изложить своё мнение, которое подлежит обязательному приобщению к </w:t>
      </w: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протоколу заседания Комиссии, с которым должен быть ознакомлен работник.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5.4. Копии протокола заседания Комиссии, в 3-дневный срок направляются директору учреждения, работнику, а также, по решению Комиссии, – иным заинтересованным лицам.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5.5. Директор учреждения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директор музея в письменной форме уведомляет Комиссию в месячный срок со дня поступления к нему протокола заседания Комиссии. Решение директора учреждения оглашается на ближайшем заседании Комиссии и принимается к сведению без обсуждения.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5.6. В случае установления Комиссией признаков дисциплинарного проступка в действиях (бездействии) работника решается вопрос о применении к работнику дисциплинарного взыскания в соответствии с трудовым законодательством.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5.7.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поручению директора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– немедленно.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5.8.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секретарём Комиссии.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5.10. Решение Комиссии может быть обжаловано работником в порядке, предусмотренном законодательством Российской Федерации.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6. Заключительные положения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6.1. Настоящее Положение действует до замены его новым Положением. </w:t>
      </w:r>
    </w:p>
    <w:p w:rsidR="00006A07" w:rsidRPr="00B37A45" w:rsidRDefault="00006A07" w:rsidP="00006A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6.2. Любые изменения и дополнения в настоящее Положение вносятся приказом директора учреждения.</w:t>
      </w:r>
    </w:p>
    <w:p w:rsidR="00006A07" w:rsidRPr="00021E2F" w:rsidRDefault="00006A07" w:rsidP="00006A07">
      <w:pPr>
        <w:tabs>
          <w:tab w:val="left" w:pos="66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B18F1" w:rsidRDefault="00006A07"/>
    <w:sectPr w:rsidR="002B18F1" w:rsidSect="0011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9619C"/>
    <w:multiLevelType w:val="hybridMultilevel"/>
    <w:tmpl w:val="C2FA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93EEA"/>
    <w:multiLevelType w:val="hybridMultilevel"/>
    <w:tmpl w:val="D136B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B2FF9"/>
    <w:multiLevelType w:val="hybridMultilevel"/>
    <w:tmpl w:val="3EC0B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54DCB"/>
    <w:multiLevelType w:val="hybridMultilevel"/>
    <w:tmpl w:val="55B4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A07"/>
    <w:rsid w:val="00006A07"/>
    <w:rsid w:val="00263864"/>
    <w:rsid w:val="003F5B71"/>
    <w:rsid w:val="00DD1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A07"/>
    <w:pPr>
      <w:ind w:left="720"/>
      <w:contextualSpacing/>
    </w:pPr>
  </w:style>
  <w:style w:type="table" w:styleId="a4">
    <w:name w:val="Table Grid"/>
    <w:basedOn w:val="a1"/>
    <w:uiPriority w:val="59"/>
    <w:rsid w:val="00006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1924</Words>
  <Characters>10968</Characters>
  <Application>Microsoft Office Word</Application>
  <DocSecurity>0</DocSecurity>
  <Lines>91</Lines>
  <Paragraphs>25</Paragraphs>
  <ScaleCrop>false</ScaleCrop>
  <Company>HP</Company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2024-04-15T21:02:00Z</dcterms:created>
  <dcterms:modified xsi:type="dcterms:W3CDTF">2024-04-15T21:03:00Z</dcterms:modified>
</cp:coreProperties>
</file>