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6DC5" w:rsidRDefault="00D66DC5" w:rsidP="00D66DC5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D66DC5">
        <w:rPr>
          <w:rFonts w:ascii="Times New Roman" w:hAnsi="Times New Roman" w:cs="Times New Roman"/>
          <w:b/>
          <w:sz w:val="40"/>
          <w:szCs w:val="40"/>
        </w:rPr>
        <w:t>Статистический учет библиотечного обслуживания</w:t>
      </w:r>
    </w:p>
    <w:p w:rsidR="00D66DC5" w:rsidRPr="00D66DC5" w:rsidRDefault="00D66DC5" w:rsidP="00D66DC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6DC5" w:rsidRPr="00920B44" w:rsidRDefault="00D66DC5" w:rsidP="00D66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DC5" w:rsidRPr="00920B44" w:rsidRDefault="00D66DC5" w:rsidP="00D66DC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20B44">
        <w:rPr>
          <w:rFonts w:ascii="Times New Roman" w:hAnsi="Times New Roman" w:cs="Times New Roman"/>
          <w:i/>
          <w:sz w:val="24"/>
          <w:szCs w:val="24"/>
        </w:rPr>
        <w:t>Подготовлено на основе ГОСТ 7.20-2000 «Библиотечная статистика»</w:t>
      </w:r>
    </w:p>
    <w:p w:rsidR="00D66DC5" w:rsidRPr="00920B44" w:rsidRDefault="00D66DC5" w:rsidP="00D66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DC5" w:rsidRPr="00920B44" w:rsidRDefault="00D66DC5" w:rsidP="00D66D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0B44">
        <w:rPr>
          <w:rFonts w:ascii="Times New Roman" w:hAnsi="Times New Roman" w:cs="Times New Roman"/>
          <w:b/>
          <w:sz w:val="24"/>
          <w:szCs w:val="24"/>
        </w:rPr>
        <w:t>Основные учетные документы</w:t>
      </w:r>
    </w:p>
    <w:p w:rsidR="00D66DC5" w:rsidRPr="00920B44" w:rsidRDefault="00D66DC5" w:rsidP="00D66D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6DC5" w:rsidRPr="00920B44" w:rsidRDefault="00D66DC5" w:rsidP="00D66DC5">
      <w:pPr>
        <w:pStyle w:val="a3"/>
        <w:rPr>
          <w:rFonts w:ascii="Times New Roman" w:hAnsi="Times New Roman" w:cs="Times New Roman"/>
          <w:sz w:val="24"/>
          <w:szCs w:val="24"/>
        </w:rPr>
      </w:pPr>
      <w:r w:rsidRPr="00920B44">
        <w:rPr>
          <w:rFonts w:ascii="Times New Roman" w:hAnsi="Times New Roman" w:cs="Times New Roman"/>
          <w:sz w:val="24"/>
          <w:szCs w:val="24"/>
        </w:rPr>
        <w:t>1. Первичные учетные документы для ежегодного заполнения:</w:t>
      </w:r>
    </w:p>
    <w:p w:rsidR="00D66DC5" w:rsidRPr="00920B44" w:rsidRDefault="00D66DC5" w:rsidP="00D66DC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98"/>
        <w:gridCol w:w="4998"/>
      </w:tblGrid>
      <w:tr w:rsidR="00D66DC5" w:rsidTr="00D66DC5">
        <w:tc>
          <w:tcPr>
            <w:tcW w:w="4998" w:type="dxa"/>
          </w:tcPr>
          <w:p w:rsidR="00D66DC5" w:rsidRPr="00D66DC5" w:rsidRDefault="00D66DC5" w:rsidP="00D66D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C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учетного документа</w:t>
            </w:r>
          </w:p>
          <w:p w:rsidR="00D66DC5" w:rsidRPr="00D66DC5" w:rsidRDefault="00D66DC5" w:rsidP="00D66D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:rsidR="00D66DC5" w:rsidRPr="00D66DC5" w:rsidRDefault="00D66DC5" w:rsidP="00D66D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C5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используют</w:t>
            </w:r>
          </w:p>
        </w:tc>
      </w:tr>
      <w:tr w:rsidR="00D66DC5" w:rsidTr="00D66DC5">
        <w:tc>
          <w:tcPr>
            <w:tcW w:w="4998" w:type="dxa"/>
          </w:tcPr>
          <w:p w:rsidR="00D66DC5" w:rsidRPr="00D66DC5" w:rsidRDefault="00D66DC5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6DC5">
              <w:rPr>
                <w:rFonts w:ascii="Times New Roman" w:hAnsi="Times New Roman" w:cs="Times New Roman"/>
                <w:sz w:val="24"/>
                <w:szCs w:val="24"/>
              </w:rPr>
              <w:t>Формуляр читателя (электронный формуляр читателя)</w:t>
            </w:r>
          </w:p>
        </w:tc>
        <w:tc>
          <w:tcPr>
            <w:tcW w:w="4998" w:type="dxa"/>
          </w:tcPr>
          <w:p w:rsidR="00D66DC5" w:rsidRDefault="00D66DC5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пользователей, учета помещений, контроля и учета выданных и возвращенных документов, анализа чтения</w:t>
            </w:r>
          </w:p>
          <w:p w:rsidR="00D66DC5" w:rsidRPr="00D66DC5" w:rsidRDefault="00D66DC5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DC5" w:rsidTr="00D66DC5">
        <w:tc>
          <w:tcPr>
            <w:tcW w:w="4998" w:type="dxa"/>
          </w:tcPr>
          <w:p w:rsidR="00D66DC5" w:rsidRPr="00D66DC5" w:rsidRDefault="00D66DC5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БД пользователей библиотеки</w:t>
            </w:r>
          </w:p>
        </w:tc>
        <w:tc>
          <w:tcPr>
            <w:tcW w:w="4998" w:type="dxa"/>
          </w:tcPr>
          <w:p w:rsidR="00D66DC5" w:rsidRDefault="00D66DC5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пользователей, учета посещений</w:t>
            </w:r>
          </w:p>
          <w:p w:rsidR="00D66DC5" w:rsidRPr="00D66DC5" w:rsidRDefault="00D66DC5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DC5" w:rsidTr="00D66DC5">
        <w:tc>
          <w:tcPr>
            <w:tcW w:w="4998" w:type="dxa"/>
          </w:tcPr>
          <w:p w:rsidR="00D66DC5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регистрации абонентов МБА (электранная база данных)</w:t>
            </w:r>
          </w:p>
        </w:tc>
        <w:tc>
          <w:tcPr>
            <w:tcW w:w="4998" w:type="dxa"/>
          </w:tcPr>
          <w:p w:rsidR="00C970DA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абонентов и анализа сведений о них</w:t>
            </w:r>
          </w:p>
          <w:p w:rsidR="00C970DA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C5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DC5" w:rsidTr="00D66DC5">
        <w:tc>
          <w:tcPr>
            <w:tcW w:w="4998" w:type="dxa"/>
          </w:tcPr>
          <w:p w:rsid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регистрации абонентов информации (электранная база данных)</w:t>
            </w:r>
          </w:p>
          <w:p w:rsidR="00C970DA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C970DA" w:rsidRDefault="00C970DA" w:rsidP="00C970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абонентов и анализа сведений о них</w:t>
            </w:r>
          </w:p>
          <w:p w:rsidR="00D66DC5" w:rsidRPr="00D66DC5" w:rsidRDefault="00D66DC5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C5" w:rsidTr="00D66DC5">
        <w:tc>
          <w:tcPr>
            <w:tcW w:w="4998" w:type="dxa"/>
          </w:tcPr>
          <w:p w:rsidR="00D66DC5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регистрации читателя</w:t>
            </w:r>
          </w:p>
        </w:tc>
        <w:tc>
          <w:tcPr>
            <w:tcW w:w="4998" w:type="dxa"/>
          </w:tcPr>
          <w:p w:rsidR="00C970DA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пользователя и анализа сведений о нем</w:t>
            </w:r>
          </w:p>
          <w:p w:rsidR="00D66DC5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DC5" w:rsidTr="00D66DC5">
        <w:tc>
          <w:tcPr>
            <w:tcW w:w="4998" w:type="dxa"/>
          </w:tcPr>
          <w:p w:rsidR="00D66DC5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формуляр</w:t>
            </w:r>
          </w:p>
        </w:tc>
        <w:tc>
          <w:tcPr>
            <w:tcW w:w="4998" w:type="dxa"/>
          </w:tcPr>
          <w:p w:rsid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учета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выданных и возвращенных пользователем документов и анализа их использования</w:t>
            </w:r>
          </w:p>
          <w:p w:rsidR="00C970DA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C5" w:rsidTr="00D66DC5">
        <w:tc>
          <w:tcPr>
            <w:tcW w:w="4998" w:type="dxa"/>
          </w:tcPr>
          <w:p w:rsidR="00D66DC5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листок</w:t>
            </w:r>
          </w:p>
        </w:tc>
        <w:tc>
          <w:tcPr>
            <w:tcW w:w="4998" w:type="dxa"/>
          </w:tcPr>
          <w:p w:rsid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</w:t>
            </w:r>
            <w:r w:rsidR="00435BDA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 пользователя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разделений библиотеки, контроля за выданными и возвращенными документами</w:t>
            </w:r>
          </w:p>
          <w:p w:rsidR="00C970DA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DA" w:rsidTr="00D66DC5">
        <w:tc>
          <w:tcPr>
            <w:tcW w:w="4998" w:type="dxa"/>
          </w:tcPr>
          <w:p w:rsidR="00C970DA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Разовый контрольный листок</w:t>
            </w:r>
          </w:p>
        </w:tc>
        <w:tc>
          <w:tcPr>
            <w:tcW w:w="4998" w:type="dxa"/>
          </w:tcPr>
          <w:p w:rsidR="00C970DA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посещений разовыми пользователями подразделений библиотеки</w:t>
            </w:r>
          </w:p>
          <w:p w:rsidR="00C970DA" w:rsidRPr="00D66DC5" w:rsidRDefault="00C970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DA" w:rsidTr="00D66DC5">
        <w:tc>
          <w:tcPr>
            <w:tcW w:w="4998" w:type="dxa"/>
          </w:tcPr>
          <w:p w:rsidR="00C970DA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Листок читательского требования</w:t>
            </w:r>
          </w:p>
        </w:tc>
        <w:tc>
          <w:tcPr>
            <w:tcW w:w="4998" w:type="dxa"/>
          </w:tcPr>
          <w:p w:rsidR="00C970DA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поиска и выдачи документов, учета и анализа запросов и отказов</w:t>
            </w:r>
          </w:p>
          <w:p w:rsidR="00762EFD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DA" w:rsidTr="00D66DC5">
        <w:tc>
          <w:tcPr>
            <w:tcW w:w="4998" w:type="dxa"/>
          </w:tcPr>
          <w:p w:rsidR="00C970DA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(журнал) учета справок и консультаций</w:t>
            </w:r>
          </w:p>
        </w:tc>
        <w:tc>
          <w:tcPr>
            <w:tcW w:w="4998" w:type="dxa"/>
          </w:tcPr>
          <w:p w:rsidR="00C970DA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отказов по запросам и анализа отказов</w:t>
            </w:r>
          </w:p>
          <w:p w:rsidR="00762EFD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DA" w:rsidTr="00D66DC5">
        <w:tc>
          <w:tcPr>
            <w:tcW w:w="4998" w:type="dxa"/>
          </w:tcPr>
          <w:p w:rsidR="00C970DA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мероприятия</w:t>
            </w:r>
          </w:p>
        </w:tc>
        <w:tc>
          <w:tcPr>
            <w:tcW w:w="4998" w:type="dxa"/>
          </w:tcPr>
          <w:p w:rsidR="00C970DA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и анализа мероприятия, проводимого библиотекой</w:t>
            </w:r>
          </w:p>
          <w:p w:rsidR="00762EFD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DA" w:rsidTr="00D66DC5">
        <w:tc>
          <w:tcPr>
            <w:tcW w:w="4998" w:type="dxa"/>
          </w:tcPr>
          <w:p w:rsidR="00C970DA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посещений сайта библиотеки</w:t>
            </w:r>
          </w:p>
        </w:tc>
        <w:tc>
          <w:tcPr>
            <w:tcW w:w="4998" w:type="dxa"/>
          </w:tcPr>
          <w:p w:rsidR="00C970DA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обращений удаленных пользователей</w:t>
            </w:r>
          </w:p>
          <w:p w:rsidR="00762EFD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DA" w:rsidTr="00D66DC5">
        <w:tc>
          <w:tcPr>
            <w:tcW w:w="4998" w:type="dxa"/>
          </w:tcPr>
          <w:p w:rsidR="00C970DA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пользователя, зарегистрированный на сервере библиотеки</w:t>
            </w:r>
          </w:p>
          <w:p w:rsidR="00435BDA" w:rsidRPr="00D66DC5" w:rsidRDefault="00435BDA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C970DA" w:rsidRPr="00D66DC5" w:rsidRDefault="00762EFD" w:rsidP="00D66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удаленных по</w:t>
            </w:r>
            <w:r w:rsidR="00435BD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ьзователей</w:t>
            </w:r>
          </w:p>
        </w:tc>
      </w:tr>
    </w:tbl>
    <w:p w:rsidR="00D66DC5" w:rsidRPr="002D1285" w:rsidRDefault="00762EFD" w:rsidP="00D66D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2D1285">
        <w:rPr>
          <w:rFonts w:ascii="Times New Roman" w:hAnsi="Times New Roman" w:cs="Times New Roman"/>
          <w:sz w:val="24"/>
          <w:szCs w:val="24"/>
        </w:rPr>
        <w:t>.Вторичные документы:</w:t>
      </w:r>
    </w:p>
    <w:p w:rsidR="00435BDA" w:rsidRPr="002D1285" w:rsidRDefault="00435BDA" w:rsidP="00D66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EFD" w:rsidRPr="002D1285" w:rsidRDefault="00762EFD" w:rsidP="00D66DC5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- Дневник работы библиотеки;</w:t>
      </w:r>
    </w:p>
    <w:p w:rsidR="00762EFD" w:rsidRPr="002D1285" w:rsidRDefault="00762EFD" w:rsidP="00D66DC5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- Статистическая форма № 6-НК;</w:t>
      </w:r>
    </w:p>
    <w:p w:rsidR="00762EFD" w:rsidRPr="002D1285" w:rsidRDefault="00762EFD" w:rsidP="00D66DC5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- отчеты о работе библиотек за определенный период времени.</w:t>
      </w:r>
    </w:p>
    <w:p w:rsidR="00762EFD" w:rsidRPr="002D1285" w:rsidRDefault="00762EFD" w:rsidP="00D66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EFD" w:rsidRPr="002D1285" w:rsidRDefault="00762EFD" w:rsidP="00D66D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1285">
        <w:rPr>
          <w:rFonts w:ascii="Times New Roman" w:hAnsi="Times New Roman" w:cs="Times New Roman"/>
          <w:b/>
          <w:sz w:val="24"/>
          <w:szCs w:val="24"/>
        </w:rPr>
        <w:t>Учет пользователей</w:t>
      </w:r>
    </w:p>
    <w:p w:rsidR="00762EFD" w:rsidRPr="002D1285" w:rsidRDefault="00762EFD" w:rsidP="00D66D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EFD" w:rsidRPr="002D1285" w:rsidRDefault="00762EFD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285">
        <w:rPr>
          <w:rFonts w:ascii="Times New Roman" w:hAnsi="Times New Roman" w:cs="Times New Roman"/>
          <w:sz w:val="24"/>
          <w:szCs w:val="24"/>
        </w:rPr>
        <w:t>Пользователь библиотеки – физическое или юридическое лицо, пользующееся услугами библиотеки (читатель, посетитель мероприятий, абонент информации, МБА, ВСО.</w:t>
      </w:r>
      <w:proofErr w:type="gramEnd"/>
      <w:r w:rsidRPr="002D1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285">
        <w:rPr>
          <w:rFonts w:ascii="Times New Roman" w:hAnsi="Times New Roman" w:cs="Times New Roman"/>
          <w:sz w:val="24"/>
          <w:szCs w:val="24"/>
        </w:rPr>
        <w:t>ЭДД, удаленный пользователь).</w:t>
      </w:r>
      <w:proofErr w:type="gramEnd"/>
    </w:p>
    <w:p w:rsidR="00762EFD" w:rsidRPr="002D1285" w:rsidRDefault="00762EFD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EFD" w:rsidRPr="002D1285" w:rsidRDefault="00435BDA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Основанием для учета пользователей в структурных подразделениях библиотеки является их обращение в данный отдел с целью получения, возврата документов, продление сроков пользования, получения библиографической информации или с другой целью в соответствии с функциями, выполняемыми библиотекой.</w:t>
      </w:r>
    </w:p>
    <w:p w:rsidR="00435BDA" w:rsidRPr="002D1285" w:rsidRDefault="00435BDA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5BDA" w:rsidRPr="002D1285" w:rsidRDefault="00435BDA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Единицей учета пользователей является читатель.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Учет общего числа пользователей производится по числу читателей, обслуженных всеми структурными подразделениями библиотеки и зарегистрированных в единой регистрационной картотеке или единой БД читателей. Если в библиотеке только одно структурное подразделение, учет общего числа читателей может проводиться на основе картотеки формуляров читателей или БД читателей.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Учет разовых пользователей производится по разовым контрольным листкам или в листах ежедневной статитстики в соответствии с принятой в библиотеке методикой.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Учет читателей ведется в первой части Дневника работы библиотеки «Учет состава читателей и посещаемости».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Единицей учета абонентов МБА является один абонент.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Учет общего числа абонентов проводится по числу библиотек, зарегистрированных к картотеке и</w:t>
      </w:r>
      <w:r w:rsidR="009A3144">
        <w:rPr>
          <w:rFonts w:ascii="Times New Roman" w:hAnsi="Times New Roman" w:cs="Times New Roman"/>
          <w:sz w:val="24"/>
          <w:szCs w:val="24"/>
        </w:rPr>
        <w:t>ли БД регистрации абонентов МБА</w:t>
      </w:r>
      <w:r w:rsidR="002D1285">
        <w:rPr>
          <w:rFonts w:ascii="Times New Roman" w:hAnsi="Times New Roman" w:cs="Times New Roman"/>
          <w:sz w:val="24"/>
          <w:szCs w:val="24"/>
        </w:rPr>
        <w:t>.</w:t>
      </w:r>
      <w:r w:rsidR="009A3144">
        <w:rPr>
          <w:rFonts w:ascii="Times New Roman" w:hAnsi="Times New Roman" w:cs="Times New Roman"/>
          <w:sz w:val="24"/>
          <w:szCs w:val="24"/>
        </w:rPr>
        <w:t xml:space="preserve">  </w:t>
      </w:r>
      <w:r w:rsidR="002D128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Единицией учета абонентов информации является индивидуальный (лицо) или коллективный (организация) абонент, зарегистрированный в картотеке или БД регистрации.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Учет общего числа абонентов информации проводится по числу абонентов, зарегистрированных в картотеке или БД системы ИРИ.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>Единицей учета  удаленных пользователей является код пользователя (лица или организации), зафиксированный на сервере библиотеки с помощью специального счетчика.</w:t>
      </w:r>
    </w:p>
    <w:p w:rsidR="00920B44" w:rsidRPr="002D1285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B44" w:rsidRDefault="00920B4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85">
        <w:rPr>
          <w:rFonts w:ascii="Times New Roman" w:hAnsi="Times New Roman" w:cs="Times New Roman"/>
          <w:sz w:val="24"/>
          <w:szCs w:val="24"/>
        </w:rPr>
        <w:t xml:space="preserve"> </w:t>
      </w:r>
      <w:r w:rsidR="002D1285">
        <w:rPr>
          <w:rFonts w:ascii="Times New Roman" w:hAnsi="Times New Roman" w:cs="Times New Roman"/>
          <w:sz w:val="24"/>
          <w:szCs w:val="24"/>
        </w:rPr>
        <w:t>Учет общего числа пользователей, обращающихся в библиотеку в режиме удаленного доступа, осуществляется по количеству неодинаковых кодов лиц и организаций, зарегистрированных на сервере библиотеки.</w:t>
      </w:r>
    </w:p>
    <w:p w:rsidR="002D1285" w:rsidRDefault="002D128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1285" w:rsidRDefault="002D128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посетителей мероприятий является лицо, присутствующее на мероприятии и зарегистрированное в документах, принятых в библиотеке.</w:t>
      </w:r>
    </w:p>
    <w:p w:rsidR="002D1285" w:rsidRDefault="002D128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1285" w:rsidRDefault="002D128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Учет общего числа посетителей мероприятий осуществляется суммированием количества присутствующих на мероприятиях лиц, зарегистрированных в принятых документах каждым структурным подразделением библиотеки.</w:t>
      </w:r>
    </w:p>
    <w:p w:rsidR="002D1285" w:rsidRDefault="002D128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1285" w:rsidRPr="00927C5C" w:rsidRDefault="002D1285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C5C">
        <w:rPr>
          <w:rFonts w:ascii="Times New Roman" w:hAnsi="Times New Roman" w:cs="Times New Roman"/>
          <w:b/>
          <w:sz w:val="24"/>
          <w:szCs w:val="24"/>
        </w:rPr>
        <w:t>Учет посещений, обращений</w:t>
      </w:r>
    </w:p>
    <w:p w:rsidR="00927C5C" w:rsidRDefault="00927C5C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C5C" w:rsidRDefault="00927C5C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– приход пользователя в библиотеку, зарегистрированный в контрольном листке или формуляре читателя, другой документации, принятой в библиотеке, а также в электронной базе данных.</w:t>
      </w:r>
    </w:p>
    <w:p w:rsidR="00927C5C" w:rsidRDefault="00927C5C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C5C" w:rsidRDefault="00927C5C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Посещением библиотеки считается каждый приход пользователя в библиотеку или любое</w:t>
      </w:r>
      <w:r w:rsidR="00133B46">
        <w:rPr>
          <w:rFonts w:ascii="Times New Roman" w:hAnsi="Times New Roman" w:cs="Times New Roman"/>
          <w:sz w:val="24"/>
          <w:szCs w:val="24"/>
        </w:rPr>
        <w:t xml:space="preserve"> структурное подразделение для записи, перерегистрации, получения, возврата документов и продления сроков пользования ими, получения справок и консультаций. Работы со справочно-библиографическим аппаратом, участия в массовых мероприятиях, проводимых библиотекой, а также для поиска информационных ресурсов в Интернет.</w:t>
      </w: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посещений является одно посещение, зарегистрированное в документации или БД, принятых в библиотеке.</w:t>
      </w: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Примечание: в число посещений не включавются участники массовых мероприятий, семинаров, конференций и т.д., проводимых на базе библиотеки другими организациями.</w:t>
      </w: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обслуживании пользователя по семейному формуляру, число посещений учитывается по факту прихода пользователей, зарегистрированных в семейном формуляре.</w:t>
      </w: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– факт пользования услугами библиотеки по телефону, факсу, электронной почте, по Интернету.</w:t>
      </w: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обращений является одно обращение в режиме удаленного доступа, по каналам телефонной и электронной свя</w:t>
      </w:r>
      <w:r w:rsidR="00872604">
        <w:rPr>
          <w:rFonts w:ascii="Times New Roman" w:hAnsi="Times New Roman" w:cs="Times New Roman"/>
          <w:sz w:val="24"/>
          <w:szCs w:val="24"/>
        </w:rPr>
        <w:t>зи, по почте, зафиксированное</w:t>
      </w:r>
      <w:r>
        <w:rPr>
          <w:rFonts w:ascii="Times New Roman" w:hAnsi="Times New Roman" w:cs="Times New Roman"/>
          <w:sz w:val="24"/>
          <w:szCs w:val="24"/>
        </w:rPr>
        <w:t xml:space="preserve"> в принятой в библиотеке документации.</w:t>
      </w: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число обращений в режиме удаленного доступа фиксируется на веб-сайте библиотеки специальным счетчиком.</w:t>
      </w: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общего числа посещений проводится суммированием посещений (обращений), учтенных каждым структурным подразделением библиотеки.</w:t>
      </w: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ведется в первой части Дневника работы библиотеки «Учет состава читателей и посещаемости». Обращения входят в общее число посещений.</w:t>
      </w: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Pr="00872604" w:rsidRDefault="00872604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604">
        <w:rPr>
          <w:rFonts w:ascii="Times New Roman" w:hAnsi="Times New Roman" w:cs="Times New Roman"/>
          <w:b/>
          <w:sz w:val="24"/>
          <w:szCs w:val="24"/>
        </w:rPr>
        <w:t>Учет выдачи документов</w:t>
      </w: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документа – предоставление документа по запросу пользователя библиотеки на абонементе, в читальном зале через стационарные формы обслуживания или по Интернету.</w:t>
      </w: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выдачи документов является экземпляр, полученный пользователем по его запросу.</w:t>
      </w: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выдачи периодических изданий является экземпляр или подшивка, полученная пользователем по его запросу.</w:t>
      </w: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Учет выдачи журналов, газет, нот, карт, патентов, стандартов и т.д., объединенных или хранящихся в папках, коробках, подшивках, комплектах и др., проводится по числу тех экземпляров документов, которые соответствуют запросу пользователя.</w:t>
      </w:r>
      <w:proofErr w:type="gramEnd"/>
    </w:p>
    <w:p w:rsidR="00872604" w:rsidRDefault="0087260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04" w:rsidRDefault="001C5987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электронных изданий учитывается по количеству дискет и оптических дисков. Выдача комплектов электронных изданий, объединенных общей обложкой, учитывается по количеству дискет и оптических дисков в обложке. Диск-приложение не учитывается в общей выдаче как отдельный экземпляр, если представляет собой вложение в издание.</w:t>
      </w:r>
    </w:p>
    <w:p w:rsidR="001C5987" w:rsidRDefault="001C5987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987" w:rsidRDefault="001C5987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программных продуктов (полнотекстовых баз данных, правовых баз данных) учитывается по количеству фактически выданных пользователю документов.</w:t>
      </w:r>
    </w:p>
    <w:p w:rsidR="001C5987" w:rsidRDefault="001C5987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987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выдачи документов проводится по числу выданных экземпляров, зарегистрированных в формуляре читателя, листе читательского требования и другой документации, принятой в библиотеке, а также в электронной БД.</w:t>
      </w: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выдачи по семейным формулярам производится по количеству выданной литературы.</w:t>
      </w: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выдаче документов из одного структурного подразделения библиотеки в другое учет выдачи производится лишь тем структурным подразделением, которое непосредственно осуществляет выдачу документов пользователю (читателю, абоненту).</w:t>
      </w: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Продление срока пользования документами по просьбе пользователя (в том числе и по телефону) рассматривается как новая выдача.</w:t>
      </w: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общего числа выданных документов проводится суммированием числа экземпляров, учтенных каждым структурным подразделением библиотеки.</w:t>
      </w: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выдачи документов с выставки входит в общее число выданных документов.</w:t>
      </w:r>
    </w:p>
    <w:p w:rsidR="00742D53" w:rsidRDefault="00742D53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2D53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документов пользователям фиксируется в Дневнике работы библиотеки по разделам в соответствии с принятыми методическими решениями.</w:t>
      </w: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Дневнике работы учет электронных и аудиовизуальных документов ведется отдельно и входит в общее число выданных документов.</w:t>
      </w: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E11" w:rsidRPr="00377E11" w:rsidRDefault="00377E11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E11">
        <w:rPr>
          <w:rFonts w:ascii="Times New Roman" w:hAnsi="Times New Roman" w:cs="Times New Roman"/>
          <w:b/>
          <w:sz w:val="24"/>
          <w:szCs w:val="24"/>
        </w:rPr>
        <w:t>Учет выдачи копий</w:t>
      </w: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создании копий для пользователей необходимо руководствоваться Гражданским кодексом РФ (часть 4, ст. 1273-1275), регулирующим нормы авторского права.</w:t>
      </w: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 – не имеющий юридической силы документ, полностью воспроизводящий информацию подлинного документа и все его внешние признаки или часть их.</w:t>
      </w: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выдачи копий является экземпляр, полученный пользователем (читателем, абонентом) в соответствии с его запросом, независимо от количества скопированных страниц.</w:t>
      </w: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E11" w:rsidRDefault="00377E1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документа может быть выдана пользователю в двух вариантах: на бумажном носителе (распечатка на принтере) или электронном носителе (дискета, диск,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C27AF">
        <w:rPr>
          <w:rFonts w:ascii="Times New Roman" w:hAnsi="Times New Roman" w:cs="Times New Roman"/>
          <w:sz w:val="24"/>
          <w:szCs w:val="24"/>
          <w:lang w:val="en-US"/>
        </w:rPr>
        <w:t>lash</w:t>
      </w:r>
      <w:r w:rsidR="002C27AF" w:rsidRPr="002C27AF">
        <w:rPr>
          <w:rFonts w:ascii="Times New Roman" w:hAnsi="Times New Roman" w:cs="Times New Roman"/>
          <w:sz w:val="24"/>
          <w:szCs w:val="24"/>
        </w:rPr>
        <w:t>-</w:t>
      </w:r>
      <w:r w:rsidR="002C27AF">
        <w:rPr>
          <w:rFonts w:ascii="Times New Roman" w:hAnsi="Times New Roman" w:cs="Times New Roman"/>
          <w:sz w:val="24"/>
          <w:szCs w:val="24"/>
        </w:rPr>
        <w:t>носитель).</w:t>
      </w:r>
    </w:p>
    <w:p w:rsidR="002C27AF" w:rsidRDefault="002C27A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AF" w:rsidRDefault="002C27A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копий на бумажном носителе учитывается как разовая, независимо от того, выдается она пользователю с возвратом или без возврата в библиотеку.</w:t>
      </w:r>
    </w:p>
    <w:p w:rsidR="002C27AF" w:rsidRDefault="002C27A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AF" w:rsidRDefault="002C27A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копий на электронном носителе учитывается следующим образом:</w:t>
      </w:r>
    </w:p>
    <w:p w:rsidR="002C27AF" w:rsidRDefault="002C27A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если пользователю выдается диск (дискета) во временное пользование, то фиксируется разовая выдача одного документа, независимо от того, сколько документов записано на диске (дискете);</w:t>
      </w:r>
    </w:p>
    <w:p w:rsidR="002C27AF" w:rsidRPr="002C27AF" w:rsidRDefault="002C27A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пользователю выдается в собственность диск (дискета) с информацией, записанной по его заказу, то фиксируется выдача в количестве документов, которое он заказал копировать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B46" w:rsidRDefault="00133B4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7AF">
        <w:rPr>
          <w:rFonts w:ascii="Times New Roman" w:hAnsi="Times New Roman" w:cs="Times New Roman"/>
          <w:sz w:val="24"/>
          <w:szCs w:val="24"/>
        </w:rPr>
        <w:t>диск (дискету);</w:t>
      </w:r>
    </w:p>
    <w:p w:rsidR="002C27AF" w:rsidRDefault="002C27A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по</w:t>
      </w:r>
      <w:r w:rsidR="000B629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ьзователю в собственность выдается диск (дискета) с информацией, записанной </w:t>
      </w:r>
      <w:r w:rsidR="000B6296">
        <w:rPr>
          <w:rFonts w:ascii="Times New Roman" w:hAnsi="Times New Roman" w:cs="Times New Roman"/>
          <w:sz w:val="24"/>
          <w:szCs w:val="24"/>
        </w:rPr>
        <w:t>библиотекой ранее и содержащей подборку документов, фиксируется разовая выдача одного документа независимо от того, сколько документов с диска (дискеты) интересует пользователя.</w:t>
      </w: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выдачи копий документов осуществляется на кафедрах выдачи в отделах обслуживания (абонементы, читальные залы, центр правовой информации, компьютерный зал и др.).</w:t>
      </w: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Дневнике работы показатели выдачи копий документов отмечаются ежедневно вместе с общей книговыдачей по отраслям, при этом отдельно фиксируется выдача копий документов по следующим позициям: всего копий, в том числе копий печатных, электронных и аудиовизуальных документов.</w:t>
      </w: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Учету не подлежат копии с документов, не относящихся к библиотечному фонду.</w:t>
      </w: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выдачи копий и документов с выставки входит в общее число выданных документов.</w:t>
      </w: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6296" w:rsidRDefault="000B6296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копий выданных документов отражается в отдельной графе </w:t>
      </w:r>
      <w:r w:rsidR="004B3DA5">
        <w:rPr>
          <w:rFonts w:ascii="Times New Roman" w:hAnsi="Times New Roman" w:cs="Times New Roman"/>
          <w:sz w:val="24"/>
          <w:szCs w:val="24"/>
        </w:rPr>
        <w:t>статистической формы № 6-НК.</w:t>
      </w: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DA5" w:rsidRPr="004B3DA5" w:rsidRDefault="004B3DA5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DA5">
        <w:rPr>
          <w:rFonts w:ascii="Times New Roman" w:hAnsi="Times New Roman" w:cs="Times New Roman"/>
          <w:b/>
          <w:sz w:val="24"/>
          <w:szCs w:val="24"/>
        </w:rPr>
        <w:t>Учет массовой работы</w:t>
      </w: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мероприятий является одно мероприятие – презентация, выставка, обзор, экскурсия и т.п., зарегистрированное в принятой в библиотеке документации.</w:t>
      </w: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мероприятие, включающее одновременное использование различных форм массовой работы, учитывается как одно мероприятие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проведении циклов мероприятий (недели, декады, месячники и др.) учитывается каждое входящее в цикл мероприятие.</w:t>
      </w: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совместного мероприятия двумя и более библиотеками, данное мероприятие учитывается только той библиотекой, в которой оно проводилось.</w:t>
      </w: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массовой работы ведется в Дневнике работы, куда заносятся сведения о каждом массовом мероприятии сразу же после его проведения.</w:t>
      </w: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библиотеках, имеющих соответствующие  структурные подразделения, учет массовых мероприятий ведется в Дневнике работы этого подразделения.</w:t>
      </w: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общего числа массовых мероприятий производится суммированием данных, зарегистрированных в дневниках всех структурных подразделений.</w:t>
      </w:r>
    </w:p>
    <w:p w:rsidR="004B3DA5" w:rsidRDefault="004B3DA5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DA5" w:rsidRPr="005E6E5F" w:rsidRDefault="005E6E5F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E5F">
        <w:rPr>
          <w:rFonts w:ascii="Times New Roman" w:hAnsi="Times New Roman" w:cs="Times New Roman"/>
          <w:b/>
          <w:sz w:val="24"/>
          <w:szCs w:val="24"/>
        </w:rPr>
        <w:t>Учет справок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Учету подлежат справки: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тематические,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уточняющие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 уточнение библиографическтх данных),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фактографические,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адресные,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поступающие в библиотеку, независимо от способа их передачи (по каналам телефонной, электронной связи, по почте, при непосредственном контакте с пользователем).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являеься устная или письменная справка, содержащая сведения: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296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одной теме;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одной уточненной библиографической записи;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одном установленном издании;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одном установленном факте.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тематических справок производится по числу выполненных тематических справок, подготовленных в виде библиографических списков или тематических подборок по одной теме.</w:t>
      </w:r>
    </w:p>
    <w:p w:rsidR="005E6E5F" w:rsidRDefault="005E6E5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6E5F" w:rsidRDefault="007D193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справок на библиографическое уточнение производится по числу уточняемых библиографических записей независимо от количества уточняемых элементов в одной записи.</w:t>
      </w:r>
    </w:p>
    <w:p w:rsidR="007D1931" w:rsidRDefault="007D1931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1931" w:rsidRDefault="00730BB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адресных справок ведется по числу документов, наличие которых в фонде библиотеки требуется установить.</w:t>
      </w:r>
    </w:p>
    <w:p w:rsidR="00730BBE" w:rsidRDefault="00730BB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0BBE" w:rsidRDefault="00730BB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разовых фактографических справок ведется по числу выявляемых (устанавливаемых) фактов статистического, адресного, топографического, биографического, хронологического и другого характера.</w:t>
      </w:r>
    </w:p>
    <w:p w:rsidR="00730BBE" w:rsidRDefault="00730BB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0BBE" w:rsidRPr="00730BBE" w:rsidRDefault="00730BBE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BBE">
        <w:rPr>
          <w:rFonts w:ascii="Times New Roman" w:hAnsi="Times New Roman" w:cs="Times New Roman"/>
          <w:b/>
          <w:sz w:val="24"/>
          <w:szCs w:val="24"/>
        </w:rPr>
        <w:t>Учет отказов</w:t>
      </w:r>
    </w:p>
    <w:p w:rsidR="00730BBE" w:rsidRDefault="00730BB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0BBE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– отрицательный ответ на запрос абонента ввиду отсутствия требуемого документа (его поискового образа) или по каким-либо другим причинам.</w:t>
      </w: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учета отказов на документы, их копии и запросы СИО является невыполненный запрос пользователя, зарегистрированный в листке читательского требования (или БД), другой документации (журнал/тетрадь отказов), принятой в библиотеке.</w:t>
      </w: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общего числа отказов проводится суммированием невыполненных запросов пользователей, зарегистрированных в каждом структурном подразделении библиотеки.</w:t>
      </w: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649F" w:rsidRPr="000E649F" w:rsidRDefault="000E649F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49F">
        <w:rPr>
          <w:rFonts w:ascii="Times New Roman" w:hAnsi="Times New Roman" w:cs="Times New Roman"/>
          <w:b/>
          <w:sz w:val="24"/>
          <w:szCs w:val="24"/>
        </w:rPr>
        <w:t>Порядок учета</w:t>
      </w:r>
    </w:p>
    <w:p w:rsidR="000E649F" w:rsidRPr="000E649F" w:rsidRDefault="000E649F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основных показателей обслуживания осуществляется в структурных подразделениях библиотеки. </w:t>
      </w: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Ежедневная статистика ведется на листах учета или в тетрадях учета. В Дневник работы библиотеки заносится общая сумма по основным показателям учета.</w:t>
      </w:r>
    </w:p>
    <w:p w:rsidR="000E649F" w:rsidRDefault="000E649F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649F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Вышеизложенные показатели включаются в годовой отчет и статистическую форму № 6-НК.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Pr="00772C6E" w:rsidRDefault="00772C6E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6E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постановку учета возлагается на заведующих структурными подразделениями библиотеки.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осуществляет администрация библиотеки.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Pr="00772C6E" w:rsidRDefault="00772C6E" w:rsidP="00762E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6E">
        <w:rPr>
          <w:rFonts w:ascii="Times New Roman" w:hAnsi="Times New Roman" w:cs="Times New Roman"/>
          <w:b/>
          <w:sz w:val="24"/>
          <w:szCs w:val="24"/>
        </w:rPr>
        <w:lastRenderedPageBreak/>
        <w:t>Порядок проверки соответствия статистического учета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1.Дневник работы: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граф Дневника форме 6-НК;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дополнительных граф учета, их необходимость;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массовых мероприятий;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посещений массовых мероприятий.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2.Соответствие первичного учета ГОСТ 7.20-2000 «Библиотечная статистика»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читателей (наличие отдельного формуляра, доверенностей);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книговыдачи (особенно в семейных формулярах);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выдачи периодики (подшивки и отдельные экземпляры);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посещений (учет разовых посещеий незарегистрированных пользователей);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справок по видам.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3.Фронтальная проверка.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Выбирается один день из Дневника (как правило, с большим числом новых читателей или посещений).</w:t>
      </w:r>
    </w:p>
    <w:p w:rsidR="00772C6E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формуляров выбираются те, в которых есть отметка о посещении или продлении по телефону именно в этот день.</w:t>
      </w: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Просматриваются все формуляры, в том числе свободные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Сравнивается количество формуляров с числом посещений (добавить число разовых посещений, если их число зафиксировано в формах первичной статистики, число посещений массовых мероприятий)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Выделяются формуляры вновь записавшихся и перерегистрированных читателей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Сравнивается их количество с данными Дневника. Подсчитывается число выданныг книг, сравнивается с данными Дневника.</w:t>
      </w: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4.По результатам проверки готовится справка, в которой указываются выявленные несоответствия с ГОСТ 7.20-2000, данными первичной статистики и т.д.</w:t>
      </w: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Материал из Справочной системы «Культура»</w:t>
      </w:r>
    </w:p>
    <w:p w:rsidR="00945F64" w:rsidRP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="00BC3763"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3763">
        <w:rPr>
          <w:rFonts w:ascii="Times New Roman" w:hAnsi="Times New Roman" w:cs="Times New Roman"/>
          <w:sz w:val="24"/>
          <w:szCs w:val="24"/>
          <w:lang w:val="en-US"/>
        </w:rPr>
        <w:t>ult.ru</w:t>
      </w:r>
    </w:p>
    <w:p w:rsidR="00945F64" w:rsidRDefault="00945F64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C6E" w:rsidRPr="00133B46" w:rsidRDefault="00772C6E" w:rsidP="00762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72C6E" w:rsidRPr="00133B46" w:rsidSect="00435BDA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DC5"/>
    <w:rsid w:val="000B6296"/>
    <w:rsid w:val="000E649F"/>
    <w:rsid w:val="00133B46"/>
    <w:rsid w:val="001C5987"/>
    <w:rsid w:val="002C27AF"/>
    <w:rsid w:val="002D1285"/>
    <w:rsid w:val="00377E11"/>
    <w:rsid w:val="00435BDA"/>
    <w:rsid w:val="004B3DA5"/>
    <w:rsid w:val="005E6E5F"/>
    <w:rsid w:val="00730BBE"/>
    <w:rsid w:val="00742D53"/>
    <w:rsid w:val="00762EFD"/>
    <w:rsid w:val="00772C6E"/>
    <w:rsid w:val="007D1931"/>
    <w:rsid w:val="00872604"/>
    <w:rsid w:val="00920B44"/>
    <w:rsid w:val="00927C5C"/>
    <w:rsid w:val="00945F64"/>
    <w:rsid w:val="009A3144"/>
    <w:rsid w:val="00BC3763"/>
    <w:rsid w:val="00C970DA"/>
    <w:rsid w:val="00D6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DC5"/>
    <w:pPr>
      <w:spacing w:after="0" w:line="240" w:lineRule="auto"/>
    </w:pPr>
  </w:style>
  <w:style w:type="table" w:styleId="a4">
    <w:name w:val="Table Grid"/>
    <w:basedOn w:val="a1"/>
    <w:uiPriority w:val="59"/>
    <w:rsid w:val="00D66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Демонстрационно-бесплатная версия</cp:lastModifiedBy>
  <cp:revision>5</cp:revision>
  <dcterms:created xsi:type="dcterms:W3CDTF">2021-12-07T04:32:00Z</dcterms:created>
  <dcterms:modified xsi:type="dcterms:W3CDTF">2021-12-07T10:14:00Z</dcterms:modified>
</cp:coreProperties>
</file>