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A9" w:rsidRPr="00FB5E2C" w:rsidRDefault="00242AA9" w:rsidP="00FB5E2C">
      <w:pPr>
        <w:spacing w:after="30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</w:pPr>
      <w:r w:rsidRPr="00FB5E2C">
        <w:rPr>
          <w:rFonts w:ascii="Times New Roman" w:eastAsia="Times New Roman" w:hAnsi="Times New Roman" w:cs="Times New Roman"/>
          <w:b/>
          <w:bCs/>
          <w:color w:val="005EA5"/>
          <w:kern w:val="36"/>
          <w:sz w:val="28"/>
          <w:szCs w:val="28"/>
          <w:lang w:eastAsia="ru-RU"/>
        </w:rPr>
        <w:t>"Рекомендации по работе библиотек с документами, включенными в федеральный список экстремистских материалов" (утв. Минкультуры России 12.09.2017)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100001"/>
      <w:bookmarkEnd w:id="0"/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Утверждаю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Первый заместитель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Министра культуры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Российской Федерации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В.В.АРИСТАРХОВ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12.09.2017</w:t>
      </w:r>
    </w:p>
    <w:p w:rsidR="00242AA9" w:rsidRPr="00FB5E2C" w:rsidRDefault="00242AA9" w:rsidP="00FB5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02"/>
      <w:bookmarkEnd w:id="1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 w:rsidR="00242AA9" w:rsidRPr="00FB5E2C" w:rsidRDefault="00242AA9" w:rsidP="00FB5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БИБЛИОТЕК С ДОКУМЕНТАМИ, ВКЛЮЧЕННЫМИ</w:t>
      </w:r>
    </w:p>
    <w:p w:rsidR="00242AA9" w:rsidRPr="00FB5E2C" w:rsidRDefault="00242AA9" w:rsidP="00FB5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ФЕДЕРАЛЬНЫЙ СПИСОК ЭКСТРЕМИСТСКИХ МАТЕРИАЛОВ</w:t>
      </w:r>
    </w:p>
    <w:p w:rsidR="00242AA9" w:rsidRPr="00242AA9" w:rsidRDefault="00242AA9" w:rsidP="00FB5E2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Общие положения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рекомендации (далее - Рекомендации) разработаны с целью регламентации работы библиотек с документами, включенными в федеральный список экстремистских материалов (далее - ФСЭМ), опубликованный на официальном сайте Министерства юстиции Российской Федерации (http://minjust.ru/ru/extremist-materials) в соответствии со </w:t>
      </w:r>
      <w:hyperlink r:id="rId4" w:anchor="000016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13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Российской Федерации от 27.06.2002 N 114-ФЗ "О противодействии экстремистской деятельности" (далее - Закон N 114-ФЗ).</w:t>
      </w:r>
      <w:proofErr w:type="gramEnd"/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Рекомендации предназначены для библиотек, находящихся в ведении Министерства культуры Российской Федерации.</w:t>
      </w:r>
    </w:p>
    <w:p w:rsidR="00242AA9" w:rsidRPr="00FB5E2C" w:rsidRDefault="00242AA9" w:rsidP="00FB5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работы по выявлению документов, включенных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ФСЭМ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целях </w:t>
      </w:r>
      <w:proofErr w:type="gram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возможности массового распространения экстремистских материалов библиотеки</w:t>
      </w:r>
      <w:proofErr w:type="gramEnd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осуществляют проверку фонда на предмет наличия в нем документов, включенных в ФСЭМ, которая проводится: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новых документов в фонд;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документа, включенного в ФСЭМ, на этапе комплектования фонда он может быть введен в состав фонда библиотеки, если библиотека является депозитарием Национального библиотечного фонда и хранение данного документа обусловлено </w:t>
      </w:r>
      <w:hyperlink r:id="rId5" w:anchor="100207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16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100219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ст. 20 п. 2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29.12.1994 N 78-ФЗ "О библиотечном деле" или Федеральным </w:t>
      </w:r>
      <w:hyperlink r:id="rId7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29.12.1994 N 77-ФЗ "Об обязательном экземпляре документов".</w:t>
      </w:r>
      <w:proofErr w:type="gramEnd"/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указанный документ не подлежит включению в библиотечный фонд.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выявления документа, включенного в ФСЭМ и уже находящегося в фонде библиотеки, решение о его сохранении в фонде принимается в соответствии с требованиями, указанными в </w:t>
      </w:r>
      <w:hyperlink r:id="rId8" w:anchor="100010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п. 2.2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Рекомендаций.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у библиотеки нет определенных Законом оснований для хранения выявленного документа, включенного в ФСЭМ, данный документ подлежит списанию и передаче на утилизацию в соответствии с данными Рекомендациями по учету фонда. Основание для списания - несоответствие профилю комплектования библиотеки.</w:t>
      </w:r>
    </w:p>
    <w:p w:rsidR="00242AA9" w:rsidRPr="00FB5E2C" w:rsidRDefault="00242AA9" w:rsidP="00FB5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Обработка, способы хранения и использования </w:t>
      </w:r>
      <w:proofErr w:type="spell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ключенного</w:t>
      </w:r>
      <w:proofErr w:type="spellEnd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ФСЭМ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документ, включенный в ФСЭМ, в соответствии с законодательством должен храниться в фонде библиотеки, библиотека предпринимает следующие действия: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издание наклеивается ярлык с пометкой [!] (восклицательный знак), указывающий на запрет его распространения;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 о наличии в библиотеке издания, включенного в ФСЭМ </w:t>
      </w:r>
      <w:hyperlink r:id="rId9" w:anchor="100034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N 1)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проходит полную библиотечную обработку в соответствии с требованиями библиотечной технологии;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данного документа и аналогичных документов в библиотеке выделяется специальное место (в зависимости от объемов - отдельное помещение, закрытый стеллаж, шкаф с замком), куда перемещаются все документы, включенные в ФСЭМ;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 по библиотеке назначаются лица, ответственные за хранение и использование указанных документов;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иных лиц к данному фонду запрещается.</w:t>
      </w:r>
    </w:p>
    <w:p w:rsidR="00242AA9" w:rsidRPr="00FB5E2C" w:rsidRDefault="00242AA9" w:rsidP="00FB5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Режим использования документов, включенных в ФСЭМ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Документы, включенные в ФСЭМ, не подлежат никаким видам копирования и экспонирования, выдаче по межбиблиотечному абонементу (МБА), международному межбиблиотечному абонементу (ММБА) и через службу электронной доставки документов (ЭДД), а также транспортировке из одного здания библиотеки в другое и обратно.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Ознакомление с документами, включенными в ФСЭМ, хранящимися в библиотеке,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 проведения научно-исследовательской работы и подготовки </w:t>
      </w:r>
      <w:proofErr w:type="spell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антиэкстремистских</w:t>
      </w:r>
      <w:proofErr w:type="spellEnd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пропагандистских акций.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Основанием для предоставления запрашиваемых документов, включенных в ФСМ, является письмо-обращение на официальном бланке федерального органа исполнительной власти </w:t>
      </w:r>
      <w:hyperlink r:id="rId10" w:anchor="100042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N 2)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на имя руководителя библиотеки с просьбой выдать лицу, указанному в письме, запрашиваемые документы.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Лицо, получившее допуск к работе с изданиями, включенными в ФСЭМ, подает на имя руководителя библиотеки заявление </w:t>
      </w:r>
      <w:hyperlink r:id="rId11" w:anchor="100051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N 3)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подтверждает свое намерение работать с документом, включенным в ФСЭМ, соблюдая требования </w:t>
      </w:r>
      <w:hyperlink r:id="rId12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N 114-ФЗ.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целях исключения распространения изданий, включенных в ФСЭМ, указанные документы выдаются только в читальном зале, в специально отведенных местах. По окончании рабочего дня документ возвращается на место постоянного хранения.</w:t>
      </w:r>
    </w:p>
    <w:p w:rsidR="00242AA9" w:rsidRPr="00FB5E2C" w:rsidRDefault="00242AA9" w:rsidP="00FB5E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Выявление Интернет-ресурсов и ограничение доступа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компьютеров библиотеки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целях исключения возможности массового распространения материалов, включенных в ФСЭМ, в библиотеках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ФСЭМ.</w:t>
      </w:r>
    </w:p>
    <w:p w:rsidR="00242AA9" w:rsidRPr="00FB5E2C" w:rsidRDefault="00242AA9" w:rsidP="00FB5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результатам сверки ФСЭМ с электронными документами и Интернет-сайтами, доступ к которым возможен с компьютеров, установленных в библиотеке, составляется Акт о блокировке Интернет-ресурсов, включенных в ФСЭМ </w:t>
      </w:r>
      <w:hyperlink r:id="rId13" w:anchor="100058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(Приложение N 4)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  <w:bookmarkStart w:id="30" w:name="100031"/>
      <w:bookmarkEnd w:id="30"/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FB5E2C" w:rsidRDefault="00FB5E2C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1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Рекомендациям по работе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 с изданиями,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федеральный список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материалов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32"/>
      <w:bookmarkEnd w:id="31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33"/>
      <w:bookmarkEnd w:id="32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242AA9" w:rsidRPr="00242AA9" w:rsidRDefault="00242AA9" w:rsidP="00FB5E2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(дата)</w:t>
      </w:r>
    </w:p>
    <w:p w:rsidR="00242AA9" w:rsidRPr="00FB5E2C" w:rsidRDefault="00242AA9" w:rsidP="00242AA9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34"/>
      <w:bookmarkEnd w:id="33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242AA9" w:rsidRPr="00FB5E2C" w:rsidRDefault="00242AA9" w:rsidP="00242AA9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наличии изданий, включенных в федеральный список</w:t>
      </w:r>
    </w:p>
    <w:p w:rsidR="00242AA9" w:rsidRPr="00FB5E2C" w:rsidRDefault="00242AA9" w:rsidP="00242AA9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материалов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35"/>
      <w:bookmarkEnd w:id="34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"__" _________ 20__ г.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36"/>
      <w:bookmarkEnd w:id="35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 (ФИО ответственных лиц в количестве не менее 3-х человек), составили настоящий акт в том, что нами была проведена сверка федерального списка экстремистских материалов со справочно-библиографическим аппаратом к фондам библиотеки.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37"/>
      <w:bookmarkEnd w:id="36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в фонде выявлено (количество) документов, включенных в федеральный список экстремистских материалов.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38"/>
      <w:bookmarkEnd w:id="37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прилагается.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8"/>
        <w:gridCol w:w="908"/>
      </w:tblGrid>
      <w:tr w:rsidR="00242AA9" w:rsidRPr="00FB5E2C" w:rsidTr="00242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2AA9" w:rsidRPr="00FB5E2C" w:rsidRDefault="00242AA9" w:rsidP="00242AA9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39"/>
            <w:bookmarkEnd w:id="38"/>
            <w:r w:rsidRPr="00FB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2AA9" w:rsidRPr="00FB5E2C" w:rsidRDefault="00242AA9" w:rsidP="00242AA9">
            <w:pPr>
              <w:spacing w:after="0" w:line="33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040"/>
            <w:bookmarkEnd w:id="39"/>
            <w:r w:rsidRPr="00FB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41"/>
      <w:bookmarkEnd w:id="40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Рекомендациям по работе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 с документами,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федеральный список</w:t>
      </w:r>
    </w:p>
    <w:p w:rsidR="00242AA9" w:rsidRPr="00242AA9" w:rsidRDefault="00242AA9" w:rsidP="00FB5E2C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материалов</w:t>
      </w:r>
    </w:p>
    <w:p w:rsidR="00242AA9" w:rsidRPr="00242AA9" w:rsidRDefault="00242AA9" w:rsidP="00242AA9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Письмо-обращение</w:t>
      </w:r>
    </w:p>
    <w:p w:rsidR="00FB5E2C" w:rsidRDefault="00FB5E2C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val="en-US" w:eastAsia="ru-RU"/>
        </w:rPr>
      </w:pPr>
      <w:bookmarkStart w:id="42" w:name="100043"/>
      <w:bookmarkEnd w:id="42"/>
    </w:p>
    <w:p w:rsidR="00242AA9" w:rsidRPr="00242AA9" w:rsidRDefault="00242AA9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Угловой</w:t>
      </w:r>
    </w:p>
    <w:p w:rsidR="00242AA9" w:rsidRPr="00242AA9" w:rsidRDefault="00242AA9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бланк организации</w:t>
      </w:r>
    </w:p>
    <w:p w:rsidR="00242AA9" w:rsidRPr="00242AA9" w:rsidRDefault="00242AA9" w:rsidP="00242AA9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Руководителю библиотеки</w:t>
      </w:r>
    </w:p>
    <w:p w:rsidR="00242AA9" w:rsidRPr="00242AA9" w:rsidRDefault="00242AA9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proofErr w:type="gramStart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связи с (указать цель) просим допустить представителя (фамилия, имя, отчество) организации (название) к работе с документами, включенными в федеральный список экстремистских материалов.</w:t>
      </w:r>
      <w:proofErr w:type="gramEnd"/>
    </w:p>
    <w:p w:rsidR="00242AA9" w:rsidRPr="00242AA9" w:rsidRDefault="00242AA9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 руководителя организации</w:t>
      </w:r>
    </w:p>
    <w:p w:rsidR="00242AA9" w:rsidRPr="00242AA9" w:rsidRDefault="00242AA9" w:rsidP="00242AA9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242AA9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МП организации</w:t>
      </w: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FB5E2C" w:rsidRPr="00FB5E2C" w:rsidRDefault="00FB5E2C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49"/>
      <w:bookmarkEnd w:id="48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N 3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Рекомендациям по работе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 с документами,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федеральный список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материалов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50"/>
      <w:bookmarkEnd w:id="49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библиотеки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242AA9" w:rsidRPr="00FB5E2C" w:rsidRDefault="00242AA9" w:rsidP="00FB5E2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работой (указать цель) по теме (указать название) прошу выдать мне издание (указать полное название документа), Письмо-обращение от организации прилагается.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предупрежден, что данный документ внесен в федеральный список экстремистских материалов и не подлежит массовому распространению (в том числе копированию и фотографированию) в соответствии с Федеральным </w:t>
      </w:r>
      <w:hyperlink r:id="rId14" w:history="1">
        <w:r w:rsidRPr="00FB5E2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от 27.06.2002 N 114-ФЗ "О противодействии экстремистской деятельности".</w:t>
      </w:r>
    </w:p>
    <w:p w:rsidR="00242AA9" w:rsidRPr="00FB5E2C" w:rsidRDefault="00242AA9" w:rsidP="00242AA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242AA9" w:rsidRPr="00FB5E2C" w:rsidRDefault="00242AA9" w:rsidP="00242AA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242AA9" w:rsidRDefault="00242AA9" w:rsidP="0024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56"/>
      <w:bookmarkEnd w:id="55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4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Рекомендациям по работе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 с документами,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федеральный список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экстремистских материалов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57"/>
      <w:bookmarkEnd w:id="56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руководителя)</w:t>
      </w:r>
    </w:p>
    <w:p w:rsidR="00242AA9" w:rsidRPr="00FB5E2C" w:rsidRDefault="00242AA9" w:rsidP="00FB5E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 </w:t>
      </w:r>
      <w:proofErr w:type="gramStart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2AA9" w:rsidRPr="00FB5E2C" w:rsidRDefault="00242AA9" w:rsidP="00FB5E2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242AA9" w:rsidRPr="00FB5E2C" w:rsidRDefault="00242AA9" w:rsidP="00FB5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блокировке Интернет-ресурсов, включенных в </w:t>
      </w:r>
      <w:proofErr w:type="gramStart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proofErr w:type="gramEnd"/>
    </w:p>
    <w:p w:rsidR="00242AA9" w:rsidRPr="00FB5E2C" w:rsidRDefault="00242AA9" w:rsidP="00FB5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экстремистских материалов (ФСЭМ)</w:t>
      </w:r>
    </w:p>
    <w:p w:rsidR="00242AA9" w:rsidRPr="00FB5E2C" w:rsidRDefault="00242AA9" w:rsidP="00FB5E2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 20__ г.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 (ФИО ответственных лиц в количестве не менее 3-х человек), составили настоящий акт 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242AA9" w:rsidRPr="00FB5E2C" w:rsidRDefault="00242AA9" w:rsidP="00242AA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FB5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прилагается.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8"/>
        <w:gridCol w:w="908"/>
      </w:tblGrid>
      <w:tr w:rsidR="00242AA9" w:rsidRPr="00FB5E2C" w:rsidTr="00242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2AA9" w:rsidRPr="00FB5E2C" w:rsidRDefault="00242AA9" w:rsidP="00242AA9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063"/>
            <w:bookmarkEnd w:id="62"/>
            <w:r w:rsidRPr="00FB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2AA9" w:rsidRPr="00FB5E2C" w:rsidRDefault="00242AA9" w:rsidP="00242AA9">
            <w:pPr>
              <w:spacing w:after="0" w:line="33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064"/>
            <w:bookmarkEnd w:id="63"/>
            <w:r w:rsidRPr="00FB5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4351FF" w:rsidRPr="00FB5E2C" w:rsidRDefault="004351FF">
      <w:pPr>
        <w:rPr>
          <w:rFonts w:ascii="Times New Roman" w:hAnsi="Times New Roman" w:cs="Times New Roman"/>
          <w:sz w:val="24"/>
          <w:szCs w:val="24"/>
        </w:rPr>
      </w:pPr>
    </w:p>
    <w:sectPr w:rsidR="004351FF" w:rsidRPr="00FB5E2C" w:rsidSect="00FB5E2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A9"/>
    <w:rsid w:val="00242AA9"/>
    <w:rsid w:val="00245B86"/>
    <w:rsid w:val="004351FF"/>
    <w:rsid w:val="005D4036"/>
    <w:rsid w:val="005E0416"/>
    <w:rsid w:val="0099771F"/>
    <w:rsid w:val="009B616B"/>
    <w:rsid w:val="00FB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FF"/>
  </w:style>
  <w:style w:type="paragraph" w:styleId="1">
    <w:name w:val="heading 1"/>
    <w:basedOn w:val="a"/>
    <w:link w:val="10"/>
    <w:uiPriority w:val="9"/>
    <w:qFormat/>
    <w:rsid w:val="0024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2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2A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24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4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4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2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ekomendatsii-po-rabote-bibliotek-s-dokumentami-vkliuchennymi-v-federalnyi/" TargetMode="External"/><Relationship Id="rId13" Type="http://schemas.openxmlformats.org/officeDocument/2006/relationships/hyperlink" Target="https://legalacts.ru/doc/rekomendatsii-po-rabote-bibliotek-s-dokumentami-vkliuchennymi-v-federalny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9121994-n-77-fz-s/" TargetMode="External"/><Relationship Id="rId12" Type="http://schemas.openxmlformats.org/officeDocument/2006/relationships/hyperlink" Target="https://legalacts.ru/doc/federalnyi-zakon-ot-25072002-n-114-fz-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29121994-n-78-fz-o/" TargetMode="External"/><Relationship Id="rId11" Type="http://schemas.openxmlformats.org/officeDocument/2006/relationships/hyperlink" Target="https://legalacts.ru/doc/rekomendatsii-po-rabote-bibliotek-s-dokumentami-vkliuchennymi-v-federalnyi/" TargetMode="External"/><Relationship Id="rId5" Type="http://schemas.openxmlformats.org/officeDocument/2006/relationships/hyperlink" Target="https://legalacts.ru/doc/federalnyi-zakon-ot-29121994-n-78-fz-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rekomendatsii-po-rabote-bibliotek-s-dokumentami-vkliuchennymi-v-federalnyi/" TargetMode="External"/><Relationship Id="rId4" Type="http://schemas.openxmlformats.org/officeDocument/2006/relationships/hyperlink" Target="https://legalacts.ru/doc/federalnyi-zakon-ot-25072002-n-114-fz-o/" TargetMode="External"/><Relationship Id="rId9" Type="http://schemas.openxmlformats.org/officeDocument/2006/relationships/hyperlink" Target="https://legalacts.ru/doc/rekomendatsii-po-rabote-bibliotek-s-dokumentami-vkliuchennymi-v-federalnyi/" TargetMode="External"/><Relationship Id="rId14" Type="http://schemas.openxmlformats.org/officeDocument/2006/relationships/hyperlink" Target="https://legalacts.ru/doc/federalnyi-zakon-ot-25072002-n-11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5</cp:revision>
  <dcterms:created xsi:type="dcterms:W3CDTF">2022-02-15T13:44:00Z</dcterms:created>
  <dcterms:modified xsi:type="dcterms:W3CDTF">2022-02-15T17:27:00Z</dcterms:modified>
</cp:coreProperties>
</file>