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6869" w:type="dxa"/>
        <w:jc w:val="left"/>
        <w:tblInd w:w="-1134" w:type="dxa"/>
        <w:tblLayout w:type="fixed"/>
        <w:tblLook w:val="04A0"/>
      </w:tblPr>
      <w:tblGrid>
        <w:gridCol w:w="5529"/>
        <w:gridCol w:w="5811"/>
        <w:gridCol w:w="5529"/>
      </w:tblGrid>
      <w:tr w:rsidR="003F4EED" w:rsidRPr="006E71ED" w:rsidTr="00D02A5D">
        <w:trPr>
          <w:cantSplit/>
          <w:trHeight w:hRule="exact" w:val="10368"/>
          <w:tblHeader/>
          <w:jc w:val="left"/>
        </w:trPr>
        <w:tc>
          <w:tcPr>
            <w:tcW w:w="5529" w:type="dxa"/>
            <w:shd w:val="clear" w:color="auto" w:fill="FFFFFF" w:themeFill="background1"/>
            <w:tcMar>
              <w:top w:w="288" w:type="dxa"/>
              <w:right w:w="720" w:type="dxa"/>
            </w:tcMar>
          </w:tcPr>
          <w:p w:rsidR="003F4EED" w:rsidRDefault="003E0DBA" w:rsidP="00AE0790">
            <w:pPr>
              <w:shd w:val="clear" w:color="auto" w:fill="DA2F4A" w:themeFill="accent6" w:themeFillShade="BF"/>
              <w:ind w:right="-7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pict>
                <v:rect id="_x0000_s1043" style="position:absolute;left:0;text-align:left;margin-left:276.75pt;margin-top:24.55pt;width:287.75pt;height:125pt;z-index:251681792" filled="f" stroked="f">
                  <v:textbox>
                    <w:txbxContent>
                      <w:p w:rsidR="003E0DBA" w:rsidRPr="003E0DBA" w:rsidRDefault="003E0DBA" w:rsidP="003F4EED">
                        <w:pPr>
                          <w:ind w:left="-142" w:right="-171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971A2E" w:themeColor="accent6" w:themeShade="8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  <w:t xml:space="preserve">    </w:t>
                        </w:r>
                        <w:r w:rsidR="003F4EED" w:rsidRPr="003E0DBA">
                          <w:rPr>
                            <w:rFonts w:ascii="Times New Roman" w:hAnsi="Times New Roman" w:cs="Times New Roman"/>
                            <w:b/>
                            <w:color w:val="971A2E" w:themeColor="accent6" w:themeShade="80"/>
                            <w:sz w:val="56"/>
                            <w:szCs w:val="56"/>
                          </w:rPr>
                          <w:t xml:space="preserve">Молодежь </w:t>
                        </w:r>
                      </w:p>
                      <w:p w:rsidR="003F4EED" w:rsidRPr="003E0DBA" w:rsidRDefault="003F4EED" w:rsidP="003F4EED">
                        <w:pPr>
                          <w:ind w:left="-142" w:right="-171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971A2E" w:themeColor="accent6" w:themeShade="80"/>
                            <w:sz w:val="40"/>
                            <w:szCs w:val="40"/>
                          </w:rPr>
                        </w:pPr>
                        <w:r w:rsidRPr="003E0DBA">
                          <w:rPr>
                            <w:rFonts w:ascii="Times New Roman" w:hAnsi="Times New Roman" w:cs="Times New Roman"/>
                            <w:b/>
                            <w:color w:val="971A2E" w:themeColor="accent6" w:themeShade="80"/>
                            <w:sz w:val="40"/>
                            <w:szCs w:val="40"/>
                          </w:rPr>
                          <w:t>Варениковской против ЭКСТРИМИЗМА!!!</w:t>
                        </w:r>
                      </w:p>
                    </w:txbxContent>
                  </v:textbox>
                </v:rect>
              </w:pict>
            </w:r>
            <w:r w:rsidR="003F4E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041" style="position:absolute;left:0;text-align:left;margin-left:4.05pt;margin-top:-8.7pt;width:181.5pt;height:158.25pt;z-index:-251639808" fillcolor="#da2f4a [2409]" strokecolor="#f1b0ba [1945]" strokeweight="3pt">
                  <v:shadow on="t" type="perspective" color="#961a2d [1609]" opacity=".5" offset="1pt" offset2="-1pt"/>
                </v:rect>
              </w:pict>
            </w:r>
            <w:r w:rsidR="003F4EED" w:rsidRPr="00AE0790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экстремизма –</w:t>
            </w:r>
            <w:r w:rsidR="003F4EED" w:rsidRPr="00AE0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4EED" w:rsidRPr="00AE0790" w:rsidRDefault="003F4EED" w:rsidP="00AE0790">
            <w:pPr>
              <w:shd w:val="clear" w:color="auto" w:fill="DA2F4A" w:themeFill="accent6" w:themeFillShade="BF"/>
              <w:ind w:right="-725" w:firstLine="2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0790">
              <w:rPr>
                <w:rFonts w:ascii="Times New Roman" w:hAnsi="Times New Roman" w:cs="Times New Roman"/>
                <w:i/>
                <w:sz w:val="28"/>
                <w:szCs w:val="28"/>
              </w:rPr>
              <w:t>это система определенных мер, направленных на предупреждение экстремистской деятельности, когда она еще не осуществляется</w:t>
            </w:r>
          </w:p>
          <w:p w:rsidR="003F4EED" w:rsidRDefault="003F4EED" w:rsidP="0032718D">
            <w:pPr>
              <w:ind w:right="-725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8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Основной </w:t>
            </w:r>
            <w:r w:rsidRPr="0032718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lightGray"/>
                <w:u w:val="single"/>
              </w:rPr>
              <w:t xml:space="preserve">"группой риска" </w:t>
            </w:r>
            <w:r w:rsidRPr="0032718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для пропаганды экстремистов является молодёжь как наиболее психологически уязвимая социальная прослойка.</w:t>
            </w:r>
            <w:r w:rsidRPr="00AE0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0DBA" w:rsidRDefault="003E0DBA" w:rsidP="00AE0790">
            <w:pPr>
              <w:ind w:right="-725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E0D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2800350" cy="1308100"/>
                  <wp:effectExtent l="19050" t="0" r="0" b="0"/>
                  <wp:wrapThrough wrapText="bothSides">
                    <wp:wrapPolygon edited="0">
                      <wp:start x="-147" y="0"/>
                      <wp:lineTo x="-147" y="21390"/>
                      <wp:lineTo x="21600" y="21390"/>
                      <wp:lineTo x="21600" y="0"/>
                      <wp:lineTo x="-147" y="0"/>
                    </wp:wrapPolygon>
                  </wp:wrapThrough>
                  <wp:docPr id="52" name="Рисунок 17" descr="Картинки по запросу &quot;дети экстремист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по запросу &quot;дети экстремист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4EED" w:rsidRPr="003E0DBA">
              <w:rPr>
                <w:rFonts w:ascii="Times New Roman" w:hAnsi="Times New Roman" w:cs="Times New Roman"/>
                <w:sz w:val="28"/>
                <w:szCs w:val="28"/>
              </w:rPr>
              <w:t xml:space="preserve">Причём молодёжь  подросткового возраста, начиная  примерно  с </w:t>
            </w:r>
            <w:r w:rsidR="003F4EED" w:rsidRPr="003E0D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 лет</w:t>
            </w:r>
            <w:r w:rsidR="003F4EED" w:rsidRPr="003E0DBA">
              <w:rPr>
                <w:rFonts w:ascii="Times New Roman" w:hAnsi="Times New Roman" w:cs="Times New Roman"/>
                <w:sz w:val="28"/>
                <w:szCs w:val="28"/>
              </w:rPr>
              <w:t xml:space="preserve"> - в эту пору начинается становление самостоятельной личности.</w:t>
            </w:r>
          </w:p>
          <w:p w:rsidR="003F4EED" w:rsidRDefault="003F4EED" w:rsidP="00AE0790">
            <w:pPr>
              <w:shd w:val="clear" w:color="auto" w:fill="DA2F4A" w:themeFill="accent6" w:themeFillShade="BF"/>
              <w:ind w:right="-725"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ВАЖНО!!! </w:t>
            </w:r>
          </w:p>
          <w:p w:rsidR="003F4EED" w:rsidRPr="0032718D" w:rsidRDefault="003F4EED" w:rsidP="0032718D">
            <w:pPr>
              <w:shd w:val="clear" w:color="auto" w:fill="DA2F4A" w:themeFill="accent6" w:themeFillShade="BF"/>
              <w:ind w:right="-725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1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Попадание подростка под влияние экстремистских групп легче предупредить, чем потом бороться с этой бедой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!</w:t>
            </w:r>
          </w:p>
          <w:p w:rsidR="003F4EED" w:rsidRPr="006E71ED" w:rsidRDefault="003F4EED" w:rsidP="00CF1B6A">
            <w:pPr>
              <w:pStyle w:val="aa"/>
              <w:ind w:right="0"/>
              <w:rPr>
                <w:rFonts w:ascii="Times New Roman" w:hAnsi="Times New Roman" w:cs="Times New Roman"/>
              </w:rPr>
            </w:pPr>
          </w:p>
          <w:p w:rsidR="003F4EED" w:rsidRPr="006E71ED" w:rsidRDefault="003F4EED" w:rsidP="00CF1B6A">
            <w:pPr>
              <w:pStyle w:val="ab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3F4EED" w:rsidRPr="006E71ED" w:rsidRDefault="003E0DBA" w:rsidP="003F4EED">
            <w:pPr>
              <w:pStyle w:val="ab"/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0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-2540</wp:posOffset>
                  </wp:positionV>
                  <wp:extent cx="1073150" cy="914400"/>
                  <wp:effectExtent l="19050" t="0" r="0" b="0"/>
                  <wp:wrapNone/>
                  <wp:docPr id="50" name="Рисунок 1" descr="Картинки по запросу &quot;ВАРЕНИКОВСКАЯ МОЛОДЕЖ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ВАРЕНИКОВСКАЯ МОЛОДЕЖ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17391" t="30405" r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4EED">
              <w:rPr>
                <w:noProof/>
                <w:lang w:eastAsia="ru-RU"/>
              </w:rPr>
              <w:drawing>
                <wp:inline distT="0" distB="0" distL="0" distR="0">
                  <wp:extent cx="3168650" cy="2895600"/>
                  <wp:effectExtent l="19050" t="0" r="0" b="0"/>
                  <wp:docPr id="43" name="Рисунок 38" descr="Картинки по запросу &quot;МОЛОДЕЖ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артинки по запросу &quot;МОЛОДЕЖ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209" cy="2889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EED" w:rsidRPr="006E71ED" w:rsidRDefault="003E0DBA" w:rsidP="00CE1E3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141605</wp:posOffset>
                  </wp:positionV>
                  <wp:extent cx="2406650" cy="3073400"/>
                  <wp:effectExtent l="19050" t="0" r="0" b="0"/>
                  <wp:wrapThrough wrapText="bothSides">
                    <wp:wrapPolygon edited="0">
                      <wp:start x="-171" y="0"/>
                      <wp:lineTo x="-171" y="21421"/>
                      <wp:lineTo x="21543" y="21421"/>
                      <wp:lineTo x="21543" y="0"/>
                      <wp:lineTo x="-171" y="0"/>
                    </wp:wrapPolygon>
                  </wp:wrapThrough>
                  <wp:docPr id="42" name="Рисунок 1" descr="http://school44.tyumen-edu.ru/vospitrab/tolerantnost/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Picture 2" descr="http://school44.tyumen-edu.ru/vospitrab/tolerantnost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307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F4EED" w:rsidRPr="006E71ED">
              <w:rPr>
                <w:rFonts w:ascii="Times New Roman" w:hAnsi="Times New Roman" w:cs="Times New Roman"/>
              </w:rPr>
              <w:t xml:space="preserve"> </w:t>
            </w:r>
            <w:r w:rsidR="003F4EED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52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3F4EED" w:rsidRDefault="003F4EED" w:rsidP="006E71ED">
            <w:pPr>
              <w:pStyle w:val="af"/>
              <w:ind w:left="-7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5C"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СОШ№56 </w:t>
            </w:r>
          </w:p>
          <w:p w:rsidR="003F4EED" w:rsidRPr="006C405C" w:rsidRDefault="003F4EED" w:rsidP="006E71ED">
            <w:pPr>
              <w:pStyle w:val="af"/>
              <w:ind w:left="-7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5C">
              <w:rPr>
                <w:rFonts w:ascii="Times New Roman" w:hAnsi="Times New Roman" w:cs="Times New Roman"/>
                <w:sz w:val="28"/>
                <w:szCs w:val="28"/>
              </w:rPr>
              <w:t>ст.Варениковской</w:t>
            </w:r>
          </w:p>
          <w:p w:rsidR="003F4EED" w:rsidRPr="006E71ED" w:rsidRDefault="003F4EED" w:rsidP="006E71ED">
            <w:pPr>
              <w:pStyle w:val="af"/>
              <w:ind w:left="-7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D" w:rsidRDefault="003F4EED" w:rsidP="006E71ED">
            <w:pPr>
              <w:pStyle w:val="af"/>
              <w:ind w:left="-7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D" w:rsidRDefault="003F4EED" w:rsidP="006E71ED">
            <w:pPr>
              <w:pStyle w:val="af"/>
              <w:ind w:left="-7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D" w:rsidRDefault="003F4EED" w:rsidP="006E71ED">
            <w:pPr>
              <w:pStyle w:val="af"/>
              <w:ind w:left="-7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ED" w:rsidRPr="004A2ACD" w:rsidRDefault="003F4EED" w:rsidP="004A2ACD">
            <w:pPr>
              <w:pStyle w:val="af"/>
              <w:shd w:val="clear" w:color="auto" w:fill="DA2F4A" w:themeFill="accent6" w:themeFillShade="BF"/>
              <w:ind w:left="-745" w:firstLine="167"/>
              <w:jc w:val="center"/>
              <w:rPr>
                <w:rFonts w:ascii="Times New Roman" w:hAnsi="Times New Roman" w:cs="Times New Roman"/>
                <w:color w:val="auto"/>
                <w:sz w:val="52"/>
                <w:szCs w:val="52"/>
              </w:rPr>
            </w:pPr>
            <w:r w:rsidRPr="004A2ACD">
              <w:rPr>
                <w:rFonts w:ascii="Times New Roman" w:hAnsi="Times New Roman" w:cs="Times New Roman"/>
                <w:color w:val="auto"/>
                <w:sz w:val="52"/>
                <w:szCs w:val="52"/>
              </w:rPr>
              <w:t>ВНИМАНИЕ - ЭКСТРИМИЗМ</w:t>
            </w:r>
          </w:p>
          <w:p w:rsidR="003F4EED" w:rsidRPr="004A2ACD" w:rsidRDefault="003F4EED" w:rsidP="006E71ED">
            <w:pPr>
              <w:pStyle w:val="af"/>
              <w:ind w:left="-745"/>
              <w:jc w:val="center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4A2ACD">
              <w:rPr>
                <w:rFonts w:ascii="Times New Roman" w:hAnsi="Times New Roman" w:cs="Times New Roman"/>
                <w:b w:val="0"/>
                <w:sz w:val="36"/>
                <w:szCs w:val="36"/>
              </w:rPr>
              <w:t>Профилактика экстремистской деятельности среди молодёжи</w:t>
            </w:r>
          </w:p>
          <w:p w:rsidR="003F4EED" w:rsidRPr="006E71ED" w:rsidRDefault="003F4EED" w:rsidP="006E71ED">
            <w:pPr>
              <w:pStyle w:val="af"/>
              <w:ind w:left="-745"/>
              <w:jc w:val="center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</w:p>
          <w:p w:rsidR="003F4EED" w:rsidRPr="006C405C" w:rsidRDefault="003F4EED" w:rsidP="006E71ED">
            <w:pPr>
              <w:pStyle w:val="af"/>
              <w:ind w:left="-7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40"/>
                <w:szCs w:val="40"/>
                <w:lang w:eastAsia="ru-RU"/>
              </w:rPr>
              <w:pict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_x0000_s1042" type="#_x0000_t57" style="position:absolute;left:0;text-align:left;margin-left:-22.5pt;margin-top:-241.15pt;width:226.5pt;height:228pt;z-index:251678720" filled="f" fillcolor="white [3201]" strokecolor="#961a2d [1609]" strokeweight="2.5pt">
                  <v:shadow on="t" color="#868686" opacity=".5" offset="6pt,-6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-314325</wp:posOffset>
                  </wp:positionH>
                  <wp:positionV relativeFrom="paragraph">
                    <wp:posOffset>6985</wp:posOffset>
                  </wp:positionV>
                  <wp:extent cx="2863850" cy="2946400"/>
                  <wp:effectExtent l="19050" t="0" r="0" b="0"/>
                  <wp:wrapThrough wrapText="bothSides">
                    <wp:wrapPolygon edited="0">
                      <wp:start x="-144" y="0"/>
                      <wp:lineTo x="-144" y="21507"/>
                      <wp:lineTo x="21552" y="21507"/>
                      <wp:lineTo x="21552" y="0"/>
                      <wp:lineTo x="-144" y="0"/>
                    </wp:wrapPolygon>
                  </wp:wrapThrough>
                  <wp:docPr id="46" name="Рисунок 5" descr="Картинки по запросу &quot;экстремизм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&quot;экстремизм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26056" r="3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0" cy="294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405C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3F4EED" w:rsidRPr="006E71ED" w:rsidRDefault="003F4EED" w:rsidP="006E71ED">
            <w:pPr>
              <w:pStyle w:val="af1"/>
              <w:ind w:left="-745"/>
              <w:rPr>
                <w:rFonts w:ascii="Times New Roman" w:hAnsi="Times New Roman" w:cs="Times New Roman"/>
              </w:rPr>
            </w:pPr>
          </w:p>
          <w:p w:rsidR="003F4EED" w:rsidRPr="006E71ED" w:rsidRDefault="003F4EED" w:rsidP="006E71ED">
            <w:pPr>
              <w:ind w:left="-745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CE1E3B" w:rsidRPr="006E71ED" w:rsidRDefault="00CE1E3B" w:rsidP="00D91EF3">
      <w:pPr>
        <w:pStyle w:val="affffd"/>
        <w:rPr>
          <w:rFonts w:ascii="Times New Roman" w:hAnsi="Times New Roman" w:cs="Times New Roman"/>
        </w:rPr>
      </w:pPr>
    </w:p>
    <w:tbl>
      <w:tblPr>
        <w:tblStyle w:val="a7"/>
        <w:tblW w:w="16727" w:type="dxa"/>
        <w:jc w:val="left"/>
        <w:tblInd w:w="-1134" w:type="dxa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/>
      </w:tblPr>
      <w:tblGrid>
        <w:gridCol w:w="5529"/>
        <w:gridCol w:w="5670"/>
        <w:gridCol w:w="5528"/>
      </w:tblGrid>
      <w:tr w:rsidR="0037743C" w:rsidRPr="006E71ED" w:rsidTr="003E1070">
        <w:trPr>
          <w:trHeight w:hRule="exact" w:val="9935"/>
          <w:tblHeader/>
          <w:jc w:val="left"/>
        </w:trPr>
        <w:tc>
          <w:tcPr>
            <w:tcW w:w="5529" w:type="dxa"/>
            <w:tcMar>
              <w:right w:w="432" w:type="dxa"/>
            </w:tcMar>
          </w:tcPr>
          <w:p w:rsidR="00351F10" w:rsidRDefault="00351F10" w:rsidP="00351F10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27" style="position:absolute;left:0;text-align:left;margin-left:3.3pt;margin-top:4.3pt;width:220.5pt;height:177pt;z-index:-251659265" fillcolor="#da2f4a [2409]" strokecolor="#e87c8d [3209]" strokeweight="2.5pt">
                  <v:shadow color="#868686"/>
                </v:rect>
              </w:pict>
            </w:r>
          </w:p>
          <w:p w:rsidR="0037743C" w:rsidRDefault="00351F10" w:rsidP="00351F10">
            <w:pPr>
              <w:ind w:firstLine="284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E71E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86775" cy="1724025"/>
                  <wp:effectExtent l="19050" t="0" r="8775" b="0"/>
                  <wp:docPr id="9" name="Рисунок 4" descr="C:\Users\User\Desktop\Untitled -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Untitled -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091" cy="1726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F10" w:rsidRPr="006E71ED" w:rsidRDefault="00351F10" w:rsidP="0037743C">
            <w:pPr>
              <w:rPr>
                <w:rFonts w:ascii="Times New Roman" w:hAnsi="Times New Roman" w:cs="Times New Roman"/>
              </w:rPr>
            </w:pP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43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Экстремизм</w:t>
            </w:r>
            <w:r w:rsidRPr="004E4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E43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(от лат. </w:t>
            </w:r>
            <w:proofErr w:type="spellStart"/>
            <w:r w:rsidRPr="004E43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extremus</w:t>
            </w:r>
            <w:proofErr w:type="spellEnd"/>
            <w:r w:rsidRPr="004E43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крайний) – приверженность к крайним взглядам и мерам (преимущественно в политике)</w:t>
            </w: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35E60" w:rsidRDefault="004E4329" w:rsidP="00635E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5E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Основными чертами экстремизма,</w:t>
            </w:r>
            <w:r w:rsidRPr="004E43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E4329" w:rsidRPr="004E4329" w:rsidRDefault="004E4329" w:rsidP="00635E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3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которых выражается его социальная сущность, являются:</w:t>
            </w:r>
          </w:p>
          <w:p w:rsidR="004E4329" w:rsidRPr="000B54B6" w:rsidRDefault="004E4329" w:rsidP="004E432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0B54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lightGray"/>
                <w:lang w:eastAsia="ru-RU"/>
              </w:rPr>
              <w:t>социально-политическая направленность идеологии и практики данного социального явления;</w:t>
            </w:r>
          </w:p>
          <w:p w:rsidR="004E4329" w:rsidRPr="000B54B6" w:rsidRDefault="004E4329" w:rsidP="004E432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0B54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lightGray"/>
                <w:lang w:eastAsia="ru-RU"/>
              </w:rPr>
              <w:t>использование нелегитимного насилия как основного метода достижения целей субъектов данного явления;</w:t>
            </w:r>
          </w:p>
          <w:p w:rsidR="004E4329" w:rsidRPr="000B54B6" w:rsidRDefault="004E4329" w:rsidP="004E432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0B54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lightGray"/>
                <w:lang w:eastAsia="ru-RU"/>
              </w:rPr>
              <w:t>агрессивность идейно-политических установок и практических действий последних;</w:t>
            </w:r>
          </w:p>
          <w:p w:rsidR="004E4329" w:rsidRPr="000B54B6" w:rsidRDefault="004E4329" w:rsidP="004E432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0B54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lightGray"/>
                <w:lang w:eastAsia="ru-RU"/>
              </w:rPr>
              <w:t>повышенная общественная опасность.</w:t>
            </w: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E4329" w:rsidRPr="004E4329" w:rsidRDefault="004E4329" w:rsidP="004E4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4329" w:rsidRDefault="004E4329" w:rsidP="004E4329">
            <w:pPr>
              <w:pStyle w:val="affffe"/>
              <w:shd w:val="clear" w:color="auto" w:fill="FFFFFF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Экстремистская мотивация – это мотивация,  основанная на групповой солидарности, осознании себя членом привилегированной группы, имеющей право на подавление в различных формах «чужаков».</w:t>
            </w:r>
          </w:p>
          <w:p w:rsidR="004E4329" w:rsidRDefault="004E4329" w:rsidP="004E4329">
            <w:pPr>
              <w:pStyle w:val="affffe"/>
              <w:shd w:val="clear" w:color="auto" w:fill="FFFFFF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Экстремальное поведение – крайние способы достижения социальной справедливости, каких-то благ, привилегий, как для себя, так и социальных групп.</w:t>
            </w:r>
          </w:p>
          <w:p w:rsidR="004E4329" w:rsidRDefault="004E4329" w:rsidP="004E4329">
            <w:r>
              <w:t xml:space="preserve">Терроризм – это крайнее проявление экстремизма явление, связанное с насилием, угрожающее жизни и здоровью граждан. </w:t>
            </w:r>
          </w:p>
          <w:p w:rsidR="004E4329" w:rsidRDefault="004E4329" w:rsidP="004E4329">
            <w:r>
              <w:t xml:space="preserve"> Национализм – это форма общественного единства, основанная на идее национального</w:t>
            </w:r>
            <w:r>
              <w:sym w:font="Symbol" w:char="F0B7"/>
            </w:r>
            <w:r>
              <w:t xml:space="preserve"> превосходства и национальной исключительности.  </w:t>
            </w:r>
          </w:p>
          <w:p w:rsidR="004E4329" w:rsidRDefault="004E4329" w:rsidP="004E4329">
            <w:r>
              <w:t>Расизм – это совокупность концепций, основу которых составляют положения о</w:t>
            </w:r>
            <w:r>
              <w:sym w:font="Symbol" w:char="F0B7"/>
            </w:r>
            <w:r>
              <w:t xml:space="preserve"> физической и психической неравноценности человеческих </w:t>
            </w:r>
            <w:proofErr w:type="spellStart"/>
            <w:r>
              <w:t>расс</w:t>
            </w:r>
            <w:proofErr w:type="spellEnd"/>
            <w:r>
              <w:t xml:space="preserve"> и о решающем влиянии расовых различий на историю и культуру человеческого общества.  </w:t>
            </w:r>
          </w:p>
          <w:p w:rsidR="004E4329" w:rsidRDefault="004E4329" w:rsidP="004E4329">
            <w:r>
              <w:t>Фашизм - это идеология и практика, утверждающие превосходство и исключительность</w:t>
            </w:r>
            <w:r>
              <w:sym w:font="Symbol" w:char="F0B7"/>
            </w:r>
            <w:r>
              <w:t xml:space="preserve">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      </w:r>
          </w:p>
          <w:p w:rsidR="0037743C" w:rsidRPr="006E71ED" w:rsidRDefault="0037743C" w:rsidP="0037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Mar>
              <w:left w:w="432" w:type="dxa"/>
              <w:right w:w="432" w:type="dxa"/>
            </w:tcMar>
          </w:tcPr>
          <w:p w:rsidR="00635E60" w:rsidRPr="00635E60" w:rsidRDefault="00635E60" w:rsidP="00635E60">
            <w:pPr>
              <w:shd w:val="clear" w:color="auto" w:fill="FFFFFF"/>
              <w:spacing w:after="0" w:line="240" w:lineRule="auto"/>
              <w:ind w:left="-333" w:firstLine="333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635E60" w:rsidRPr="000B54B6" w:rsidRDefault="000B54B6" w:rsidP="00635E60">
            <w:pPr>
              <w:shd w:val="clear" w:color="auto" w:fill="FFFFFF"/>
              <w:spacing w:after="0" w:line="240" w:lineRule="auto"/>
              <w:ind w:left="-191" w:firstLine="42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A2ACD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shd w:val="clear" w:color="auto" w:fill="DA2F4A" w:themeFill="accent6" w:themeFillShade="BF"/>
                <w:lang w:eastAsia="ru-RU"/>
              </w:rPr>
              <w:pict>
                <v:rect id="_x0000_s1036" style="position:absolute;left:0;text-align:left;margin-left:67.25pt;margin-top:101.75pt;width:165pt;height:120pt;z-index:-251650048" fillcolor="#da2f4a [2409]" strokecolor="#f2f2f2 [3041]" strokeweight="3pt">
                  <v:shadow on="t" type="perspective" color="#961a2d [1609]" opacity=".5" offset="1pt" offset2="-1pt"/>
                </v:rect>
              </w:pict>
            </w:r>
            <w:r w:rsidR="00635E60" w:rsidRPr="004A2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DA2F4A" w:themeFill="accent6" w:themeFillShade="BF"/>
                <w:lang w:eastAsia="ru-RU"/>
              </w:rPr>
              <w:t>Политическая направленность</w:t>
            </w:r>
            <w:r w:rsidR="00635E60" w:rsidRPr="004A2A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DA2F4A" w:themeFill="accent6" w:themeFillShade="BF"/>
                <w:lang w:eastAsia="ru-RU"/>
              </w:rPr>
              <w:t> </w:t>
            </w:r>
            <w:r w:rsidR="00635E60" w:rsidRPr="004A2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DA2F4A" w:themeFill="accent6" w:themeFillShade="BF"/>
                <w:lang w:eastAsia="ru-RU"/>
              </w:rPr>
              <w:t>экстремизма</w:t>
            </w:r>
            <w:r w:rsidR="00635E60" w:rsidRPr="00635E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в молодежной среде выражается, прежде всего, в основных целях и объектах экстремизма, что предполагает ведение борьбы его субъектами за власть, за изменение социально-политического устройства общества или политики государства, за устранение или ослабление их политических противников и т.д.</w:t>
            </w:r>
            <w:r w:rsidR="00635E60" w:rsidRPr="003F5965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B54B6" w:rsidRDefault="000B54B6" w:rsidP="00635E60">
            <w:pPr>
              <w:shd w:val="clear" w:color="auto" w:fill="FFFFFF"/>
              <w:spacing w:after="0" w:line="240" w:lineRule="auto"/>
              <w:ind w:left="-191" w:firstLine="425"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highlight w:val="lightGray"/>
                <w:lang w:eastAsia="ru-RU"/>
              </w:rPr>
            </w:pPr>
          </w:p>
          <w:p w:rsidR="00635E60" w:rsidRPr="00635E60" w:rsidRDefault="000B54B6" w:rsidP="00635E60">
            <w:pPr>
              <w:shd w:val="clear" w:color="auto" w:fill="FFFFFF"/>
              <w:spacing w:after="0" w:line="240" w:lineRule="auto"/>
              <w:ind w:left="-191" w:firstLine="425"/>
              <w:jc w:val="right"/>
              <w:rPr>
                <w:rFonts w:ascii="OpenSans" w:eastAsia="Times New Roman" w:hAnsi="OpenSans" w:cs="Times New Roman"/>
                <w:color w:val="000000"/>
                <w:highlight w:val="lightGray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-698500</wp:posOffset>
                  </wp:positionV>
                  <wp:extent cx="1911350" cy="1270000"/>
                  <wp:effectExtent l="19050" t="0" r="0" b="0"/>
                  <wp:wrapThrough wrapText="bothSides">
                    <wp:wrapPolygon edited="0">
                      <wp:start x="-215" y="0"/>
                      <wp:lineTo x="-215" y="21384"/>
                      <wp:lineTo x="21528" y="21384"/>
                      <wp:lineTo x="21528" y="0"/>
                      <wp:lineTo x="-215" y="0"/>
                    </wp:wrapPolygon>
                  </wp:wrapThrough>
                  <wp:docPr id="27" name="Рисунок 20" descr="Картинки по запросу &quot;экстремизм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артинки по запросу &quot;экстремизм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127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5E60" w:rsidRPr="00635E60">
              <w:rPr>
                <w:rFonts w:ascii="OpenSans" w:eastAsia="Times New Roman" w:hAnsi="OpenSans" w:cs="Times New Roman"/>
                <w:b/>
                <w:bCs/>
                <w:color w:val="000000"/>
                <w:highlight w:val="lightGray"/>
                <w:lang w:eastAsia="ru-RU"/>
              </w:rPr>
              <w:t>Экстремизм в молодежной среде можно рассматривать как неадекватный способ разрешения социально-политических противоречий некоторой части молодежи в области классовых, межэтнических, религиозных и иных социальных отношений соответствующими субъектами последних.</w:t>
            </w:r>
          </w:p>
          <w:p w:rsidR="00635E60" w:rsidRPr="00635E60" w:rsidRDefault="00635E60" w:rsidP="00635E60">
            <w:pPr>
              <w:shd w:val="clear" w:color="auto" w:fill="FFFFFF"/>
              <w:spacing w:after="0" w:line="240" w:lineRule="auto"/>
              <w:ind w:left="-191" w:firstLine="425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76835</wp:posOffset>
                  </wp:positionV>
                  <wp:extent cx="1266825" cy="1543050"/>
                  <wp:effectExtent l="19050" t="0" r="9525" b="0"/>
                  <wp:wrapThrough wrapText="bothSides">
                    <wp:wrapPolygon edited="0">
                      <wp:start x="-325" y="0"/>
                      <wp:lineTo x="-325" y="21333"/>
                      <wp:lineTo x="21762" y="21333"/>
                      <wp:lineTo x="21762" y="0"/>
                      <wp:lineTo x="-325" y="0"/>
                    </wp:wrapPolygon>
                  </wp:wrapThrough>
                  <wp:docPr id="25" name="Рисунок 14" descr="https://schoolglinka1.edusite.ru/images/p41_ext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choolglinka1.edusite.ru/images/p41_ext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8000" t="9879" r="4571" b="14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5E60">
              <w:rPr>
                <w:rFonts w:ascii="OpenSans" w:eastAsia="Times New Roman" w:hAnsi="OpenSans" w:cs="Times New Roman"/>
                <w:b/>
                <w:bCs/>
                <w:color w:val="000000"/>
                <w:highlight w:val="lightGray"/>
                <w:lang w:eastAsia="ru-RU"/>
              </w:rPr>
              <w:t>Экстремизм в молодежной среде представляет серьезную угрозу для государственной безопасности – важнейшего элемента национальной безопасности.</w:t>
            </w:r>
          </w:p>
          <w:p w:rsidR="00635E60" w:rsidRPr="00635E60" w:rsidRDefault="00635E60" w:rsidP="00635E60">
            <w:pPr>
              <w:shd w:val="clear" w:color="auto" w:fill="FFFFFF"/>
              <w:spacing w:after="0" w:line="240" w:lineRule="auto"/>
              <w:ind w:left="-333" w:firstLine="333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37743C" w:rsidRPr="00635E60" w:rsidRDefault="0037743C" w:rsidP="00635E60">
            <w:pPr>
              <w:ind w:left="-333" w:firstLine="3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  <w:tcMar>
              <w:left w:w="432" w:type="dxa"/>
            </w:tcMar>
          </w:tcPr>
          <w:p w:rsidR="005546F0" w:rsidRPr="004A2ACD" w:rsidRDefault="004A2ACD" w:rsidP="004A2ACD">
            <w:pPr>
              <w:shd w:val="clear" w:color="auto" w:fill="DA2F4A" w:themeFill="accent6" w:themeFillShade="BF"/>
              <w:ind w:left="-3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A2ACD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ПРОФИЛАКТИКА ЭКСТРИМИЗМА</w:t>
            </w:r>
          </w:p>
          <w:p w:rsidR="000B54B6" w:rsidRDefault="000B54B6" w:rsidP="000B54B6">
            <w:pPr>
              <w:ind w:left="-315" w:firstLine="3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2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решения актуальной проблемы по предотвращению распространения среди молодёжи экстремизм</w:t>
            </w:r>
            <w:r w:rsidR="005546F0" w:rsidRPr="004A2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4A2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необходимо поставить следующие задачи</w:t>
            </w:r>
            <w:r w:rsidR="005546F0" w:rsidRPr="004A2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профилактике</w:t>
            </w:r>
            <w:r w:rsidRPr="004A2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3E0DBA" w:rsidRPr="004A2ACD" w:rsidRDefault="003E0DBA" w:rsidP="000B54B6">
            <w:pPr>
              <w:ind w:left="-315" w:firstLine="3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2ACD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pict>
                <v:rect id="_x0000_s1037" style="position:absolute;left:0;text-align:left;margin-left:-19.1pt;margin-top:11.2pt;width:245pt;height:393pt;z-index:-251649024" fillcolor="#da2f4a [2409]" strokecolor="#f2f2f2 [3041]" strokeweight="3pt">
                  <v:shadow on="t" type="perspective" color="#961a2d [1609]" opacity=".5" offset="1pt" offset2="-1pt"/>
                </v:rect>
              </w:pict>
            </w:r>
          </w:p>
          <w:p w:rsidR="00000000" w:rsidRPr="005546F0" w:rsidRDefault="00484FB5" w:rsidP="004A2ACD">
            <w:pPr>
              <w:pStyle w:val="affff8"/>
              <w:numPr>
                <w:ilvl w:val="0"/>
                <w:numId w:val="29"/>
              </w:numPr>
              <w:shd w:val="clear" w:color="auto" w:fill="CFCFCF" w:themeFill="background2" w:themeFillShade="E6"/>
              <w:spacing w:line="240" w:lineRule="auto"/>
              <w:ind w:left="110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Сохранения доверительных отношений между ребёнком  </w:t>
            </w: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и родителями</w:t>
            </w:r>
            <w:r w:rsidR="004A2ACD" w:rsidRPr="004A2AC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000000" w:rsidRPr="005546F0" w:rsidRDefault="00484FB5" w:rsidP="004A2ACD">
            <w:pPr>
              <w:pStyle w:val="affff8"/>
              <w:numPr>
                <w:ilvl w:val="0"/>
                <w:numId w:val="29"/>
              </w:numPr>
              <w:shd w:val="clear" w:color="auto" w:fill="CFCFCF" w:themeFill="background2" w:themeFillShade="E6"/>
              <w:spacing w:line="240" w:lineRule="auto"/>
              <w:ind w:left="110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информации, получаемой  ребенком</w:t>
            </w:r>
            <w:r w:rsidR="004A2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000000" w:rsidRPr="005546F0" w:rsidRDefault="00484FB5" w:rsidP="004A2ACD">
            <w:pPr>
              <w:pStyle w:val="affff8"/>
              <w:numPr>
                <w:ilvl w:val="0"/>
                <w:numId w:val="29"/>
              </w:numPr>
              <w:shd w:val="clear" w:color="auto" w:fill="CFCFCF" w:themeFill="background2" w:themeFillShade="E6"/>
              <w:spacing w:line="240" w:lineRule="auto"/>
              <w:ind w:left="110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молодёжи и подростков к здоровому образу жизни</w:t>
            </w: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0000" w:rsidRPr="005546F0" w:rsidRDefault="00484FB5" w:rsidP="004A2ACD">
            <w:pPr>
              <w:pStyle w:val="affff8"/>
              <w:numPr>
                <w:ilvl w:val="0"/>
                <w:numId w:val="29"/>
              </w:numPr>
              <w:shd w:val="clear" w:color="auto" w:fill="CFCFCF" w:themeFill="background2" w:themeFillShade="E6"/>
              <w:spacing w:line="240" w:lineRule="auto"/>
              <w:ind w:left="110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Снижения напряжённости, агрессии, </w:t>
            </w:r>
            <w:proofErr w:type="spellStart"/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экстремитской</w:t>
            </w:r>
            <w:proofErr w:type="spellEnd"/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активности молодых людей</w:t>
            </w: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0000" w:rsidRPr="005546F0" w:rsidRDefault="00484FB5" w:rsidP="004A2ACD">
            <w:pPr>
              <w:pStyle w:val="affff8"/>
              <w:numPr>
                <w:ilvl w:val="0"/>
                <w:numId w:val="29"/>
              </w:numPr>
              <w:shd w:val="clear" w:color="auto" w:fill="CFCFCF" w:themeFill="background2" w:themeFillShade="E6"/>
              <w:spacing w:line="240" w:lineRule="auto"/>
              <w:ind w:left="110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альтернативных форм для реализации творческого потенциала молодёжи и подростков</w:t>
            </w: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0000" w:rsidRPr="005546F0" w:rsidRDefault="00484FB5" w:rsidP="004A2ACD">
            <w:pPr>
              <w:pStyle w:val="affff8"/>
              <w:numPr>
                <w:ilvl w:val="0"/>
                <w:numId w:val="29"/>
              </w:numPr>
              <w:shd w:val="clear" w:color="auto" w:fill="CFCFCF" w:themeFill="background2" w:themeFillShade="E6"/>
              <w:spacing w:line="240" w:lineRule="auto"/>
              <w:ind w:left="110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позитивных молодёжных субкультур, движений, групп</w:t>
            </w: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0000" w:rsidRPr="005546F0" w:rsidRDefault="00484FB5" w:rsidP="004A2ACD">
            <w:pPr>
              <w:pStyle w:val="affff8"/>
              <w:numPr>
                <w:ilvl w:val="0"/>
                <w:numId w:val="29"/>
              </w:numPr>
              <w:shd w:val="clear" w:color="auto" w:fill="CFCFCF" w:themeFill="background2" w:themeFillShade="E6"/>
              <w:spacing w:line="240" w:lineRule="auto"/>
              <w:ind w:left="110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и создание толерантного отношения к людям разных этносов и </w:t>
            </w:r>
            <w:proofErr w:type="spellStart"/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конфессий</w:t>
            </w:r>
            <w:proofErr w:type="spellEnd"/>
            <w:r w:rsidR="004A2ACD" w:rsidRPr="004A2AC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000000" w:rsidRPr="005546F0" w:rsidRDefault="00484FB5" w:rsidP="004A2ACD">
            <w:pPr>
              <w:pStyle w:val="affff8"/>
              <w:numPr>
                <w:ilvl w:val="0"/>
                <w:numId w:val="29"/>
              </w:numPr>
              <w:shd w:val="clear" w:color="auto" w:fill="CFCFCF" w:themeFill="background2" w:themeFillShade="E6"/>
              <w:spacing w:line="240" w:lineRule="auto"/>
              <w:ind w:left="110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Повышения уровня </w:t>
            </w:r>
            <w:proofErr w:type="spellStart"/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скоординиро</w:t>
            </w: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ванности</w:t>
            </w:r>
            <w:proofErr w:type="spellEnd"/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органов местного </w:t>
            </w:r>
            <w:proofErr w:type="spellStart"/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амоуправления</w:t>
            </w:r>
            <w:proofErr w:type="spellEnd"/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,  общественных и молодёжных организаций</w:t>
            </w:r>
            <w:r w:rsidR="004A2ACD" w:rsidRPr="004A2AC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000000" w:rsidRPr="005546F0" w:rsidRDefault="00484FB5" w:rsidP="004A2ACD">
            <w:pPr>
              <w:pStyle w:val="affff8"/>
              <w:numPr>
                <w:ilvl w:val="0"/>
                <w:numId w:val="29"/>
              </w:numPr>
              <w:shd w:val="clear" w:color="auto" w:fill="CFCFCF" w:themeFill="background2" w:themeFillShade="E6"/>
              <w:spacing w:line="240" w:lineRule="auto"/>
              <w:ind w:left="110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6F0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Информирования  молодёжи о б уголовной ответственности за  организацию и участие  в  экстремистской деятельности</w:t>
            </w:r>
            <w:r w:rsidR="004A2A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546F0" w:rsidRPr="005546F0" w:rsidRDefault="005546F0" w:rsidP="005546F0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4B6" w:rsidRDefault="000B54B6" w:rsidP="000B54B6">
            <w:pPr>
              <w:ind w:left="-315" w:firstLine="3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B6" w:rsidRPr="000B54B6" w:rsidRDefault="000B54B6" w:rsidP="000B54B6">
            <w:pPr>
              <w:ind w:left="-315" w:firstLine="3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B6" w:rsidRPr="000B54B6" w:rsidRDefault="000B54B6" w:rsidP="000B54B6">
            <w:pPr>
              <w:ind w:left="-315" w:firstLine="3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43C" w:rsidRPr="006E71ED" w:rsidRDefault="0037743C">
            <w:pPr>
              <w:pStyle w:val="-"/>
              <w:rPr>
                <w:rFonts w:ascii="Times New Roman" w:hAnsi="Times New Roman" w:cs="Times New Roman"/>
              </w:rPr>
            </w:pPr>
          </w:p>
        </w:tc>
      </w:tr>
    </w:tbl>
    <w:p w:rsidR="00ED7C90" w:rsidRPr="006E71ED" w:rsidRDefault="00ED7C90" w:rsidP="00D91EF3">
      <w:pPr>
        <w:pStyle w:val="affffd"/>
        <w:rPr>
          <w:rFonts w:ascii="Times New Roman" w:hAnsi="Times New Roman" w:cs="Times New Roman"/>
          <w:sz w:val="6"/>
        </w:rPr>
      </w:pPr>
    </w:p>
    <w:sectPr w:rsidR="00ED7C90" w:rsidRPr="006E71ED" w:rsidSect="00523273">
      <w:footerReference w:type="default" r:id="rId21"/>
      <w:footerReference w:type="first" r:id="rId22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7F9" w:rsidRDefault="00FD47F9" w:rsidP="0037743C">
      <w:pPr>
        <w:spacing w:after="0" w:line="240" w:lineRule="auto"/>
      </w:pPr>
      <w:r>
        <w:separator/>
      </w:r>
    </w:p>
  </w:endnote>
  <w:endnote w:type="continuationSeparator" w:id="1">
    <w:p w:rsidR="00FD47F9" w:rsidRDefault="00FD47F9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45" w:rsidRPr="00F14069" w:rsidRDefault="00406FA1">
    <w:pPr>
      <w:pStyle w:val="afff9"/>
      <w:rPr>
        <w:lang w:val="ro-RO"/>
      </w:rPr>
    </w:pPr>
    <w:r w:rsidRPr="00406FA1">
      <w:rPr>
        <w:noProof/>
        <w:lang w:val="ro-RO" w:bidi="ru-RU"/>
      </w:rPr>
    </w:r>
    <w:r>
      <w:rPr>
        <w:noProof/>
        <w:lang w:val="ro-RO" w:bidi="ru-RU"/>
      </w:rPr>
      <w:pict>
        <v:rect id="Нижний колонтитул — продолжение (прямоугольник)" o:spid="_x0000_s4099" alt="Нижний колонтитул — продолжение (прямоугольник)" style="width:719.3pt;height:10.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" fillcolor="#2b7370 [1604]" stroked="f" strokeweight="1pt">
          <w10:wrap type="none"/>
          <w10:anchorlock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45" w:rsidRPr="000E2C45" w:rsidRDefault="00406FA1" w:rsidP="000E2C45">
    <w:pPr>
      <w:pStyle w:val="afff9"/>
      <w:tabs>
        <w:tab w:val="left" w:pos="10513"/>
      </w:tabs>
    </w:pPr>
    <w:r>
      <w:rPr>
        <w:noProof/>
        <w:lang w:bidi="ru-RU"/>
      </w:rPr>
    </w:r>
    <w:r>
      <w:rPr>
        <w:noProof/>
        <w:lang w:bidi="ru-RU"/>
      </w:rPr>
      <w:pict>
        <v:rect id="Прямоугольник в нижнем колонтитуле справа на первой странице" o:spid="_x0000_s4098" alt="Прямоугольник в нижнем колонтитуле справа на первой странице" style="width:191.35pt;height:10.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" fillcolor="#2b7370 [1604]" stroked="f" strokeweight="1pt">
          <w10:wrap type="none"/>
          <w10:anchorlock/>
        </v:rect>
      </w:pict>
    </w:r>
    <w:r w:rsidR="000E2C45">
      <w:rPr>
        <w:lang w:bidi="ru-RU"/>
      </w:rPr>
      <w:tab/>
    </w:r>
    <w:r>
      <w:rPr>
        <w:noProof/>
        <w:lang w:bidi="ru-RU"/>
      </w:rPr>
    </w:r>
    <w:r>
      <w:rPr>
        <w:noProof/>
        <w:lang w:bidi="ru-RU"/>
      </w:rPr>
      <w:pict>
        <v:rect id="Прямоугольник в нижнем колонтитуле слева на первой странице" o:spid="_x0000_s4097" alt="Прямоугольник в нижнем колонтитуле слева на первой странице" style="width:193.7pt;height:1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" fillcolor="#2b7370 [1604]" stroked="f" strokeweight="1pt">
          <w10:wrap type="none"/>
          <w10:anchorlock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7F9" w:rsidRDefault="00FD47F9" w:rsidP="0037743C">
      <w:pPr>
        <w:spacing w:after="0" w:line="240" w:lineRule="auto"/>
      </w:pPr>
      <w:r>
        <w:separator/>
      </w:r>
    </w:p>
  </w:footnote>
  <w:footnote w:type="continuationSeparator" w:id="1">
    <w:p w:rsidR="00FD47F9" w:rsidRDefault="00FD47F9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>
    <w:nsid w:val="07101C2E"/>
    <w:multiLevelType w:val="hybridMultilevel"/>
    <w:tmpl w:val="745A1888"/>
    <w:lvl w:ilvl="0" w:tplc="86142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208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EED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52D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5C4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61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D66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4AD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A2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0D314ECD"/>
    <w:multiLevelType w:val="hybridMultilevel"/>
    <w:tmpl w:val="92265890"/>
    <w:lvl w:ilvl="0" w:tplc="1DA80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ED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F83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EE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426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65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8C9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86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82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0E354777"/>
    <w:multiLevelType w:val="hybridMultilevel"/>
    <w:tmpl w:val="E9BA07AC"/>
    <w:lvl w:ilvl="0" w:tplc="7792B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7AA63E3"/>
    <w:multiLevelType w:val="hybridMultilevel"/>
    <w:tmpl w:val="7BCCDACC"/>
    <w:lvl w:ilvl="0" w:tplc="5B16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7C6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AB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6E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206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267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27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20A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28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966E0"/>
    <w:multiLevelType w:val="hybridMultilevel"/>
    <w:tmpl w:val="C2584EE2"/>
    <w:lvl w:ilvl="0" w:tplc="BE64A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780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C2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201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288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9C1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2A6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FE6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90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2BF5F14"/>
    <w:multiLevelType w:val="multilevel"/>
    <w:tmpl w:val="BA40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55198A"/>
    <w:multiLevelType w:val="hybridMultilevel"/>
    <w:tmpl w:val="E494883A"/>
    <w:lvl w:ilvl="0" w:tplc="90EE7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C8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E00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76D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D8D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69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12E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6CA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C09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68637BB"/>
    <w:multiLevelType w:val="hybridMultilevel"/>
    <w:tmpl w:val="8F843786"/>
    <w:lvl w:ilvl="0" w:tplc="7792B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22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E0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E68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600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683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FE8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283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50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BA830B4"/>
    <w:multiLevelType w:val="hybridMultilevel"/>
    <w:tmpl w:val="60AE821E"/>
    <w:lvl w:ilvl="0" w:tplc="626E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B26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4E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64E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96E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06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1AC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328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74F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41E3BB7"/>
    <w:multiLevelType w:val="hybridMultilevel"/>
    <w:tmpl w:val="326EF660"/>
    <w:lvl w:ilvl="0" w:tplc="63066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16C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AA8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6C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2A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C86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E6B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E9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440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4F1071C"/>
    <w:multiLevelType w:val="hybridMultilevel"/>
    <w:tmpl w:val="FC9465E6"/>
    <w:lvl w:ilvl="0" w:tplc="B5980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889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AAE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0C3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06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CC4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D04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1A6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547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C517706"/>
    <w:multiLevelType w:val="hybridMultilevel"/>
    <w:tmpl w:val="D1CAE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5"/>
  </w:num>
  <w:num w:numId="16">
    <w:abstractNumId w:val="13"/>
  </w:num>
  <w:num w:numId="17">
    <w:abstractNumId w:val="23"/>
  </w:num>
  <w:num w:numId="18">
    <w:abstractNumId w:val="18"/>
  </w:num>
  <w:num w:numId="19">
    <w:abstractNumId w:val="21"/>
  </w:num>
  <w:num w:numId="20">
    <w:abstractNumId w:val="17"/>
  </w:num>
  <w:num w:numId="21">
    <w:abstractNumId w:val="11"/>
  </w:num>
  <w:num w:numId="22">
    <w:abstractNumId w:val="10"/>
  </w:num>
  <w:num w:numId="23">
    <w:abstractNumId w:val="22"/>
  </w:num>
  <w:num w:numId="24">
    <w:abstractNumId w:val="20"/>
  </w:num>
  <w:num w:numId="25">
    <w:abstractNumId w:val="19"/>
  </w:num>
  <w:num w:numId="26">
    <w:abstractNumId w:val="14"/>
  </w:num>
  <w:num w:numId="27">
    <w:abstractNumId w:val="24"/>
  </w:num>
  <w:num w:numId="28">
    <w:abstractNumId w:val="12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82C12"/>
    <w:rsid w:val="00016C11"/>
    <w:rsid w:val="000425F6"/>
    <w:rsid w:val="00075279"/>
    <w:rsid w:val="000B54B6"/>
    <w:rsid w:val="000E2C45"/>
    <w:rsid w:val="00206800"/>
    <w:rsid w:val="00273FD8"/>
    <w:rsid w:val="00275195"/>
    <w:rsid w:val="002F5ECB"/>
    <w:rsid w:val="003270C5"/>
    <w:rsid w:val="0032718D"/>
    <w:rsid w:val="003309C2"/>
    <w:rsid w:val="00351F10"/>
    <w:rsid w:val="0037743C"/>
    <w:rsid w:val="00382C12"/>
    <w:rsid w:val="003E0DBA"/>
    <w:rsid w:val="003E1070"/>
    <w:rsid w:val="003E1E9B"/>
    <w:rsid w:val="003F4EED"/>
    <w:rsid w:val="00400FAF"/>
    <w:rsid w:val="00406FA1"/>
    <w:rsid w:val="00425687"/>
    <w:rsid w:val="00484FB5"/>
    <w:rsid w:val="0048709F"/>
    <w:rsid w:val="004A2ACD"/>
    <w:rsid w:val="004E4329"/>
    <w:rsid w:val="00523273"/>
    <w:rsid w:val="005546F0"/>
    <w:rsid w:val="00555FE1"/>
    <w:rsid w:val="005F496D"/>
    <w:rsid w:val="00632BB1"/>
    <w:rsid w:val="00635E60"/>
    <w:rsid w:val="00636FE2"/>
    <w:rsid w:val="0069002D"/>
    <w:rsid w:val="006A6B87"/>
    <w:rsid w:val="006C405C"/>
    <w:rsid w:val="006E71ED"/>
    <w:rsid w:val="00704FD6"/>
    <w:rsid w:val="00712321"/>
    <w:rsid w:val="00726D69"/>
    <w:rsid w:val="007327A6"/>
    <w:rsid w:val="00751AA2"/>
    <w:rsid w:val="007B03D6"/>
    <w:rsid w:val="007C70E3"/>
    <w:rsid w:val="009775E0"/>
    <w:rsid w:val="009C3321"/>
    <w:rsid w:val="00A01D2E"/>
    <w:rsid w:val="00A92C80"/>
    <w:rsid w:val="00AE0790"/>
    <w:rsid w:val="00CA1864"/>
    <w:rsid w:val="00CD1B39"/>
    <w:rsid w:val="00CD4ED2"/>
    <w:rsid w:val="00CE1E3B"/>
    <w:rsid w:val="00CF1B6A"/>
    <w:rsid w:val="00D02A5D"/>
    <w:rsid w:val="00D2631E"/>
    <w:rsid w:val="00D91EF3"/>
    <w:rsid w:val="00DA03C3"/>
    <w:rsid w:val="00DC332A"/>
    <w:rsid w:val="00E36671"/>
    <w:rsid w:val="00E75E55"/>
    <w:rsid w:val="00E938FB"/>
    <w:rsid w:val="00ED7C90"/>
    <w:rsid w:val="00F14069"/>
    <w:rsid w:val="00F91541"/>
    <w:rsid w:val="00FB1F73"/>
    <w:rsid w:val="00FD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customStyle="1" w:styleId="aff4">
    <w:name w:val="Colorful Grid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aff5">
    <w:name w:val="Colorful List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aff6">
    <w:name w:val="Colorful Shading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F14069"/>
    <w:rPr>
      <w:rFonts w:ascii="Verdana" w:hAnsi="Verdana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140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14069"/>
    <w:rPr>
      <w:rFonts w:ascii="Verdana" w:hAnsi="Verdana"/>
      <w:b/>
      <w:bCs/>
      <w:szCs w:val="20"/>
    </w:rPr>
  </w:style>
  <w:style w:type="table" w:customStyle="1" w:styleId="affc">
    <w:name w:val="Dark List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F14069"/>
  </w:style>
  <w:style w:type="character" w:customStyle="1" w:styleId="affe">
    <w:name w:val="Дата Знак"/>
    <w:basedOn w:val="a3"/>
    <w:link w:val="affd"/>
    <w:uiPriority w:val="99"/>
    <w:semiHidden/>
    <w:rsid w:val="00F14069"/>
    <w:rPr>
      <w:rFonts w:ascii="Verdana" w:hAnsi="Verdana"/>
    </w:rPr>
  </w:style>
  <w:style w:type="paragraph" w:styleId="afff">
    <w:name w:val="Document Map"/>
    <w:basedOn w:val="a2"/>
    <w:link w:val="afff0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F14069"/>
    <w:rPr>
      <w:rFonts w:ascii="Segoe UI" w:hAnsi="Segoe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F14069"/>
    <w:pPr>
      <w:spacing w:after="0" w:line="240" w:lineRule="auto"/>
    </w:pPr>
  </w:style>
  <w:style w:type="character" w:customStyle="1" w:styleId="afff2">
    <w:name w:val="Электронная подпись Знак"/>
    <w:basedOn w:val="a3"/>
    <w:link w:val="afff1"/>
    <w:uiPriority w:val="99"/>
    <w:semiHidden/>
    <w:rsid w:val="00F14069"/>
    <w:rPr>
      <w:rFonts w:ascii="Verdana" w:hAnsi="Verdana"/>
    </w:rPr>
  </w:style>
  <w:style w:type="character" w:styleId="afff3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4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5">
    <w:name w:val="endnote text"/>
    <w:basedOn w:val="a2"/>
    <w:link w:val="afff6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F14069"/>
    <w:rPr>
      <w:rFonts w:ascii="Verdana" w:hAnsi="Verdana"/>
      <w:szCs w:val="20"/>
    </w:rPr>
  </w:style>
  <w:style w:type="paragraph" w:styleId="afff7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8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9">
    <w:name w:val="footer"/>
    <w:basedOn w:val="a2"/>
    <w:link w:val="afffa"/>
    <w:uiPriority w:val="99"/>
    <w:unhideWhenUsed/>
    <w:rsid w:val="00F14069"/>
    <w:pPr>
      <w:spacing w:after="0" w:line="240" w:lineRule="auto"/>
    </w:pPr>
  </w:style>
  <w:style w:type="character" w:customStyle="1" w:styleId="afffa">
    <w:name w:val="Нижний колонтитул Знак"/>
    <w:basedOn w:val="a3"/>
    <w:link w:val="afff9"/>
    <w:uiPriority w:val="99"/>
    <w:rsid w:val="00F14069"/>
    <w:rPr>
      <w:rFonts w:ascii="Verdana" w:hAnsi="Verdana"/>
    </w:rPr>
  </w:style>
  <w:style w:type="character" w:styleId="afffb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c">
    <w:name w:val="footnote text"/>
    <w:basedOn w:val="a2"/>
    <w:link w:val="afffd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e">
    <w:name w:val="header"/>
    <w:basedOn w:val="a2"/>
    <w:link w:val="affff"/>
    <w:uiPriority w:val="99"/>
    <w:unhideWhenUsed/>
    <w:rsid w:val="00F14069"/>
    <w:pPr>
      <w:spacing w:after="0" w:line="240" w:lineRule="auto"/>
    </w:pPr>
  </w:style>
  <w:style w:type="character" w:customStyle="1" w:styleId="affff">
    <w:name w:val="Верхний колонтитул Знак"/>
    <w:basedOn w:val="a3"/>
    <w:link w:val="afffe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f0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f1">
    <w:name w:val="index heading"/>
    <w:basedOn w:val="a2"/>
    <w:next w:val="11"/>
    <w:uiPriority w:val="99"/>
    <w:semiHidden/>
    <w:unhideWhenUsed/>
    <w:rsid w:val="00F14069"/>
    <w:rPr>
      <w:rFonts w:eastAsiaTheme="majorEastAsia" w:cstheme="majorBidi"/>
      <w:b/>
      <w:bCs/>
    </w:rPr>
  </w:style>
  <w:style w:type="table" w:customStyle="1" w:styleId="affff2">
    <w:name w:val="Light Grid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3">
    <w:name w:val="Light Grid Accent 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customStyle="1" w:styleId="affff3">
    <w:name w:val="Light List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4">
    <w:name w:val="Light List Accent 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customStyle="1" w:styleId="affff4">
    <w:name w:val="Light Shading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5">
    <w:name w:val="Light Shading Accent 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6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74CBC8" w:themeColor="accent1"/>
        <w:bottom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EDC765" w:themeColor="accent2"/>
        <w:bottom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8AC867" w:themeColor="accent3"/>
        <w:bottom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0924C" w:themeColor="accent4"/>
        <w:bottom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907CB3" w:themeColor="accent5"/>
        <w:bottom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E87C8D" w:themeColor="accent6"/>
        <w:bottom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F14069"/>
    <w:rPr>
      <w:rFonts w:ascii="Consolas" w:hAnsi="Consolas"/>
      <w:szCs w:val="20"/>
    </w:rPr>
  </w:style>
  <w:style w:type="table" w:customStyle="1" w:styleId="12">
    <w:name w:val="Medium Grid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2f">
    <w:name w:val="Medium Grid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a">
    <w:name w:val="Medium Grid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customStyle="1" w:styleId="13">
    <w:name w:val="Medium Lis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0">
    <w:name w:val="Medium List 1 Accen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customStyle="1" w:styleId="2f0">
    <w:name w:val="Medium Lis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4">
    <w:name w:val="Medium Shading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Medium Shading 1 Accent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f1">
    <w:name w:val="Medium Shading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Medium Shading 2 Accent 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b">
    <w:name w:val="Message Header"/>
    <w:basedOn w:val="a2"/>
    <w:link w:val="affffc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c">
    <w:name w:val="Шапка Знак"/>
    <w:basedOn w:val="a3"/>
    <w:link w:val="affffb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d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e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f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unhideWhenUsed/>
    <w:rsid w:val="00F14069"/>
    <w:pPr>
      <w:spacing w:after="0" w:line="240" w:lineRule="auto"/>
    </w:pPr>
  </w:style>
  <w:style w:type="character" w:customStyle="1" w:styleId="afffff1">
    <w:name w:val="Заголовок записки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2"/>
    <w:link w:val="afffff4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F14069"/>
    <w:rPr>
      <w:rFonts w:ascii="Consolas" w:hAnsi="Consolas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F14069"/>
  </w:style>
  <w:style w:type="character" w:customStyle="1" w:styleId="afffff6">
    <w:name w:val="Приветствие Знак"/>
    <w:basedOn w:val="a3"/>
    <w:link w:val="afffff5"/>
    <w:uiPriority w:val="99"/>
    <w:semiHidden/>
    <w:rsid w:val="00F14069"/>
    <w:rPr>
      <w:rFonts w:ascii="Verdana" w:hAnsi="Verdana"/>
    </w:rPr>
  </w:style>
  <w:style w:type="paragraph" w:styleId="afffff7">
    <w:name w:val="Signature"/>
    <w:basedOn w:val="a2"/>
    <w:link w:val="afffff8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F14069"/>
    <w:rPr>
      <w:rFonts w:ascii="Verdana" w:hAnsi="Verdana"/>
    </w:rPr>
  </w:style>
  <w:style w:type="character" w:styleId="afffff9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a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5">
    <w:name w:val="Table 3D effects 1"/>
    <w:basedOn w:val="a4"/>
    <w:uiPriority w:val="99"/>
    <w:semiHidden/>
    <w:unhideWhenUsed/>
    <w:rsid w:val="00F1406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F1406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F1406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F1406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f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f0">
    <w:name w:val="Table Professional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F140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F1406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F1406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4"/>
    <w:uiPriority w:val="99"/>
    <w:semiHidden/>
    <w:unhideWhenUsed/>
    <w:rsid w:val="00F1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c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7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03133090_win32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employees xmlns="http://schemas.microsoft.com/temp/samples">
  <employee>
    <CustomerName/>
    <CompanyName/>
    <SenderAddress/>
    <Address/>
  </employee>
</employe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6.xml><?xml version="1.0" encoding="utf-8"?>
<ds:datastoreItem xmlns:ds="http://schemas.openxmlformats.org/officeDocument/2006/customXml" ds:itemID="{4D3F5615-F9BA-4A65-A2BD-09A9E0CE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tf03133090_win32.dotx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2021-02-14T17:33:00Z</dcterms:created>
  <dcterms:modified xsi:type="dcterms:W3CDTF">2021-02-14T17:33:00Z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