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F0D" w:rsidRPr="00992F0D" w:rsidRDefault="00992F0D" w:rsidP="00992F0D">
      <w:pPr>
        <w:pStyle w:val="Bodytext6"/>
        <w:shd w:val="clear" w:color="auto" w:fill="auto"/>
      </w:pPr>
      <w:r w:rsidRPr="00992F0D">
        <w:t xml:space="preserve">Приложение №2 к приказу </w:t>
      </w:r>
    </w:p>
    <w:p w:rsidR="00992F0D" w:rsidRPr="00992F0D" w:rsidRDefault="00992F0D" w:rsidP="00992F0D">
      <w:pPr>
        <w:pStyle w:val="Bodytext6"/>
        <w:shd w:val="clear" w:color="auto" w:fill="auto"/>
      </w:pPr>
      <w:r w:rsidRPr="00992F0D">
        <w:t xml:space="preserve">                                                                                                                                  от 29.03.2019г№11-о</w:t>
      </w:r>
    </w:p>
    <w:p w:rsidR="00992F0D" w:rsidRPr="00992F0D" w:rsidRDefault="00992F0D" w:rsidP="00992F0D">
      <w:pPr>
        <w:keepNext/>
        <w:keepLines/>
        <w:widowControl w:val="0"/>
        <w:spacing w:after="0" w:line="320" w:lineRule="exact"/>
        <w:ind w:right="40"/>
        <w:jc w:val="center"/>
        <w:outlineLvl w:val="2"/>
        <w:rPr>
          <w:rFonts w:ascii="Times New Roman" w:eastAsia="Tahoma" w:hAnsi="Times New Roman" w:cs="Times New Roman"/>
          <w:b/>
          <w:bCs/>
          <w:color w:val="000000"/>
          <w:sz w:val="32"/>
          <w:szCs w:val="32"/>
          <w:lang w:eastAsia="ru-RU"/>
        </w:rPr>
      </w:pPr>
      <w:bookmarkStart w:id="0" w:name="bookmark14"/>
    </w:p>
    <w:bookmarkEnd w:id="0"/>
    <w:p w:rsidR="00992F0D" w:rsidRPr="00992F0D" w:rsidRDefault="00992F0D" w:rsidP="00992F0D">
      <w:pPr>
        <w:widowControl w:val="0"/>
        <w:spacing w:after="0" w:line="240" w:lineRule="exact"/>
        <w:ind w:right="62"/>
        <w:jc w:val="center"/>
        <w:rPr>
          <w:rFonts w:ascii="Times New Roman" w:eastAsia="Times New Roman" w:hAnsi="Times New Roman" w:cs="Times New Roman"/>
          <w:b/>
          <w:bCs/>
          <w:color w:val="000000"/>
          <w:sz w:val="28"/>
          <w:szCs w:val="28"/>
          <w:lang w:eastAsia="ru-RU"/>
        </w:rPr>
      </w:pPr>
      <w:r w:rsidRPr="00992F0D">
        <w:rPr>
          <w:rFonts w:ascii="Times New Roman" w:eastAsia="Times New Roman" w:hAnsi="Times New Roman" w:cs="Times New Roman"/>
          <w:b/>
          <w:bCs/>
          <w:color w:val="000000"/>
          <w:sz w:val="28"/>
          <w:szCs w:val="28"/>
          <w:lang w:eastAsia="ru-RU"/>
        </w:rPr>
        <w:t>ПОЛОЖЕНИЕ</w:t>
      </w:r>
    </w:p>
    <w:p w:rsidR="00992F0D" w:rsidRPr="00992F0D" w:rsidRDefault="00992F0D" w:rsidP="00992F0D">
      <w:pPr>
        <w:widowControl w:val="0"/>
        <w:spacing w:after="0" w:line="240" w:lineRule="exact"/>
        <w:ind w:right="48"/>
        <w:jc w:val="center"/>
        <w:rPr>
          <w:rFonts w:ascii="Times New Roman" w:eastAsia="Times New Roman" w:hAnsi="Times New Roman" w:cs="Times New Roman"/>
          <w:b/>
          <w:bCs/>
          <w:color w:val="000000"/>
          <w:sz w:val="28"/>
          <w:szCs w:val="28"/>
          <w:lang w:eastAsia="ru-RU"/>
        </w:rPr>
      </w:pPr>
    </w:p>
    <w:p w:rsidR="00992F0D" w:rsidRPr="00992F0D" w:rsidRDefault="00992F0D" w:rsidP="00992F0D">
      <w:pPr>
        <w:widowControl w:val="0"/>
        <w:spacing w:after="0" w:line="240" w:lineRule="exact"/>
        <w:ind w:right="48"/>
        <w:jc w:val="center"/>
        <w:rPr>
          <w:rFonts w:ascii="Times New Roman" w:eastAsia="Times New Roman" w:hAnsi="Times New Roman" w:cs="Times New Roman"/>
          <w:b/>
          <w:bCs/>
          <w:color w:val="000000"/>
          <w:sz w:val="28"/>
          <w:szCs w:val="28"/>
          <w:lang w:eastAsia="ru-RU"/>
        </w:rPr>
      </w:pPr>
      <w:bookmarkStart w:id="1" w:name="_GoBack"/>
      <w:r w:rsidRPr="00992F0D">
        <w:rPr>
          <w:rFonts w:ascii="Times New Roman" w:eastAsia="Times New Roman" w:hAnsi="Times New Roman" w:cs="Times New Roman"/>
          <w:b/>
          <w:bCs/>
          <w:color w:val="000000"/>
          <w:sz w:val="28"/>
          <w:szCs w:val="28"/>
          <w:lang w:eastAsia="ru-RU"/>
        </w:rPr>
        <w:t>о комиссии по противодействию коррупции и урегулированию</w:t>
      </w:r>
    </w:p>
    <w:p w:rsidR="00992F0D" w:rsidRPr="00992F0D" w:rsidRDefault="00992F0D" w:rsidP="00992F0D">
      <w:pPr>
        <w:widowControl w:val="0"/>
        <w:spacing w:after="0" w:line="240" w:lineRule="exact"/>
        <w:ind w:right="48"/>
        <w:jc w:val="center"/>
        <w:rPr>
          <w:rFonts w:ascii="Times New Roman" w:eastAsia="Times New Roman" w:hAnsi="Times New Roman" w:cs="Times New Roman"/>
          <w:b/>
          <w:bCs/>
          <w:color w:val="000000"/>
          <w:sz w:val="28"/>
          <w:szCs w:val="28"/>
          <w:lang w:eastAsia="ru-RU"/>
        </w:rPr>
      </w:pPr>
      <w:r w:rsidRPr="00992F0D">
        <w:rPr>
          <w:rFonts w:ascii="Times New Roman" w:eastAsia="Times New Roman" w:hAnsi="Times New Roman" w:cs="Times New Roman"/>
          <w:b/>
          <w:bCs/>
          <w:color w:val="000000"/>
          <w:sz w:val="28"/>
          <w:szCs w:val="28"/>
          <w:lang w:eastAsia="ru-RU"/>
        </w:rPr>
        <w:t xml:space="preserve"> конфликта интересов</w:t>
      </w:r>
    </w:p>
    <w:p w:rsidR="00992F0D" w:rsidRPr="00992F0D" w:rsidRDefault="00992F0D" w:rsidP="00992F0D">
      <w:pPr>
        <w:widowControl w:val="0"/>
        <w:spacing w:after="0" w:line="240" w:lineRule="exact"/>
        <w:ind w:right="53"/>
        <w:jc w:val="center"/>
        <w:rPr>
          <w:rFonts w:ascii="Times New Roman" w:eastAsia="Times New Roman" w:hAnsi="Times New Roman" w:cs="Times New Roman"/>
          <w:b/>
          <w:bCs/>
          <w:color w:val="000000"/>
          <w:sz w:val="28"/>
          <w:szCs w:val="28"/>
          <w:lang w:eastAsia="ru-RU"/>
        </w:rPr>
      </w:pPr>
      <w:r w:rsidRPr="00992F0D">
        <w:rPr>
          <w:rFonts w:ascii="Times New Roman" w:eastAsia="Times New Roman" w:hAnsi="Times New Roman" w:cs="Times New Roman"/>
          <w:b/>
          <w:bCs/>
          <w:color w:val="000000"/>
          <w:sz w:val="28"/>
          <w:szCs w:val="28"/>
          <w:lang w:eastAsia="ru-RU"/>
        </w:rPr>
        <w:t>МАУ «Борковский РДНТД»</w:t>
      </w:r>
    </w:p>
    <w:bookmarkEnd w:id="1"/>
    <w:p w:rsidR="00992F0D" w:rsidRPr="00992F0D" w:rsidRDefault="00992F0D" w:rsidP="00992F0D">
      <w:pPr>
        <w:keepNext/>
        <w:widowControl w:val="0"/>
        <w:spacing w:after="0" w:line="360" w:lineRule="exact"/>
        <w:ind w:firstLine="709"/>
        <w:jc w:val="both"/>
        <w:rPr>
          <w:rFonts w:ascii="Times New Roman" w:eastAsia="Times New Roman" w:hAnsi="Times New Roman" w:cs="Times New Roman"/>
          <w:b/>
          <w:bCs/>
          <w:color w:val="000000"/>
          <w:sz w:val="28"/>
          <w:szCs w:val="28"/>
          <w:lang w:eastAsia="ru-RU"/>
        </w:rPr>
      </w:pPr>
    </w:p>
    <w:p w:rsidR="00992F0D" w:rsidRPr="00992F0D" w:rsidRDefault="00992F0D" w:rsidP="0099358B">
      <w:pPr>
        <w:keepNext/>
        <w:widowControl w:val="0"/>
        <w:spacing w:after="0" w:line="360" w:lineRule="exact"/>
        <w:ind w:firstLine="709"/>
        <w:jc w:val="center"/>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b/>
          <w:bCs/>
          <w:color w:val="000000"/>
          <w:sz w:val="28"/>
          <w:szCs w:val="28"/>
          <w:lang w:eastAsia="ru-RU"/>
        </w:rPr>
        <w:t>1. Общие положения</w:t>
      </w:r>
    </w:p>
    <w:p w:rsidR="00992F0D" w:rsidRPr="00992F0D" w:rsidRDefault="00992F0D" w:rsidP="0099358B">
      <w:pPr>
        <w:keepNext/>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1.1. Настоящим Положением в соответствии с Федеральным законом от 25.12.2008 № 273-ФЗ «О противодействии коррупции», указами Президента Российской Федерации</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от 13.04.2010 № 460 «О Национальной стратегии противодействия коррупции и Национальном плане противодействия коррупции на 2010 - 2011 годы», от</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11.04.2014 № 226 «О Национальном плане противодействия коррупции на 2014 - 2015 годы»</w:t>
      </w:r>
      <w:r w:rsidRPr="00992F0D">
        <w:rPr>
          <w:rFonts w:ascii="Times New Roman" w:eastAsia="Times New Roman" w:hAnsi="Times New Roman" w:cs="Times New Roman"/>
          <w:color w:val="000000"/>
          <w:spacing w:val="-2"/>
          <w:sz w:val="24"/>
          <w:szCs w:val="24"/>
          <w:lang w:eastAsia="ru-RU"/>
        </w:rPr>
        <w:t xml:space="preserve"> </w:t>
      </w:r>
      <w:r w:rsidRPr="00992F0D">
        <w:rPr>
          <w:rFonts w:ascii="Times New Roman" w:eastAsia="Times New Roman" w:hAnsi="Times New Roman" w:cs="Times New Roman"/>
          <w:color w:val="000000"/>
          <w:spacing w:val="-2"/>
          <w:sz w:val="28"/>
          <w:szCs w:val="28"/>
          <w:lang w:eastAsia="ru-RU"/>
        </w:rPr>
        <w:t xml:space="preserve">определяется порядок формирования и деятельности Комиссии по противодействию коррупции МАУ «Борковский РДНТД» </w:t>
      </w:r>
      <w:r w:rsidRPr="00992F0D">
        <w:rPr>
          <w:rFonts w:ascii="Times New Roman" w:eastAsia="Times New Roman" w:hAnsi="Times New Roman" w:cs="Times New Roman"/>
          <w:iCs/>
          <w:color w:val="000000"/>
          <w:sz w:val="24"/>
          <w:szCs w:val="24"/>
          <w:lang w:eastAsia="ru-RU"/>
        </w:rPr>
        <w:t>(</w:t>
      </w:r>
      <w:r w:rsidRPr="00992F0D">
        <w:rPr>
          <w:rFonts w:ascii="Times New Roman" w:eastAsia="Times New Roman" w:hAnsi="Times New Roman" w:cs="Times New Roman"/>
          <w:color w:val="000000"/>
          <w:sz w:val="28"/>
          <w:szCs w:val="28"/>
          <w:lang w:eastAsia="ru-RU"/>
        </w:rPr>
        <w:t>далее – учреждение, Комиссия).</w:t>
      </w:r>
    </w:p>
    <w:p w:rsidR="00992F0D" w:rsidRPr="00992F0D" w:rsidRDefault="00992F0D" w:rsidP="0099358B">
      <w:pPr>
        <w:keepNext/>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1.2. Комиссия в учреждении образуется в целях:</w:t>
      </w:r>
    </w:p>
    <w:p w:rsidR="00992F0D" w:rsidRPr="00992F0D" w:rsidRDefault="00992F0D" w:rsidP="0099358B">
      <w:pPr>
        <w:keepNext/>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осуществления в пределах своих полномочий деятельности, направленной на противодействие коррупции в учреждении;</w:t>
      </w:r>
    </w:p>
    <w:p w:rsidR="00992F0D" w:rsidRPr="00992F0D" w:rsidRDefault="00992F0D" w:rsidP="0099358B">
      <w:pPr>
        <w:keepNext/>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обеспечения защиты прав и законных интересов граждан, общества и государства от угроз, связанных с коррупцией;</w:t>
      </w:r>
    </w:p>
    <w:p w:rsidR="00992F0D" w:rsidRPr="00992F0D" w:rsidRDefault="00992F0D" w:rsidP="0099358B">
      <w:pPr>
        <w:keepNext/>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повышения эффективности функционирования учреждения за счёт снижения рисков проявления коррупции.</w:t>
      </w:r>
    </w:p>
    <w:p w:rsidR="00992F0D" w:rsidRPr="00992F0D" w:rsidRDefault="00992F0D" w:rsidP="0099358B">
      <w:pPr>
        <w:keepNext/>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1.3. Комиссия является коллегиальным совещательным органом, образованным в целях оказания содействия</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pacing w:val="-2"/>
          <w:sz w:val="28"/>
          <w:szCs w:val="28"/>
          <w:lang w:eastAsia="ru-RU"/>
        </w:rPr>
        <w:t>учреждению</w:t>
      </w:r>
      <w:r w:rsidRPr="00992F0D">
        <w:rPr>
          <w:rFonts w:ascii="Times New Roman" w:eastAsia="Times New Roman" w:hAnsi="Times New Roman" w:cs="Times New Roman"/>
          <w:i/>
          <w:iCs/>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в реализации вопросов антикоррупционной политики.</w:t>
      </w:r>
    </w:p>
    <w:p w:rsidR="00992F0D" w:rsidRPr="00992F0D" w:rsidRDefault="00992F0D" w:rsidP="0099358B">
      <w:pPr>
        <w:keepNext/>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1.4.</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pacing w:val="-1"/>
          <w:sz w:val="28"/>
          <w:szCs w:val="28"/>
          <w:lang w:eastAsia="ru-RU"/>
        </w:rPr>
        <w:t>Комиссия в своей деятельности руководствуется</w:t>
      </w:r>
      <w:r w:rsidRPr="00992F0D">
        <w:rPr>
          <w:rFonts w:ascii="Times New Roman" w:eastAsia="Times New Roman" w:hAnsi="Times New Roman" w:cs="Times New Roman"/>
          <w:color w:val="000000"/>
          <w:spacing w:val="-1"/>
          <w:sz w:val="24"/>
          <w:szCs w:val="24"/>
          <w:lang w:eastAsia="ru-RU"/>
        </w:rPr>
        <w:t xml:space="preserve"> </w:t>
      </w:r>
      <w:r w:rsidRPr="00992F0D">
        <w:rPr>
          <w:rFonts w:ascii="Times New Roman" w:eastAsia="Times New Roman" w:hAnsi="Times New Roman" w:cs="Times New Roman"/>
          <w:color w:val="000000"/>
          <w:sz w:val="28"/>
          <w:szCs w:val="28"/>
          <w:lang w:eastAsia="ru-RU"/>
        </w:rPr>
        <w:t>Конституцией Российской Федерации,</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нормативными правовыми актами Российской федерации,</w:t>
      </w:r>
      <w:r w:rsidRPr="00992F0D">
        <w:rPr>
          <w:rFonts w:ascii="Times New Roman" w:eastAsia="Times New Roman" w:hAnsi="Times New Roman" w:cs="Times New Roman"/>
          <w:color w:val="000000"/>
          <w:spacing w:val="-1"/>
          <w:sz w:val="24"/>
          <w:szCs w:val="24"/>
          <w:lang w:eastAsia="ru-RU"/>
        </w:rPr>
        <w:t xml:space="preserve"> </w:t>
      </w:r>
      <w:r w:rsidRPr="00992F0D">
        <w:rPr>
          <w:rFonts w:ascii="Times New Roman" w:eastAsia="Times New Roman" w:hAnsi="Times New Roman" w:cs="Times New Roman"/>
          <w:color w:val="000000"/>
          <w:spacing w:val="-1"/>
          <w:sz w:val="28"/>
          <w:szCs w:val="28"/>
          <w:lang w:eastAsia="ru-RU"/>
        </w:rPr>
        <w:t xml:space="preserve">а также настоящим </w:t>
      </w:r>
      <w:r w:rsidRPr="00992F0D">
        <w:rPr>
          <w:rFonts w:ascii="Times New Roman" w:eastAsia="Times New Roman" w:hAnsi="Times New Roman" w:cs="Times New Roman"/>
          <w:color w:val="000000"/>
          <w:spacing w:val="-2"/>
          <w:sz w:val="28"/>
          <w:szCs w:val="28"/>
          <w:lang w:eastAsia="ru-RU"/>
        </w:rPr>
        <w:t>Положением.</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b/>
          <w:bCs/>
          <w:color w:val="000000"/>
          <w:sz w:val="28"/>
          <w:szCs w:val="28"/>
          <w:lang w:eastAsia="ru-RU"/>
        </w:rPr>
      </w:pPr>
      <w:r w:rsidRPr="00992F0D">
        <w:rPr>
          <w:rFonts w:ascii="Times New Roman" w:eastAsia="Times New Roman" w:hAnsi="Times New Roman" w:cs="Times New Roman"/>
          <w:color w:val="000000"/>
          <w:sz w:val="28"/>
          <w:szCs w:val="28"/>
          <w:lang w:eastAsia="ru-RU"/>
        </w:rPr>
        <w:t>1.5.</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 xml:space="preserve">Положение о Комиссии и её состав утверждаются правовым актом </w:t>
      </w:r>
      <w:r w:rsidRPr="00992F0D">
        <w:rPr>
          <w:rFonts w:ascii="Times New Roman" w:eastAsia="Times New Roman" w:hAnsi="Times New Roman" w:cs="Times New Roman"/>
          <w:color w:val="000000"/>
          <w:spacing w:val="-2"/>
          <w:sz w:val="28"/>
          <w:szCs w:val="28"/>
          <w:lang w:eastAsia="ru-RU"/>
        </w:rPr>
        <w:t>учреждения.</w:t>
      </w:r>
    </w:p>
    <w:p w:rsidR="00992F0D" w:rsidRPr="00992F0D" w:rsidRDefault="00992F0D" w:rsidP="0099358B">
      <w:pPr>
        <w:widowControl w:val="0"/>
        <w:suppressAutoHyphens/>
        <w:spacing w:after="0" w:line="360" w:lineRule="atLeast"/>
        <w:ind w:firstLine="709"/>
        <w:jc w:val="center"/>
        <w:rPr>
          <w:rFonts w:ascii="Times New Roman" w:eastAsia="Andale Sans UI" w:hAnsi="Times New Roman" w:cs="Times New Roman"/>
          <w:kern w:val="1"/>
          <w:sz w:val="28"/>
          <w:szCs w:val="28"/>
          <w:lang/>
        </w:rPr>
      </w:pPr>
      <w:r w:rsidRPr="00992F0D">
        <w:rPr>
          <w:rFonts w:ascii="Times New Roman" w:eastAsia="Andale Sans UI" w:hAnsi="Times New Roman" w:cs="Times New Roman"/>
          <w:b/>
          <w:bCs/>
          <w:kern w:val="1"/>
          <w:sz w:val="28"/>
          <w:szCs w:val="28"/>
          <w:lang/>
        </w:rPr>
        <w:t>2. Основные задачи и полномочия Комиссии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2.1. Основными задачами Комиссии являются:</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а) подготовка предложений</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по выработке и реализации</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pacing w:val="-2"/>
          <w:sz w:val="28"/>
          <w:szCs w:val="28"/>
          <w:lang w:eastAsia="ru-RU"/>
        </w:rPr>
        <w:t>учреждением</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антикоррупционной политики;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б) выявление и устранение причин и условий, способствующих возникновению и распространению проявлений коррупции в деятельности</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pacing w:val="-2"/>
          <w:sz w:val="28"/>
          <w:szCs w:val="28"/>
          <w:lang w:eastAsia="ru-RU"/>
        </w:rPr>
        <w:t>учреждения</w:t>
      </w:r>
      <w:r w:rsidRPr="00992F0D">
        <w:rPr>
          <w:rFonts w:ascii="Times New Roman" w:eastAsia="Times New Roman" w:hAnsi="Times New Roman" w:cs="Times New Roman"/>
          <w:color w:val="000000"/>
          <w:sz w:val="28"/>
          <w:szCs w:val="28"/>
          <w:lang w:eastAsia="ru-RU"/>
        </w:rPr>
        <w:t>;</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 xml:space="preserve">в) координация деятельности структурных подразделений (работников) </w:t>
      </w:r>
      <w:r w:rsidRPr="00992F0D">
        <w:rPr>
          <w:rFonts w:ascii="Times New Roman" w:eastAsia="Times New Roman" w:hAnsi="Times New Roman" w:cs="Times New Roman"/>
          <w:color w:val="000000"/>
          <w:spacing w:val="-2"/>
          <w:sz w:val="28"/>
          <w:szCs w:val="28"/>
          <w:lang w:eastAsia="ru-RU"/>
        </w:rPr>
        <w:t>учреждения</w:t>
      </w:r>
      <w:r w:rsidRPr="00992F0D">
        <w:rPr>
          <w:rFonts w:ascii="Times New Roman" w:eastAsia="Times New Roman" w:hAnsi="Times New Roman" w:cs="Times New Roman"/>
          <w:i/>
          <w:iCs/>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по реализации антикоррупционной политики;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lastRenderedPageBreak/>
        <w:t>г) создание единой системы информирования работников</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pacing w:val="-2"/>
          <w:sz w:val="28"/>
          <w:szCs w:val="28"/>
          <w:lang w:eastAsia="ru-RU"/>
        </w:rPr>
        <w:t>учреждения</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по вопросам противодействия коррупции;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д) формирование у работников</w:t>
      </w:r>
      <w:r w:rsidRPr="00992F0D">
        <w:rPr>
          <w:rFonts w:ascii="Times New Roman" w:eastAsia="Times New Roman" w:hAnsi="Times New Roman" w:cs="Times New Roman"/>
          <w:color w:val="000000"/>
          <w:spacing w:val="-2"/>
          <w:sz w:val="28"/>
          <w:szCs w:val="28"/>
          <w:lang w:eastAsia="ru-RU"/>
        </w:rPr>
        <w:t xml:space="preserve"> учреждения </w:t>
      </w:r>
      <w:r w:rsidRPr="00992F0D">
        <w:rPr>
          <w:rFonts w:ascii="Times New Roman" w:eastAsia="Times New Roman" w:hAnsi="Times New Roman" w:cs="Times New Roman"/>
          <w:color w:val="000000"/>
          <w:sz w:val="28"/>
          <w:szCs w:val="28"/>
          <w:lang w:eastAsia="ru-RU"/>
        </w:rPr>
        <w:t>антикоррупционного сознания, а также навыков антикоррупционного поведения;</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 xml:space="preserve">е) контроль за реализацией выполнения антикоррупционных мероприятий в </w:t>
      </w:r>
      <w:r w:rsidRPr="00992F0D">
        <w:rPr>
          <w:rFonts w:ascii="Times New Roman" w:eastAsia="Times New Roman" w:hAnsi="Times New Roman" w:cs="Times New Roman"/>
          <w:color w:val="000000"/>
          <w:spacing w:val="-2"/>
          <w:sz w:val="28"/>
          <w:szCs w:val="28"/>
          <w:lang w:eastAsia="ru-RU"/>
        </w:rPr>
        <w:t>учреждении</w:t>
      </w:r>
      <w:r w:rsidRPr="00992F0D">
        <w:rPr>
          <w:rFonts w:ascii="Times New Roman" w:eastAsia="Times New Roman" w:hAnsi="Times New Roman" w:cs="Times New Roman"/>
          <w:color w:val="000000"/>
          <w:sz w:val="28"/>
          <w:szCs w:val="28"/>
          <w:lang w:eastAsia="ru-RU"/>
        </w:rPr>
        <w:t>;</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ж) взаимодействие с правоохранительными органами, иными государственными органами, органами местного самоуправления, общественными организациями и средствами массовой информации по вопросам противодействия коррупции.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2.2. Комиссия для решения возложенных на неё задач имеет право:</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а) вносить предложения на рассмотрение руководителя</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pacing w:val="-2"/>
          <w:sz w:val="28"/>
          <w:szCs w:val="28"/>
          <w:lang w:eastAsia="ru-RU"/>
        </w:rPr>
        <w:t>учреждения</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по совершенствованию деятельности</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pacing w:val="-2"/>
          <w:sz w:val="28"/>
          <w:szCs w:val="28"/>
          <w:lang w:eastAsia="ru-RU"/>
        </w:rPr>
        <w:t>учреждения</w:t>
      </w:r>
      <w:r w:rsidRPr="00992F0D">
        <w:rPr>
          <w:rFonts w:ascii="Times New Roman" w:eastAsia="Times New Roman" w:hAnsi="Times New Roman" w:cs="Times New Roman"/>
          <w:iCs/>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в сфере противодействия коррупции;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б) запрашивать и получать в установленном порядке информацию от структурных подразделений</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pacing w:val="-2"/>
          <w:sz w:val="28"/>
          <w:szCs w:val="28"/>
          <w:lang w:eastAsia="ru-RU"/>
        </w:rPr>
        <w:t>учреждения (работников)</w:t>
      </w:r>
      <w:r w:rsidRPr="00992F0D">
        <w:rPr>
          <w:rFonts w:ascii="Times New Roman" w:eastAsia="Times New Roman" w:hAnsi="Times New Roman" w:cs="Times New Roman"/>
          <w:color w:val="000000"/>
          <w:sz w:val="28"/>
          <w:szCs w:val="28"/>
          <w:lang w:eastAsia="ru-RU"/>
        </w:rPr>
        <w:t>, государственных органов, органов местного самоуправления и организаций по вопросам, относящимся к компетенции Комиссии;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в) заслушивать на заседаниях Комиссии руководителей структурных подразделений, работников</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pacing w:val="-2"/>
          <w:sz w:val="28"/>
          <w:szCs w:val="28"/>
          <w:lang w:eastAsia="ru-RU"/>
        </w:rPr>
        <w:t>учреждения</w:t>
      </w:r>
      <w:r w:rsidRPr="00992F0D">
        <w:rPr>
          <w:rFonts w:ascii="Times New Roman" w:eastAsia="Times New Roman" w:hAnsi="Times New Roman" w:cs="Times New Roman"/>
          <w:color w:val="000000"/>
          <w:sz w:val="28"/>
          <w:szCs w:val="28"/>
          <w:lang w:eastAsia="ru-RU"/>
        </w:rPr>
        <w:t>;</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г) разрабатывать рекомендации для практического использования по предотвращению и профилактике коррупционных правонарушений в</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pacing w:val="-2"/>
          <w:sz w:val="28"/>
          <w:szCs w:val="28"/>
          <w:lang w:eastAsia="ru-RU"/>
        </w:rPr>
        <w:t>учреждении</w:t>
      </w:r>
      <w:r w:rsidRPr="00992F0D">
        <w:rPr>
          <w:rFonts w:ascii="Times New Roman" w:eastAsia="Times New Roman" w:hAnsi="Times New Roman" w:cs="Times New Roman"/>
          <w:color w:val="000000"/>
          <w:sz w:val="28"/>
          <w:szCs w:val="28"/>
          <w:lang w:eastAsia="ru-RU"/>
        </w:rPr>
        <w:t>;</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д) принимать участие в подготовке и организации выполнения локальных нормативных актов по вопросам, относящимся к компетенции Комиссии;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е) рассматривать поступившую информацию о проявлениях коррупции в учреждении, подготавливать предложения по устранению и недопущению выявленных нарушений;</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ж) вносить предложения о привлечении к дисциплинарной ответственности работников</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pacing w:val="-2"/>
          <w:sz w:val="28"/>
          <w:szCs w:val="28"/>
          <w:lang w:eastAsia="ru-RU"/>
        </w:rPr>
        <w:t>учреждения</w:t>
      </w:r>
      <w:r w:rsidRPr="00992F0D">
        <w:rPr>
          <w:rFonts w:ascii="Times New Roman" w:eastAsia="Times New Roman" w:hAnsi="Times New Roman" w:cs="Times New Roman"/>
          <w:color w:val="000000"/>
          <w:sz w:val="28"/>
          <w:szCs w:val="28"/>
          <w:lang w:eastAsia="ru-RU"/>
        </w:rPr>
        <w:t>, совершивших коррупционные правонарушения;</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b/>
          <w:bCs/>
          <w:color w:val="000000"/>
          <w:sz w:val="28"/>
          <w:szCs w:val="28"/>
          <w:lang w:eastAsia="ru-RU"/>
        </w:rPr>
      </w:pPr>
      <w:r w:rsidRPr="00992F0D">
        <w:rPr>
          <w:rFonts w:ascii="Times New Roman" w:eastAsia="Times New Roman" w:hAnsi="Times New Roman" w:cs="Times New Roman"/>
          <w:color w:val="000000"/>
          <w:sz w:val="28"/>
          <w:szCs w:val="28"/>
          <w:lang w:eastAsia="ru-RU"/>
        </w:rPr>
        <w:t>з) создавать временные рабочие группы по вопросам реализации антикоррупционной политики.</w:t>
      </w:r>
    </w:p>
    <w:p w:rsidR="00992F0D" w:rsidRPr="00992F0D" w:rsidRDefault="00992F0D" w:rsidP="0099358B">
      <w:pPr>
        <w:widowControl w:val="0"/>
        <w:suppressAutoHyphens/>
        <w:spacing w:after="0" w:line="360" w:lineRule="atLeast"/>
        <w:ind w:firstLine="709"/>
        <w:jc w:val="both"/>
        <w:rPr>
          <w:rFonts w:ascii="Times New Roman" w:eastAsia="Andale Sans UI" w:hAnsi="Times New Roman" w:cs="Times New Roman"/>
          <w:b/>
          <w:bCs/>
          <w:kern w:val="1"/>
          <w:sz w:val="28"/>
          <w:szCs w:val="28"/>
          <w:lang/>
        </w:rPr>
      </w:pPr>
    </w:p>
    <w:p w:rsidR="00992F0D" w:rsidRPr="00992F0D" w:rsidRDefault="00992F0D" w:rsidP="0099358B">
      <w:pPr>
        <w:widowControl w:val="0"/>
        <w:suppressAutoHyphens/>
        <w:spacing w:after="0" w:line="360" w:lineRule="atLeast"/>
        <w:ind w:firstLine="709"/>
        <w:jc w:val="center"/>
        <w:rPr>
          <w:rFonts w:ascii="Times New Roman" w:eastAsia="Andale Sans UI" w:hAnsi="Times New Roman" w:cs="Times New Roman"/>
          <w:kern w:val="1"/>
          <w:sz w:val="28"/>
          <w:szCs w:val="28"/>
          <w:lang/>
        </w:rPr>
      </w:pPr>
      <w:r w:rsidRPr="00992F0D">
        <w:rPr>
          <w:rFonts w:ascii="Times New Roman" w:eastAsia="Andale Sans UI" w:hAnsi="Times New Roman" w:cs="Times New Roman"/>
          <w:b/>
          <w:bCs/>
          <w:kern w:val="1"/>
          <w:sz w:val="28"/>
          <w:szCs w:val="28"/>
          <w:lang/>
        </w:rPr>
        <w:t xml:space="preserve">3. </w:t>
      </w:r>
      <w:r w:rsidRPr="00992F0D">
        <w:rPr>
          <w:rFonts w:ascii="Times New Roman" w:eastAsia="Andale Sans UI" w:hAnsi="Times New Roman" w:cs="Times New Roman"/>
          <w:b/>
          <w:bCs/>
          <w:kern w:val="1"/>
          <w:sz w:val="28"/>
          <w:szCs w:val="28"/>
          <w:lang/>
        </w:rPr>
        <w:t xml:space="preserve">Порядок </w:t>
      </w:r>
      <w:proofErr w:type="gramStart"/>
      <w:r w:rsidRPr="00992F0D">
        <w:rPr>
          <w:rFonts w:ascii="Times New Roman" w:eastAsia="Andale Sans UI" w:hAnsi="Times New Roman" w:cs="Times New Roman"/>
          <w:b/>
          <w:bCs/>
          <w:kern w:val="1"/>
          <w:sz w:val="28"/>
          <w:szCs w:val="28"/>
          <w:lang/>
        </w:rPr>
        <w:t>формирования  Комиссии</w:t>
      </w:r>
      <w:proofErr w:type="gramEnd"/>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3.1.</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Комиссия формируется в составе председателя комиссии, его заместителя, секретаря и членов комиссии.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3.2. В состав Комиссии входят:</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а) заместитель руководителя</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учреждения, работники кадровой службы, юридического (правового) подразделения,</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 xml:space="preserve">другие работники, определяемые его </w:t>
      </w:r>
      <w:r w:rsidRPr="00992F0D">
        <w:rPr>
          <w:rFonts w:ascii="Times New Roman" w:eastAsia="Times New Roman" w:hAnsi="Times New Roman" w:cs="Times New Roman"/>
          <w:color w:val="000000"/>
          <w:sz w:val="28"/>
          <w:szCs w:val="28"/>
          <w:lang w:eastAsia="ru-RU"/>
        </w:rPr>
        <w:lastRenderedPageBreak/>
        <w:t>руководителем;</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б) должностное лицо органа местного самоуправления, осуществляющего функции и полномочия учредителя,</w:t>
      </w:r>
      <w:r w:rsidRPr="00992F0D">
        <w:rPr>
          <w:rFonts w:ascii="Times New Roman" w:eastAsia="Times New Roman" w:hAnsi="Times New Roman" w:cs="Times New Roman"/>
          <w:i/>
          <w:iCs/>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ответственное за работу по профилактике коррупционных и иных правонарушений.</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3.3.</w:t>
      </w:r>
      <w:bookmarkStart w:id="2" w:name="sub_1009"/>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Руководитель</w:t>
      </w:r>
      <w:bookmarkEnd w:id="2"/>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учреждения</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может принять</w:t>
      </w:r>
      <w:r w:rsidRPr="00992F0D">
        <w:rPr>
          <w:rFonts w:ascii="Times New Roman" w:eastAsia="Times New Roman" w:hAnsi="Times New Roman" w:cs="Times New Roman"/>
          <w:color w:val="000000"/>
          <w:sz w:val="24"/>
          <w:szCs w:val="24"/>
          <w:lang w:eastAsia="ru-RU"/>
        </w:rPr>
        <w:t xml:space="preserve"> </w:t>
      </w:r>
      <w:hyperlink r:id="rId4" w:history="1">
        <w:r w:rsidRPr="00992F0D">
          <w:rPr>
            <w:rFonts w:ascii="Times New Roman" w:eastAsia="Times New Roman" w:hAnsi="Times New Roman" w:cs="Times New Roman"/>
            <w:sz w:val="28"/>
            <w:szCs w:val="28"/>
            <w:lang w:eastAsia="ru-RU"/>
          </w:rPr>
          <w:t>решение</w:t>
        </w:r>
      </w:hyperlink>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о включении в состав Комиссии:</w:t>
      </w:r>
      <w:bookmarkStart w:id="3" w:name="sub_10091"/>
      <w:bookmarkEnd w:id="3"/>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а) представителей общественных объединений, научных и образовательных организаций, общественных и наблюдательных советов учреждений, созданных в муниципальном учреждении;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б)</w:t>
      </w:r>
      <w:bookmarkStart w:id="4" w:name="sub_10093"/>
      <w:bookmarkEnd w:id="4"/>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представителя профсоюзной организации, действующей в установленном порядке в</w:t>
      </w:r>
      <w:r w:rsidRPr="00992F0D">
        <w:rPr>
          <w:rFonts w:ascii="Times New Roman" w:eastAsia="Times New Roman" w:hAnsi="Times New Roman" w:cs="Times New Roman"/>
          <w:color w:val="000000"/>
          <w:sz w:val="24"/>
          <w:szCs w:val="24"/>
          <w:lang w:eastAsia="ru-RU"/>
        </w:rPr>
        <w:t xml:space="preserve"> </w:t>
      </w:r>
      <w:r w:rsidRPr="00992F0D">
        <w:rPr>
          <w:rFonts w:ascii="Times New Roman" w:eastAsia="Times New Roman" w:hAnsi="Times New Roman" w:cs="Times New Roman"/>
          <w:color w:val="000000"/>
          <w:sz w:val="28"/>
          <w:szCs w:val="28"/>
          <w:lang w:eastAsia="ru-RU"/>
        </w:rPr>
        <w:t>муниципальном учреждении.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b/>
          <w:bCs/>
          <w:color w:val="000000"/>
          <w:sz w:val="28"/>
          <w:szCs w:val="28"/>
          <w:lang w:eastAsia="ru-RU"/>
        </w:rPr>
      </w:pPr>
      <w:r w:rsidRPr="00992F0D">
        <w:rPr>
          <w:rFonts w:ascii="Times New Roman" w:eastAsia="Times New Roman" w:hAnsi="Times New Roman" w:cs="Times New Roman"/>
          <w:color w:val="000000"/>
          <w:sz w:val="28"/>
          <w:szCs w:val="28"/>
          <w:lang w:eastAsia="ru-RU"/>
        </w:rPr>
        <w:t>3.4. Комиссия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992F0D" w:rsidRPr="00992F0D" w:rsidRDefault="00992F0D" w:rsidP="0099358B">
      <w:pPr>
        <w:widowControl w:val="0"/>
        <w:suppressAutoHyphens/>
        <w:spacing w:after="0" w:line="360" w:lineRule="atLeast"/>
        <w:ind w:firstLine="709"/>
        <w:jc w:val="center"/>
        <w:rPr>
          <w:rFonts w:ascii="Times New Roman" w:eastAsia="Andale Sans UI" w:hAnsi="Times New Roman" w:cs="Times New Roman"/>
          <w:b/>
          <w:bCs/>
          <w:kern w:val="1"/>
          <w:sz w:val="28"/>
          <w:szCs w:val="28"/>
          <w:lang/>
        </w:rPr>
      </w:pPr>
    </w:p>
    <w:p w:rsidR="00992F0D" w:rsidRPr="00992F0D" w:rsidRDefault="00992F0D" w:rsidP="0099358B">
      <w:pPr>
        <w:widowControl w:val="0"/>
        <w:suppressAutoHyphens/>
        <w:spacing w:after="0" w:line="360" w:lineRule="atLeast"/>
        <w:ind w:firstLine="709"/>
        <w:jc w:val="center"/>
        <w:rPr>
          <w:rFonts w:ascii="Times New Roman" w:eastAsia="Andale Sans UI" w:hAnsi="Times New Roman" w:cs="Times New Roman"/>
          <w:bCs/>
          <w:kern w:val="1"/>
          <w:sz w:val="28"/>
          <w:szCs w:val="28"/>
          <w:lang/>
        </w:rPr>
      </w:pPr>
      <w:r w:rsidRPr="00992F0D">
        <w:rPr>
          <w:rFonts w:ascii="Times New Roman" w:eastAsia="Andale Sans UI" w:hAnsi="Times New Roman" w:cs="Times New Roman"/>
          <w:b/>
          <w:bCs/>
          <w:kern w:val="1"/>
          <w:sz w:val="28"/>
          <w:szCs w:val="28"/>
          <w:lang/>
        </w:rPr>
        <w:t>4. Порядок работы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bCs/>
          <w:kern w:val="1"/>
          <w:sz w:val="28"/>
          <w:szCs w:val="28"/>
          <w:lang/>
        </w:rPr>
        <w:t>4.1. Комиссия самостоятельно определяет порядок своей работы в соответствии с планом работы;</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4.2. Основной формой работы Комиссии являются заседания Комиссии, которые проводятся в соответствии с планом работы. По решению председателя Комиссии либо заместителя председателя Комиссии могут проводиться внеочередные заседания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4.3. Проект повестки заседания Комиссии формируется председателем Комиссии и утверждается на заседании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4.4. Материалы к заседанию Комиссии не позднее чем за два дня до дня заседания Комиссии направляются секретарём членам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4.5. Заседание Комиссии правомочно, если на нём присутствует 2/3 членов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Делегирование членом Комиссии своих полномочий иным должностным лицам не допускается.</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Проведение заседания комиссии с участием только членов комиссии, замещающих должности в муниципальном учреждении, недопустимо.</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4.6. Решения Комиссии принимаются простым большинством голосов от числа присутствующих членов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Член Комиссии, имеющий особое мнение по рассматриваемому Комиссией вопросу, вправе представлять особое мнение, изложенное в письменной форме;</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4.7. Каждое заседание Комиссии оформляется протоколом заседания Комиссии, который подписывает председательствующий на заседании Комиссии и секретарь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b/>
          <w:bCs/>
          <w:kern w:val="1"/>
          <w:sz w:val="28"/>
          <w:szCs w:val="28"/>
          <w:lang/>
        </w:rPr>
      </w:pPr>
      <w:r w:rsidRPr="00992F0D">
        <w:rPr>
          <w:rFonts w:ascii="Times New Roman" w:eastAsia="Andale Sans UI" w:hAnsi="Times New Roman" w:cs="Times New Roman"/>
          <w:kern w:val="1"/>
          <w:sz w:val="28"/>
          <w:szCs w:val="28"/>
          <w:lang/>
        </w:rPr>
        <w:t xml:space="preserve">4.8. На основании рассматриваемой информации при обнаружении фактов </w:t>
      </w:r>
      <w:r w:rsidRPr="00992F0D">
        <w:rPr>
          <w:rFonts w:ascii="Times New Roman" w:eastAsia="Andale Sans UI" w:hAnsi="Times New Roman" w:cs="Times New Roman"/>
          <w:kern w:val="1"/>
          <w:sz w:val="28"/>
          <w:szCs w:val="28"/>
          <w:lang/>
        </w:rPr>
        <w:lastRenderedPageBreak/>
        <w:t>злоупотребления служебным положением, дачи взятки, получения взятки, злоупотребления полномочиями, подкупа либо иного незаконного использования сотрудниками учреждения своего служебного положения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незаконного предоставления такой выгоды указанному лицу другими физическими лицами, Комиссия принимает меры к информированию органа местного самоуправления о вышеуказанном нарушении.</w:t>
      </w:r>
    </w:p>
    <w:p w:rsidR="00992F0D" w:rsidRPr="00992F0D" w:rsidRDefault="00992F0D" w:rsidP="0099358B">
      <w:pPr>
        <w:widowControl w:val="0"/>
        <w:suppressAutoHyphens/>
        <w:spacing w:after="0" w:line="360" w:lineRule="atLeast"/>
        <w:ind w:firstLine="709"/>
        <w:jc w:val="center"/>
        <w:rPr>
          <w:rFonts w:ascii="Times New Roman" w:eastAsia="Andale Sans UI" w:hAnsi="Times New Roman" w:cs="Times New Roman"/>
          <w:b/>
          <w:bCs/>
          <w:kern w:val="1"/>
          <w:sz w:val="28"/>
          <w:szCs w:val="28"/>
          <w:lang/>
        </w:rPr>
      </w:pPr>
    </w:p>
    <w:p w:rsidR="00992F0D" w:rsidRPr="00992F0D" w:rsidRDefault="00992F0D" w:rsidP="0099358B">
      <w:pPr>
        <w:widowControl w:val="0"/>
        <w:suppressAutoHyphens/>
        <w:spacing w:after="0" w:line="360" w:lineRule="atLeast"/>
        <w:ind w:firstLine="709"/>
        <w:jc w:val="center"/>
        <w:rPr>
          <w:rFonts w:ascii="Times New Roman" w:eastAsia="Andale Sans UI" w:hAnsi="Times New Roman" w:cs="Times New Roman"/>
          <w:kern w:val="1"/>
          <w:sz w:val="28"/>
          <w:szCs w:val="28"/>
          <w:lang/>
        </w:rPr>
      </w:pPr>
      <w:r w:rsidRPr="00992F0D">
        <w:rPr>
          <w:rFonts w:ascii="Times New Roman" w:eastAsia="Andale Sans UI" w:hAnsi="Times New Roman" w:cs="Times New Roman"/>
          <w:b/>
          <w:bCs/>
          <w:kern w:val="1"/>
          <w:sz w:val="28"/>
          <w:szCs w:val="28"/>
          <w:lang/>
        </w:rPr>
        <w:t>5. Организация деятельности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5.1 Деятельность Комиссии организует председатель Комиссии, а в его отсутствие – заместитель председателя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5.1.1. Председатель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 организует работу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 разрабатывает план работы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 определяет порядок и организует предварительное рассмотрение материалов, документов, поступивших в Комиссию;</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 созывает заседание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 формирует проект повестки и осуществляет руководство подготовкой заседания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5.1.2. Заместитель председателя Комиссии выполняет обязанности председателя Комиссии в случае его отсутствия.</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5.1.3. Секретарь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 принимает и регистрирует заявления, сообщения, предложения и иные документы поступившие в комиссию от граждан и сотрудников учреждения;</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bCs/>
          <w:kern w:val="1"/>
          <w:sz w:val="28"/>
          <w:szCs w:val="28"/>
          <w:lang/>
        </w:rPr>
      </w:pPr>
      <w:r w:rsidRPr="00992F0D">
        <w:rPr>
          <w:rFonts w:ascii="Times New Roman" w:eastAsia="Andale Sans UI" w:hAnsi="Times New Roman" w:cs="Times New Roman"/>
          <w:kern w:val="1"/>
          <w:sz w:val="28"/>
          <w:szCs w:val="28"/>
          <w:lang/>
        </w:rPr>
        <w:t xml:space="preserve">- осуществляет </w:t>
      </w:r>
      <w:r w:rsidRPr="00992F0D">
        <w:rPr>
          <w:rFonts w:ascii="Times New Roman" w:eastAsia="Andale Sans UI" w:hAnsi="Times New Roman" w:cs="Times New Roman"/>
          <w:bCs/>
          <w:kern w:val="1"/>
          <w:sz w:val="28"/>
          <w:szCs w:val="28"/>
          <w:lang/>
        </w:rPr>
        <w:t>подготовку материалов для рассмотрения вопросов Комиссией;</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bCs/>
          <w:kern w:val="1"/>
          <w:sz w:val="28"/>
          <w:szCs w:val="28"/>
          <w:lang/>
        </w:rPr>
      </w:pPr>
      <w:r w:rsidRPr="00992F0D">
        <w:rPr>
          <w:rFonts w:ascii="Times New Roman" w:eastAsia="Andale Sans UI" w:hAnsi="Times New Roman" w:cs="Times New Roman"/>
          <w:bCs/>
          <w:kern w:val="1"/>
          <w:sz w:val="28"/>
          <w:szCs w:val="28"/>
          <w:lang/>
        </w:rPr>
        <w:t>- направляет членам Комиссии материалы к очередному заседанию;</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bCs/>
          <w:kern w:val="1"/>
          <w:sz w:val="28"/>
          <w:szCs w:val="28"/>
          <w:lang/>
        </w:rPr>
      </w:pPr>
      <w:r w:rsidRPr="00992F0D">
        <w:rPr>
          <w:rFonts w:ascii="Times New Roman" w:eastAsia="Andale Sans UI" w:hAnsi="Times New Roman" w:cs="Times New Roman"/>
          <w:bCs/>
          <w:kern w:val="1"/>
          <w:sz w:val="28"/>
          <w:szCs w:val="28"/>
          <w:lang/>
        </w:rPr>
        <w:t>- ведёт протоколы заседаний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bCs/>
          <w:kern w:val="1"/>
          <w:sz w:val="28"/>
          <w:szCs w:val="28"/>
          <w:lang/>
        </w:rPr>
      </w:pPr>
      <w:r w:rsidRPr="00992F0D">
        <w:rPr>
          <w:rFonts w:ascii="Times New Roman" w:eastAsia="Andale Sans UI" w:hAnsi="Times New Roman" w:cs="Times New Roman"/>
          <w:bCs/>
          <w:kern w:val="1"/>
          <w:sz w:val="28"/>
          <w:szCs w:val="28"/>
          <w:lang/>
        </w:rPr>
        <w:t>- ведёт документацию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bCs/>
          <w:kern w:val="1"/>
          <w:sz w:val="28"/>
          <w:szCs w:val="28"/>
          <w:lang/>
        </w:rPr>
      </w:pPr>
      <w:r w:rsidRPr="00992F0D">
        <w:rPr>
          <w:rFonts w:ascii="Times New Roman" w:eastAsia="Andale Sans UI" w:hAnsi="Times New Roman" w:cs="Times New Roman"/>
          <w:bCs/>
          <w:kern w:val="1"/>
          <w:sz w:val="28"/>
          <w:szCs w:val="28"/>
          <w:lang/>
        </w:rPr>
        <w:t>- осуществляет подготовку проекта плановых отчётов;</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bCs/>
          <w:kern w:val="1"/>
          <w:sz w:val="28"/>
          <w:szCs w:val="28"/>
          <w:lang/>
        </w:rPr>
      </w:pPr>
      <w:r w:rsidRPr="00992F0D">
        <w:rPr>
          <w:rFonts w:ascii="Times New Roman" w:eastAsia="Andale Sans UI" w:hAnsi="Times New Roman" w:cs="Times New Roman"/>
          <w:bCs/>
          <w:kern w:val="1"/>
          <w:sz w:val="28"/>
          <w:szCs w:val="28"/>
          <w:lang/>
        </w:rPr>
        <w:t>- обеспечивает хранение документации поступающей в Комиссию;</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bCs/>
          <w:kern w:val="1"/>
          <w:sz w:val="28"/>
          <w:szCs w:val="28"/>
          <w:lang/>
        </w:rPr>
        <w:t>- осуществляет иную работу по поручению председателя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5.2. Деятельность Комиссии осуществляется в соответствии с планом работы на календарный год, утверждаемым на её заседании.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5.3 Заседания Комиссии проводятся не реже двух раз в год. Внеочередные заседания Комиссии проводятся по решению председателя комиссии на основании ходатайства любого члена комиссии.</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kern w:val="1"/>
          <w:sz w:val="28"/>
          <w:szCs w:val="28"/>
          <w:lang/>
        </w:rPr>
      </w:pPr>
      <w:r w:rsidRPr="00992F0D">
        <w:rPr>
          <w:rFonts w:ascii="Times New Roman" w:eastAsia="Andale Sans UI" w:hAnsi="Times New Roman" w:cs="Times New Roman"/>
          <w:kern w:val="1"/>
          <w:sz w:val="28"/>
          <w:szCs w:val="28"/>
          <w:lang/>
        </w:rPr>
        <w:t xml:space="preserve">5.4. Место, время проведения и повестку дня заседания определяет председатель комиссии. </w:t>
      </w:r>
    </w:p>
    <w:p w:rsidR="00992F0D" w:rsidRPr="00992F0D" w:rsidRDefault="00992F0D" w:rsidP="0099358B">
      <w:pPr>
        <w:widowControl w:val="0"/>
        <w:suppressAutoHyphens/>
        <w:spacing w:after="0" w:line="360" w:lineRule="atLeast"/>
        <w:ind w:left="-340" w:firstLine="709"/>
        <w:jc w:val="both"/>
        <w:rPr>
          <w:rFonts w:ascii="Times New Roman" w:eastAsia="Andale Sans UI" w:hAnsi="Times New Roman" w:cs="Times New Roman"/>
          <w:b/>
          <w:bCs/>
          <w:kern w:val="1"/>
          <w:sz w:val="28"/>
          <w:szCs w:val="28"/>
          <w:lang/>
        </w:rPr>
      </w:pPr>
      <w:r w:rsidRPr="00992F0D">
        <w:rPr>
          <w:rFonts w:ascii="Times New Roman" w:eastAsia="Andale Sans UI" w:hAnsi="Times New Roman" w:cs="Times New Roman"/>
          <w:kern w:val="1"/>
          <w:sz w:val="28"/>
          <w:szCs w:val="28"/>
          <w:lang/>
        </w:rPr>
        <w:lastRenderedPageBreak/>
        <w:t>5.5. По решению председателя комиссии в заседаниях Комиссии с правом совещательного голоса могут участвовать другие работники</w:t>
      </w:r>
      <w:r w:rsidRPr="00992F0D">
        <w:rPr>
          <w:rFonts w:ascii="Times New Roman" w:eastAsia="Andale Sans UI" w:hAnsi="Times New Roman" w:cs="Times New Roman"/>
          <w:kern w:val="1"/>
          <w:sz w:val="24"/>
          <w:szCs w:val="24"/>
          <w:lang/>
        </w:rPr>
        <w:t> </w:t>
      </w:r>
      <w:r w:rsidRPr="00992F0D">
        <w:rPr>
          <w:rFonts w:ascii="Times New Roman" w:eastAsia="Andale Sans UI" w:hAnsi="Times New Roman" w:cs="Times New Roman"/>
          <w:kern w:val="1"/>
          <w:sz w:val="28"/>
          <w:szCs w:val="28"/>
          <w:lang/>
        </w:rPr>
        <w:t xml:space="preserve"> учреждения, представители органов местного самоуправления и организаций.</w:t>
      </w:r>
    </w:p>
    <w:p w:rsidR="00992F0D" w:rsidRPr="00992F0D" w:rsidRDefault="00992F0D" w:rsidP="0099358B">
      <w:pPr>
        <w:widowControl w:val="0"/>
        <w:suppressAutoHyphens/>
        <w:spacing w:after="0" w:line="360" w:lineRule="atLeast"/>
        <w:ind w:firstLine="709"/>
        <w:jc w:val="both"/>
        <w:rPr>
          <w:rFonts w:ascii="Times New Roman" w:eastAsia="Andale Sans UI" w:hAnsi="Times New Roman" w:cs="Times New Roman"/>
          <w:b/>
          <w:bCs/>
          <w:kern w:val="1"/>
          <w:sz w:val="28"/>
          <w:szCs w:val="28"/>
          <w:lang/>
        </w:rPr>
      </w:pPr>
    </w:p>
    <w:p w:rsidR="00992F0D" w:rsidRPr="00992F0D" w:rsidRDefault="00992F0D" w:rsidP="0099358B">
      <w:pPr>
        <w:widowControl w:val="0"/>
        <w:suppressAutoHyphens/>
        <w:spacing w:after="0" w:line="360" w:lineRule="atLeast"/>
        <w:ind w:firstLine="709"/>
        <w:jc w:val="center"/>
        <w:rPr>
          <w:rFonts w:ascii="Times New Roman" w:eastAsia="Andale Sans UI" w:hAnsi="Times New Roman" w:cs="Times New Roman"/>
          <w:kern w:val="1"/>
          <w:sz w:val="28"/>
          <w:szCs w:val="28"/>
          <w:lang/>
        </w:rPr>
      </w:pPr>
      <w:r w:rsidRPr="00992F0D">
        <w:rPr>
          <w:rFonts w:ascii="Times New Roman" w:eastAsia="Andale Sans UI" w:hAnsi="Times New Roman" w:cs="Times New Roman"/>
          <w:b/>
          <w:bCs/>
          <w:kern w:val="1"/>
          <w:sz w:val="28"/>
          <w:szCs w:val="28"/>
          <w:lang/>
        </w:rPr>
        <w:t>6. Процедура принятия Комиссией решений</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6.1. Решения Комиссии носят рекомендательный характер и принимаются открытым голосованием (если Комиссия не примет иное решение) простым большинством голосов присутствующих на заседании членов комиссии. При равенстве голосов решающим является голос председателя комиссии.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6.2. Все члены комиссии при принятии решений обладают равными правами.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b/>
          <w:bCs/>
          <w:color w:val="000000"/>
          <w:sz w:val="28"/>
          <w:szCs w:val="28"/>
          <w:lang w:eastAsia="ru-RU"/>
        </w:rPr>
      </w:pPr>
      <w:r w:rsidRPr="00992F0D">
        <w:rPr>
          <w:rFonts w:ascii="Times New Roman" w:eastAsia="Times New Roman" w:hAnsi="Times New Roman" w:cs="Times New Roman"/>
          <w:color w:val="000000"/>
          <w:sz w:val="28"/>
          <w:szCs w:val="28"/>
          <w:lang w:eastAsia="ru-RU"/>
        </w:rPr>
        <w:t>6.3. Член комиссии, не согласный с её решением, вправе в письменной форме изложить свое мнение, которое подлежит обязательному приобщению к протоколу заседания Комиссии.</w:t>
      </w:r>
    </w:p>
    <w:p w:rsidR="00992F0D" w:rsidRPr="00992F0D" w:rsidRDefault="00992F0D" w:rsidP="0099358B">
      <w:pPr>
        <w:widowControl w:val="0"/>
        <w:suppressAutoHyphens/>
        <w:spacing w:after="0" w:line="360" w:lineRule="atLeast"/>
        <w:ind w:firstLine="709"/>
        <w:jc w:val="both"/>
        <w:rPr>
          <w:rFonts w:ascii="Times New Roman" w:eastAsia="Andale Sans UI" w:hAnsi="Times New Roman" w:cs="Times New Roman"/>
          <w:b/>
          <w:bCs/>
          <w:kern w:val="1"/>
          <w:sz w:val="28"/>
          <w:szCs w:val="28"/>
          <w:lang/>
        </w:rPr>
      </w:pPr>
    </w:p>
    <w:p w:rsidR="00992F0D" w:rsidRPr="00992F0D" w:rsidRDefault="00992F0D" w:rsidP="0099358B">
      <w:pPr>
        <w:widowControl w:val="0"/>
        <w:suppressAutoHyphens/>
        <w:spacing w:after="0" w:line="360" w:lineRule="atLeast"/>
        <w:ind w:firstLine="709"/>
        <w:jc w:val="center"/>
        <w:rPr>
          <w:rFonts w:ascii="Times New Roman" w:eastAsia="Andale Sans UI" w:hAnsi="Times New Roman" w:cs="Times New Roman"/>
          <w:kern w:val="1"/>
          <w:sz w:val="28"/>
          <w:szCs w:val="28"/>
          <w:lang/>
        </w:rPr>
      </w:pPr>
      <w:r w:rsidRPr="00992F0D">
        <w:rPr>
          <w:rFonts w:ascii="Times New Roman" w:eastAsia="Andale Sans UI" w:hAnsi="Times New Roman" w:cs="Times New Roman"/>
          <w:b/>
          <w:bCs/>
          <w:kern w:val="1"/>
          <w:sz w:val="28"/>
          <w:szCs w:val="28"/>
          <w:lang/>
        </w:rPr>
        <w:t>7. Оформление решений Комиссии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7</w:t>
      </w:r>
      <w:bookmarkStart w:id="5" w:name="sub_61"/>
      <w:r w:rsidRPr="00992F0D">
        <w:rPr>
          <w:rFonts w:ascii="Times New Roman" w:eastAsia="Times New Roman" w:hAnsi="Times New Roman" w:cs="Times New Roman"/>
          <w:color w:val="000000"/>
          <w:sz w:val="28"/>
          <w:szCs w:val="28"/>
          <w:lang w:eastAsia="ru-RU"/>
        </w:rPr>
        <w:t>.1. Решения Комиссии оформляются протоколами, которые подписывают члены комиссии, принимавшие участие в её заседании.</w:t>
      </w:r>
      <w:bookmarkEnd w:id="5"/>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7.2. Для исполнения решений Комиссии могут быть подготовлены проекты правовых актов, которые в установленном порядке представляются на рассмотрение руководителю учреждения.</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7</w:t>
      </w:r>
      <w:bookmarkStart w:id="6" w:name="sub_62"/>
      <w:r w:rsidRPr="00992F0D">
        <w:rPr>
          <w:rFonts w:ascii="Times New Roman" w:eastAsia="Times New Roman" w:hAnsi="Times New Roman" w:cs="Times New Roman"/>
          <w:color w:val="000000"/>
          <w:sz w:val="28"/>
          <w:szCs w:val="28"/>
          <w:lang w:eastAsia="ru-RU"/>
        </w:rPr>
        <w:t>.3. В протоколе заседания Комиссии указываются:</w:t>
      </w:r>
      <w:bookmarkEnd w:id="6"/>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а) место и время проведения заседания Комиссии;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б) фамилии, имена, отчества членов комиссии и других лиц, присутствующих на заседании;</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в) повестка дня заседания Комиссии, содержание рассматриваемых вопросов и материалов;</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г) результаты голосования;</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д) принятые Комиссией решения;</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е) сведения о приобщенных к протоколу материалах.</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7.4. Копия протокола в течение трех рабочих дней со дня заседания направляется руководителю учреждения, а также по решению Комиссии - иным заинтересованным лицам.</w:t>
      </w:r>
    </w:p>
    <w:p w:rsidR="00992F0D" w:rsidRPr="00992F0D" w:rsidRDefault="00992F0D" w:rsidP="0099358B">
      <w:pPr>
        <w:widowControl w:val="0"/>
        <w:spacing w:after="0" w:line="360" w:lineRule="atLeast"/>
        <w:ind w:left="-340" w:firstLine="709"/>
        <w:jc w:val="both"/>
        <w:rPr>
          <w:rFonts w:ascii="Times New Roman" w:eastAsia="Times New Roman" w:hAnsi="Times New Roman" w:cs="Times New Roman"/>
          <w:color w:val="000000"/>
          <w:sz w:val="28"/>
          <w:szCs w:val="28"/>
          <w:lang w:eastAsia="ru-RU"/>
        </w:rPr>
      </w:pPr>
      <w:r w:rsidRPr="00992F0D">
        <w:rPr>
          <w:rFonts w:ascii="Times New Roman" w:eastAsia="Times New Roman" w:hAnsi="Times New Roman" w:cs="Times New Roman"/>
          <w:color w:val="000000"/>
          <w:sz w:val="28"/>
          <w:szCs w:val="28"/>
          <w:lang w:eastAsia="ru-RU"/>
        </w:rPr>
        <w:t>7.5. Руководитель учреждения, при получении копии протокола с рекомендациями Комиссии, в письменной форме направляет информацию по результатам рассмотрения протокола в Комиссию. Информация руководителя учреждения оглашается на ближайшем заседании комиссии и принимается к сведению без обсуждения.</w:t>
      </w:r>
    </w:p>
    <w:p w:rsidR="00992F0D" w:rsidRPr="00992F0D" w:rsidRDefault="00992F0D" w:rsidP="0099358B">
      <w:pPr>
        <w:widowControl w:val="0"/>
        <w:tabs>
          <w:tab w:val="left" w:pos="1966"/>
        </w:tabs>
        <w:spacing w:after="0" w:line="374" w:lineRule="exact"/>
        <w:ind w:left="-340"/>
        <w:jc w:val="both"/>
        <w:rPr>
          <w:rFonts w:ascii="Times New Roman" w:eastAsia="Tahoma" w:hAnsi="Times New Roman" w:cs="Times New Roman"/>
          <w:color w:val="000000"/>
          <w:sz w:val="28"/>
          <w:szCs w:val="28"/>
          <w:lang w:eastAsia="ru-RU"/>
        </w:rPr>
      </w:pPr>
    </w:p>
    <w:p w:rsidR="001055FC" w:rsidRDefault="001055FC"/>
    <w:sectPr w:rsidR="00105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0D"/>
    <w:rsid w:val="00015C6A"/>
    <w:rsid w:val="00021CAF"/>
    <w:rsid w:val="00024B9A"/>
    <w:rsid w:val="00035F40"/>
    <w:rsid w:val="000373E7"/>
    <w:rsid w:val="0004551A"/>
    <w:rsid w:val="0006119C"/>
    <w:rsid w:val="00063A5D"/>
    <w:rsid w:val="00067E98"/>
    <w:rsid w:val="000721B4"/>
    <w:rsid w:val="000742FB"/>
    <w:rsid w:val="000801ED"/>
    <w:rsid w:val="00090183"/>
    <w:rsid w:val="00092544"/>
    <w:rsid w:val="000A7BFF"/>
    <w:rsid w:val="000B0993"/>
    <w:rsid w:val="000B1F9F"/>
    <w:rsid w:val="000B62D5"/>
    <w:rsid w:val="000C50F4"/>
    <w:rsid w:val="000D1DF2"/>
    <w:rsid w:val="000F57FB"/>
    <w:rsid w:val="001055FC"/>
    <w:rsid w:val="001118CB"/>
    <w:rsid w:val="00122E01"/>
    <w:rsid w:val="0012390E"/>
    <w:rsid w:val="001335EA"/>
    <w:rsid w:val="001557EF"/>
    <w:rsid w:val="0016276D"/>
    <w:rsid w:val="00163FEB"/>
    <w:rsid w:val="00167616"/>
    <w:rsid w:val="00180043"/>
    <w:rsid w:val="00184DF9"/>
    <w:rsid w:val="001A1180"/>
    <w:rsid w:val="001A2149"/>
    <w:rsid w:val="001B33C1"/>
    <w:rsid w:val="001B5A3A"/>
    <w:rsid w:val="001C56FE"/>
    <w:rsid w:val="001D386A"/>
    <w:rsid w:val="001D47F2"/>
    <w:rsid w:val="001D4D8D"/>
    <w:rsid w:val="001E4441"/>
    <w:rsid w:val="00210395"/>
    <w:rsid w:val="00226C24"/>
    <w:rsid w:val="0023043B"/>
    <w:rsid w:val="002562FD"/>
    <w:rsid w:val="00291634"/>
    <w:rsid w:val="00295072"/>
    <w:rsid w:val="002B0473"/>
    <w:rsid w:val="002B1015"/>
    <w:rsid w:val="002C59DF"/>
    <w:rsid w:val="002D1B9B"/>
    <w:rsid w:val="002F743E"/>
    <w:rsid w:val="00313661"/>
    <w:rsid w:val="003141A9"/>
    <w:rsid w:val="00321469"/>
    <w:rsid w:val="00330207"/>
    <w:rsid w:val="003458F6"/>
    <w:rsid w:val="00347229"/>
    <w:rsid w:val="00347974"/>
    <w:rsid w:val="00353A8F"/>
    <w:rsid w:val="00354E7F"/>
    <w:rsid w:val="00356936"/>
    <w:rsid w:val="003749DC"/>
    <w:rsid w:val="00374BB6"/>
    <w:rsid w:val="00391DBB"/>
    <w:rsid w:val="003D4930"/>
    <w:rsid w:val="004045DD"/>
    <w:rsid w:val="00405E6F"/>
    <w:rsid w:val="0041573E"/>
    <w:rsid w:val="00426E8E"/>
    <w:rsid w:val="00427512"/>
    <w:rsid w:val="0045014D"/>
    <w:rsid w:val="004504C9"/>
    <w:rsid w:val="00471975"/>
    <w:rsid w:val="00481CB9"/>
    <w:rsid w:val="004A5A78"/>
    <w:rsid w:val="004A70BB"/>
    <w:rsid w:val="004B0AA4"/>
    <w:rsid w:val="004E3539"/>
    <w:rsid w:val="004E6793"/>
    <w:rsid w:val="0050207D"/>
    <w:rsid w:val="005056AA"/>
    <w:rsid w:val="00515573"/>
    <w:rsid w:val="00527EDE"/>
    <w:rsid w:val="00536563"/>
    <w:rsid w:val="00563A62"/>
    <w:rsid w:val="00572DF5"/>
    <w:rsid w:val="005A76DA"/>
    <w:rsid w:val="005B10B0"/>
    <w:rsid w:val="005C241A"/>
    <w:rsid w:val="005D4E28"/>
    <w:rsid w:val="005D5172"/>
    <w:rsid w:val="005E2CD5"/>
    <w:rsid w:val="005F61FC"/>
    <w:rsid w:val="00600A18"/>
    <w:rsid w:val="00603B5B"/>
    <w:rsid w:val="00605CC4"/>
    <w:rsid w:val="00640C2A"/>
    <w:rsid w:val="006465F7"/>
    <w:rsid w:val="0064727C"/>
    <w:rsid w:val="00656F1F"/>
    <w:rsid w:val="0065728D"/>
    <w:rsid w:val="00665973"/>
    <w:rsid w:val="00672673"/>
    <w:rsid w:val="0067614F"/>
    <w:rsid w:val="0068002D"/>
    <w:rsid w:val="00680984"/>
    <w:rsid w:val="00683E73"/>
    <w:rsid w:val="006A17F5"/>
    <w:rsid w:val="006A2760"/>
    <w:rsid w:val="006A3269"/>
    <w:rsid w:val="006A6AF4"/>
    <w:rsid w:val="006A7428"/>
    <w:rsid w:val="006E3B33"/>
    <w:rsid w:val="007047A3"/>
    <w:rsid w:val="007105F6"/>
    <w:rsid w:val="007128F0"/>
    <w:rsid w:val="00760758"/>
    <w:rsid w:val="0079271E"/>
    <w:rsid w:val="007B7EBA"/>
    <w:rsid w:val="007C5637"/>
    <w:rsid w:val="007E0F43"/>
    <w:rsid w:val="007E3FC0"/>
    <w:rsid w:val="007F0809"/>
    <w:rsid w:val="008050C4"/>
    <w:rsid w:val="0082349B"/>
    <w:rsid w:val="008264E6"/>
    <w:rsid w:val="008921C2"/>
    <w:rsid w:val="008935A4"/>
    <w:rsid w:val="00893D4A"/>
    <w:rsid w:val="008C7EC4"/>
    <w:rsid w:val="0091555E"/>
    <w:rsid w:val="00935D72"/>
    <w:rsid w:val="009516C4"/>
    <w:rsid w:val="00971203"/>
    <w:rsid w:val="00976EA6"/>
    <w:rsid w:val="00992F0D"/>
    <w:rsid w:val="0099358B"/>
    <w:rsid w:val="00997AA7"/>
    <w:rsid w:val="009C1B8D"/>
    <w:rsid w:val="009C6273"/>
    <w:rsid w:val="00A05176"/>
    <w:rsid w:val="00A24C9A"/>
    <w:rsid w:val="00A25041"/>
    <w:rsid w:val="00A42215"/>
    <w:rsid w:val="00A6650A"/>
    <w:rsid w:val="00A709FD"/>
    <w:rsid w:val="00A740A6"/>
    <w:rsid w:val="00A92DD0"/>
    <w:rsid w:val="00AD0FF6"/>
    <w:rsid w:val="00AD2692"/>
    <w:rsid w:val="00AD4989"/>
    <w:rsid w:val="00AE0DC6"/>
    <w:rsid w:val="00B11CC2"/>
    <w:rsid w:val="00B36E2D"/>
    <w:rsid w:val="00B42B7E"/>
    <w:rsid w:val="00B44E0D"/>
    <w:rsid w:val="00B470A0"/>
    <w:rsid w:val="00B47723"/>
    <w:rsid w:val="00B55A27"/>
    <w:rsid w:val="00B6523B"/>
    <w:rsid w:val="00B718F0"/>
    <w:rsid w:val="00B76228"/>
    <w:rsid w:val="00BA4475"/>
    <w:rsid w:val="00BD40B8"/>
    <w:rsid w:val="00BF3184"/>
    <w:rsid w:val="00C00BAF"/>
    <w:rsid w:val="00C01893"/>
    <w:rsid w:val="00C16A18"/>
    <w:rsid w:val="00C23373"/>
    <w:rsid w:val="00C320CB"/>
    <w:rsid w:val="00C400A9"/>
    <w:rsid w:val="00C6654F"/>
    <w:rsid w:val="00C82506"/>
    <w:rsid w:val="00CA1311"/>
    <w:rsid w:val="00CD487D"/>
    <w:rsid w:val="00CF2E90"/>
    <w:rsid w:val="00CF3306"/>
    <w:rsid w:val="00D2379D"/>
    <w:rsid w:val="00D24713"/>
    <w:rsid w:val="00D33A00"/>
    <w:rsid w:val="00D366F9"/>
    <w:rsid w:val="00D3777E"/>
    <w:rsid w:val="00D471CB"/>
    <w:rsid w:val="00D5521E"/>
    <w:rsid w:val="00D6353C"/>
    <w:rsid w:val="00D67D54"/>
    <w:rsid w:val="00D707E6"/>
    <w:rsid w:val="00D730C6"/>
    <w:rsid w:val="00D93FF5"/>
    <w:rsid w:val="00DA5DC1"/>
    <w:rsid w:val="00DB7DA1"/>
    <w:rsid w:val="00DC14B3"/>
    <w:rsid w:val="00DC4252"/>
    <w:rsid w:val="00DD1C4B"/>
    <w:rsid w:val="00DF00B9"/>
    <w:rsid w:val="00E01139"/>
    <w:rsid w:val="00E110AD"/>
    <w:rsid w:val="00E15594"/>
    <w:rsid w:val="00E7341D"/>
    <w:rsid w:val="00E75E5E"/>
    <w:rsid w:val="00E76E35"/>
    <w:rsid w:val="00EA59F1"/>
    <w:rsid w:val="00EA79DA"/>
    <w:rsid w:val="00ED08AA"/>
    <w:rsid w:val="00EE6CAE"/>
    <w:rsid w:val="00EF34B5"/>
    <w:rsid w:val="00F013BA"/>
    <w:rsid w:val="00F0230B"/>
    <w:rsid w:val="00F24082"/>
    <w:rsid w:val="00F26E3E"/>
    <w:rsid w:val="00F27E0B"/>
    <w:rsid w:val="00F42571"/>
    <w:rsid w:val="00F457DB"/>
    <w:rsid w:val="00F70305"/>
    <w:rsid w:val="00F825DC"/>
    <w:rsid w:val="00F869BB"/>
    <w:rsid w:val="00F871CD"/>
    <w:rsid w:val="00FD531A"/>
    <w:rsid w:val="00FE7489"/>
    <w:rsid w:val="00FF7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B11DA-36CC-4860-B015-55566716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6">
    <w:name w:val="Body text (6)"/>
    <w:basedOn w:val="a"/>
    <w:link w:val="Bodytext60"/>
    <w:rsid w:val="00992F0D"/>
    <w:pPr>
      <w:widowControl w:val="0"/>
      <w:shd w:val="clear" w:color="auto" w:fill="FFFFFF"/>
      <w:spacing w:after="0" w:line="278" w:lineRule="exact"/>
      <w:jc w:val="right"/>
    </w:pPr>
    <w:rPr>
      <w:rFonts w:ascii="Times New Roman" w:eastAsia="Tahoma" w:hAnsi="Times New Roman" w:cs="Times New Roman"/>
      <w:b/>
      <w:bCs/>
      <w:i/>
      <w:iCs/>
      <w:color w:val="000000"/>
      <w:lang w:eastAsia="ru-RU"/>
    </w:rPr>
  </w:style>
  <w:style w:type="character" w:customStyle="1" w:styleId="Bodytext60">
    <w:name w:val="Body text (6)_"/>
    <w:link w:val="Bodytext6"/>
    <w:locked/>
    <w:rsid w:val="00992F0D"/>
    <w:rPr>
      <w:rFonts w:ascii="Times New Roman" w:eastAsia="Tahoma" w:hAnsi="Times New Roman" w:cs="Times New Roman"/>
      <w:b/>
      <w:bCs/>
      <w:i/>
      <w:iCs/>
      <w:color w:val="00000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garantf1://7012718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1520</Words>
  <Characters>8666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2020-10-08T09:43:00Z</dcterms:created>
  <dcterms:modified xsi:type="dcterms:W3CDTF">2020-10-08T10:58:00Z</dcterms:modified>
</cp:coreProperties>
</file>