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C2BC2" w14:textId="77777777" w:rsidR="003857A3" w:rsidRPr="00776257" w:rsidRDefault="003857A3" w:rsidP="003857A3">
      <w:pPr>
        <w:widowControl w:val="0"/>
        <w:spacing w:after="0" w:line="278" w:lineRule="exact"/>
        <w:jc w:val="right"/>
        <w:rPr>
          <w:rFonts w:ascii="Times New Roman" w:eastAsia="Tahoma" w:hAnsi="Times New Roman" w:cs="Times New Roman"/>
          <w:b/>
          <w:bCs/>
          <w:i/>
          <w:iCs/>
          <w:lang w:eastAsia="ru-RU"/>
        </w:rPr>
      </w:pPr>
      <w:r w:rsidRPr="00776257">
        <w:rPr>
          <w:rFonts w:ascii="Times New Roman" w:eastAsia="Tahoma" w:hAnsi="Times New Roman" w:cs="Times New Roman"/>
          <w:b/>
          <w:bCs/>
          <w:i/>
          <w:iCs/>
          <w:lang w:eastAsia="ru-RU"/>
        </w:rPr>
        <w:t xml:space="preserve">Приложение №4 к приказу </w:t>
      </w:r>
    </w:p>
    <w:p w14:paraId="4A179E1F" w14:textId="77777777" w:rsidR="003857A3" w:rsidRPr="00776257" w:rsidRDefault="003857A3" w:rsidP="003857A3">
      <w:pPr>
        <w:widowControl w:val="0"/>
        <w:spacing w:after="0" w:line="278" w:lineRule="exact"/>
        <w:rPr>
          <w:rFonts w:ascii="Times New Roman" w:eastAsia="Tahoma" w:hAnsi="Times New Roman" w:cs="Times New Roman"/>
          <w:b/>
          <w:bCs/>
          <w:i/>
          <w:iCs/>
          <w:lang w:eastAsia="ru-RU"/>
        </w:rPr>
      </w:pPr>
      <w:r w:rsidRPr="00776257">
        <w:rPr>
          <w:rFonts w:ascii="Times New Roman" w:eastAsia="Tahoma" w:hAnsi="Times New Roman" w:cs="Times New Roman"/>
          <w:b/>
          <w:bCs/>
          <w:i/>
          <w:iCs/>
          <w:lang w:eastAsia="ru-RU"/>
        </w:rPr>
        <w:t xml:space="preserve">                                                                                                                            от 29.03.2019г №11-о</w:t>
      </w:r>
    </w:p>
    <w:p w14:paraId="0719F3A4" w14:textId="77777777" w:rsidR="003857A3" w:rsidRPr="00776257" w:rsidRDefault="003857A3" w:rsidP="003857A3">
      <w:pPr>
        <w:keepNext/>
        <w:keepLines/>
        <w:widowControl w:val="0"/>
        <w:spacing w:after="0" w:line="365" w:lineRule="exact"/>
        <w:ind w:left="20"/>
        <w:jc w:val="center"/>
        <w:outlineLvl w:val="2"/>
        <w:rPr>
          <w:rFonts w:ascii="Times New Roman" w:eastAsia="Tahoma" w:hAnsi="Times New Roman" w:cs="Times New Roman"/>
          <w:b/>
          <w:bCs/>
          <w:sz w:val="32"/>
          <w:szCs w:val="32"/>
          <w:lang w:eastAsia="ru-RU"/>
        </w:rPr>
      </w:pPr>
      <w:bookmarkStart w:id="0" w:name="bookmark34"/>
    </w:p>
    <w:bookmarkEnd w:id="0"/>
    <w:p w14:paraId="09A48F08" w14:textId="4752276F" w:rsidR="003857A3" w:rsidRPr="00776257" w:rsidRDefault="00776257" w:rsidP="00776257">
      <w:pPr>
        <w:widowControl w:val="0"/>
        <w:shd w:val="clear" w:color="auto" w:fill="FFFFFF"/>
        <w:tabs>
          <w:tab w:val="center" w:pos="5032"/>
          <w:tab w:val="left" w:pos="861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857A3" w:rsidRPr="0077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Кодекс профессиональной этики работников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090FDF15" w14:textId="77777777" w:rsidR="003857A3" w:rsidRPr="00776257" w:rsidRDefault="003857A3" w:rsidP="003857A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МАУ «Борковский РДНТД»</w:t>
      </w:r>
    </w:p>
    <w:p w14:paraId="40EDCC72" w14:textId="77777777" w:rsidR="003857A3" w:rsidRPr="00776257" w:rsidRDefault="00776257" w:rsidP="003857A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hyperlink r:id="rId4" w:history="1"/>
    </w:p>
    <w:p w14:paraId="7DC90482" w14:textId="77777777" w:rsidR="003857A3" w:rsidRPr="00776257" w:rsidRDefault="003857A3" w:rsidP="003857A3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1. Общие положения</w:t>
      </w:r>
    </w:p>
    <w:p w14:paraId="23BED9ED" w14:textId="77777777" w:rsidR="003857A3" w:rsidRPr="00776257" w:rsidRDefault="003857A3" w:rsidP="003857A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1.1. Настоящий Кодекс </w:t>
      </w:r>
      <w:r w:rsidRPr="00776257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профессиональной этики работников МАУ «Борковский районный Дом народного творчества и досуга» (далее Кодекс)</w:t>
      </w: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определяет этические основы профессиональной деятельности работников </w:t>
      </w:r>
      <w:r w:rsidRPr="00776257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МАУ «Борковский районный Дом народного творчества и досуга»</w:t>
      </w: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(далее Работники), которыми они обязаны руководствоваться при исполнении своих должностных обязанностей.</w:t>
      </w:r>
    </w:p>
    <w:p w14:paraId="6BBB25BF" w14:textId="77777777" w:rsidR="003857A3" w:rsidRPr="00776257" w:rsidRDefault="003857A3" w:rsidP="003857A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Правовую основу Кодекса составляют Конституция Российской Федерации, общепризнанные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государственной власти.</w:t>
      </w:r>
    </w:p>
    <w:p w14:paraId="05A409A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1.2  Настоящий Кодекс служит целям:</w:t>
      </w:r>
    </w:p>
    <w:p w14:paraId="0111EEB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установления этических норм и правил служебного поведения Работников для достойного выполнения ими своей профессиональной деятельности;</w:t>
      </w:r>
    </w:p>
    <w:p w14:paraId="27FF5658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регулирования профессионально-этических проблем взаимоотношений Работников, возникающих в процессе их совместной деятельности;</w:t>
      </w:r>
    </w:p>
    <w:p w14:paraId="09A0377A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выработке у Работников потребности соблюдения профессионально-этических норм поведения;</w:t>
      </w:r>
    </w:p>
    <w:p w14:paraId="627D099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обеспечения единых норм поведения Работников культуры.</w:t>
      </w:r>
    </w:p>
    <w:p w14:paraId="71E4D16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1.3. Настоящий Кодекс, как свод основных базовых ценностей, профессионально-этических норм и принципов, выполняет следующие функции:</w:t>
      </w:r>
    </w:p>
    <w:p w14:paraId="72418CB1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содействие формированию ценностно-этической основы профессиональной деятельности и взаимоотношений в коллективе;</w:t>
      </w:r>
    </w:p>
    <w:p w14:paraId="57BF585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обеспечение гарантий осуществления прав граждан в сфере культуры;</w:t>
      </w:r>
    </w:p>
    <w:p w14:paraId="62ABD23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содействие повышению профессионального авторитета культурной среды в обществе;</w:t>
      </w:r>
    </w:p>
    <w:p w14:paraId="74ABBFE6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-определение профессионально-этического стандарта антикоррупционного поведения.</w:t>
      </w:r>
    </w:p>
    <w:p w14:paraId="7BEDBE6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1.4. Положения настоящего Кодекса обязательны для работников МАУ «Борковский районный Дом народного творчества и досуга»</w:t>
      </w:r>
    </w:p>
    <w:p w14:paraId="6AAF871B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6ADF0E77" w14:textId="77777777" w:rsidR="003857A3" w:rsidRPr="00776257" w:rsidRDefault="003857A3" w:rsidP="003857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A3AEE8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1DCADB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2. Основные понятия, используемые в настоящем Кодексе</w:t>
      </w:r>
    </w:p>
    <w:p w14:paraId="5A004F8B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Для целей настоящего Кодекса используются следующие понятия:</w:t>
      </w:r>
    </w:p>
    <w:p w14:paraId="58F8651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- профессиональная этика – совокупность моральных норм, которые определяют отношение человека к своему профессиональному долгу;</w:t>
      </w:r>
    </w:p>
    <w:p w14:paraId="4C4AAB73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кодекс профессиональной этики работников МАУ «Борковский РДНТД»  – свод норм подобающего поведения для работников культуры;</w:t>
      </w:r>
    </w:p>
    <w:p w14:paraId="67A025E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материальная выгода – приобретение, которое может быть получено Работником,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вознаграждения, которое можно определить в качестве дохода в соответствии с налоговым законодательством Российской Федерации;</w:t>
      </w:r>
    </w:p>
    <w:p w14:paraId="05DBFC6C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личная выгода – заинтересованность Работника, его близких родственников в получении материальных благ и нематериальных преимуществ, которая может выражаться в достижении очевидных личных целей;</w:t>
      </w:r>
    </w:p>
    <w:p w14:paraId="636F705B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конфликт интересов – ситуация, при которой возникает противоречие между заинтересованностью Работника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14:paraId="45364AF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коррупция 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14:paraId="4EE5F15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конфиденциальная информация – документированная информация на любом носителе, доступ к которой ограничивается в соответствии с законодательством Российской Федерации, в том числе, персональные данные граждан, и которая стала известна Работнику в связи с исполнением должностных обязанностей.</w:t>
      </w:r>
    </w:p>
    <w:p w14:paraId="6669799D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76B6D66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3. Основные принципы профессиональной этики работников культуры</w:t>
      </w: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776257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и дополнительного образования детей</w:t>
      </w:r>
    </w:p>
    <w:p w14:paraId="6F50DB7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Деятельность Работника основывается на следующих принципах профессиональной этики:</w:t>
      </w:r>
    </w:p>
    <w:p w14:paraId="0BFF3B6C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соблюдение законности;</w:t>
      </w:r>
    </w:p>
    <w:p w14:paraId="599748B8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приоритет прав и интересов граждан в сфере культуры;</w:t>
      </w:r>
    </w:p>
    <w:p w14:paraId="1BCD945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социальная ответственность;</w:t>
      </w:r>
    </w:p>
    <w:p w14:paraId="38BF6FE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профессиональный уровень исполнения должностных обязанностей;</w:t>
      </w:r>
    </w:p>
    <w:p w14:paraId="23346BD3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соблюдение правил делового поведения;</w:t>
      </w:r>
    </w:p>
    <w:p w14:paraId="2D194A01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проявление лояльности, справедливости и гуманизма;</w:t>
      </w:r>
    </w:p>
    <w:p w14:paraId="3E38E5B9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добросовестность;</w:t>
      </w:r>
    </w:p>
    <w:p w14:paraId="27D1D07C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объективность;</w:t>
      </w:r>
    </w:p>
    <w:p w14:paraId="3737FC9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- конфиденциальность;</w:t>
      </w:r>
    </w:p>
    <w:p w14:paraId="79E10024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беспристрастность;</w:t>
      </w:r>
    </w:p>
    <w:p w14:paraId="47CF717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соблюдение общих нравственных норм;</w:t>
      </w:r>
    </w:p>
    <w:p w14:paraId="7C41D7E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высокое качество предоставляемых услуг и высокий уровень культуры общения.</w:t>
      </w:r>
    </w:p>
    <w:p w14:paraId="05046654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4D65AF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4. Основные этические и профессиональные ценности Работников</w:t>
      </w:r>
    </w:p>
    <w:p w14:paraId="7E6D77C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4.1. Основными этическими ценностями Работников при осуществлении своих должностных обязанностей являются:</w:t>
      </w:r>
    </w:p>
    <w:p w14:paraId="4898B4E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человек и общество;</w:t>
      </w:r>
    </w:p>
    <w:p w14:paraId="2561EBC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развитие и самореализация личности;</w:t>
      </w:r>
    </w:p>
    <w:p w14:paraId="389DDDB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признание основополагающей роли культуры в гуманизации общества, в развитии и самореализации личности, сохранении национальной самобытности народов, проживающих в Новгородском районе.</w:t>
      </w:r>
    </w:p>
    <w:p w14:paraId="1B4ED14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Работник культуры:</w:t>
      </w:r>
    </w:p>
    <w:p w14:paraId="39C0566F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способствует сохранению, развитию и распространению культуры;</w:t>
      </w:r>
    </w:p>
    <w:p w14:paraId="22C0A389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признаёт ценность каждого человека и неотъемлемость его права на культурную деятельность, на гуманитарное и художественное образование, на приобщение к культурным ценностям, на доступ к государственным библиотечным, музейным и иным собраниям во всех областях культурной деятельности;</w:t>
      </w:r>
    </w:p>
    <w:p w14:paraId="534E95FC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содействует гражданам в приобщении детей к творчеству и культурному развитию, занятию самообразованием, любительским искусством, ремёслами;</w:t>
      </w:r>
    </w:p>
    <w:p w14:paraId="08DCCEE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способствует созданию условий для всеобщего эстетического воспитания, самореализации талантов, развитию благотворительности, меценатства и спонсорства в области культуры;</w:t>
      </w:r>
    </w:p>
    <w:p w14:paraId="19F9113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содействует созданию мероприятий, способных воздействовать на нравственное воспитание детей и молодёжи;</w:t>
      </w:r>
    </w:p>
    <w:p w14:paraId="03151F8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находится в состоянии пополнения своего творческого потенциала, стремится к профессиональному развитию и повышению квалификации, культурному самообразованию, как неотъемлемым условиям выполнения своей социальной миссии и профессионального долга;</w:t>
      </w:r>
    </w:p>
    <w:p w14:paraId="5C683824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демонстрирует уважение к людям, воздерживаясь от любого вида высказываний и действий дискриминационного характера, проявления грубости, пренебрежительности, заносчивости, предвзятости, не допуская угроз, оскорбительных выражений (действий), препятствующих нормальному общению.</w:t>
      </w:r>
    </w:p>
    <w:p w14:paraId="253EA7B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4.2. Профессиональные ценности работника культуры подразумевают:</w:t>
      </w:r>
    </w:p>
    <w:p w14:paraId="6FB48113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4.2.1. Ценности, общие для всех отраслей культуры:</w:t>
      </w:r>
    </w:p>
    <w:p w14:paraId="7AC8AA3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этическая ответственность перед профессией – отстаивание и защита достоинства и целостности профессии, развитие этических норм, знаний и миссии культурной деятельности;</w:t>
      </w:r>
    </w:p>
    <w:p w14:paraId="7F35F00A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 содействие формированию и развитию культуры, позитивному межкультурному диалогу этнических, языковых и культурных групп, </w:t>
      </w: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представленных в обществе;</w:t>
      </w:r>
    </w:p>
    <w:p w14:paraId="5346B288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создание условий для развития творческой культурной сферы и обеспечение равных возможностей доступа к культурным ценностям и информационным ресурсам Новгородского района;</w:t>
      </w:r>
    </w:p>
    <w:p w14:paraId="5A3BF1D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профессиональную коммуникативную компетентность;</w:t>
      </w:r>
    </w:p>
    <w:p w14:paraId="48B95DD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потребность в самореализации, самоутверждении и самосовершенствовании личности.</w:t>
      </w:r>
    </w:p>
    <w:p w14:paraId="0A518BF9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4.2.2. Основные ценности по отраслям:</w:t>
      </w:r>
    </w:p>
    <w:p w14:paraId="75738FE4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создание условий для участия и самореализации граждан в самодеятельном и народном творчестве, промыслах и ремёслах;</w:t>
      </w:r>
    </w:p>
    <w:p w14:paraId="6D64261F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развитие и сохранение традиций театрального искусства;</w:t>
      </w:r>
    </w:p>
    <w:p w14:paraId="36175CB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обеспечение сохранности и популяризации объектов культурного наследия;</w:t>
      </w:r>
    </w:p>
    <w:p w14:paraId="394B954B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соблюдение законодательства в сфере охраны объектов культурного наследия;</w:t>
      </w:r>
    </w:p>
    <w:p w14:paraId="23AB316B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инновационная и исследовательская деятельность в сфере художественного образования, освоение новых  технологий, работа в методических объединениях и творческих группах;</w:t>
      </w:r>
    </w:p>
    <w:p w14:paraId="7993A12C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обеспечение равенства прав пользователей культурной услуги, вне зависимости от их пола, расы, национальности, имущественного или должностного положения, политических или религиозных убеждений, состояния физического здоровья;</w:t>
      </w:r>
    </w:p>
    <w:p w14:paraId="2F9B03E1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содействие социализации и развитию информационной культуры личности, формированию гражданского сознания.</w:t>
      </w:r>
    </w:p>
    <w:p w14:paraId="68F0A1FB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28312D1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5. Общие правила поведения во время исполнения Работником должностных обязанностей</w:t>
      </w:r>
    </w:p>
    <w:p w14:paraId="2975C6B3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 Работник обязан придерживаться следующих правил поведения при исполнении своих должностных обязанностей:</w:t>
      </w:r>
    </w:p>
    <w:p w14:paraId="265494B9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5.1.1. Исполнение должностных обязанностей добросовестно и на высоком профессиональном уровне, с обязательным соблюдением законности, в целях обеспечения эффективной работы в сфере культуры и реализации возложенных на него задач.</w:t>
      </w:r>
    </w:p>
    <w:p w14:paraId="15DA52E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5.1.2. Соблюдение приоритета общественных интересов и общечеловеческих ценностей.</w:t>
      </w:r>
    </w:p>
    <w:p w14:paraId="73AC2024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5.1.3. Осуществление своей деятельности в пределах полномочий соответствующего государственного учреждения.</w:t>
      </w:r>
    </w:p>
    <w:p w14:paraId="2D5A015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5.1.4. Отсутствие предпочтения каких-либо профессиональных или социальных групп и организаций, независимость от влияния отдельных граждан, профессиональных или социальных групп и организаций.</w:t>
      </w:r>
    </w:p>
    <w:p w14:paraId="70F113D4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5.1.5. Исключение действий, связанных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обязанностей.</w:t>
      </w:r>
    </w:p>
    <w:p w14:paraId="6B92ADF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5.1.6. Проявление корректности, внимательности, доброжелательности и </w:t>
      </w: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вежливости с гражданами, а также в своих отношениях с вышестоящими руководителями, должностными лицами, коллегами и подчиненными.</w:t>
      </w:r>
    </w:p>
    <w:p w14:paraId="7527CF3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5.1.7. Проявление терпимости и уважения к обычаям и традициям народов России, к культурным и иным особенностям различных этнических, социальных групп, содействие межнациональному и межконфессиональному согласию.</w:t>
      </w:r>
    </w:p>
    <w:p w14:paraId="13446026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5.1.8. Уважительное отношение к деятельности служащих Комитета культуры Администрации Новгородского муниципального района и оказание всяческого содействия в предоставлении по запросам Комитета достоверной информации.</w:t>
      </w:r>
    </w:p>
    <w:p w14:paraId="41294116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5.1.9. Недопущение поведения, которое могло бы вызвать сомнение в объективном исполнении должностных обязанностей работником, а также конфликтных ситуаций, способных нанести ущерб репутации Работника и (или) авторитету учреждения.</w:t>
      </w:r>
    </w:p>
    <w:p w14:paraId="66B2B411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5.1.10. Выполнение всех профессиональных действий обдуманно, честно, тщательно, добросовестно.</w:t>
      </w:r>
    </w:p>
    <w:p w14:paraId="70B2F086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5.1.11. Ежедневный личный вклад в создание в учреждении открытой и дружелюбной атмосферы и в формирование у потребителя услуг благоприятного впечатления об учреждении.</w:t>
      </w:r>
    </w:p>
    <w:p w14:paraId="1BC24AA7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5.1.12. Подчинение своих действий и поведения единым для всего коллектива и отрасли целям, содействие коллегам в достижении этих целей, обеспечение согласованности действий всех членов коллектива и отрасли, стремление к достижению максимальных результатов в собственной работе;</w:t>
      </w:r>
    </w:p>
    <w:p w14:paraId="07B6B9D2" w14:textId="77777777" w:rsidR="003857A3" w:rsidRPr="00776257" w:rsidRDefault="003857A3" w:rsidP="003857A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5.1.13. Ответственность за эффективность деятельности всего коллектива;</w:t>
      </w:r>
    </w:p>
    <w:p w14:paraId="080355E7" w14:textId="77777777" w:rsidR="003857A3" w:rsidRPr="00776257" w:rsidRDefault="003857A3" w:rsidP="003857A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5.1.14. Стремление к поиску новых, более эффективных форм и методов работы;</w:t>
      </w:r>
    </w:p>
    <w:p w14:paraId="030343A2" w14:textId="77777777" w:rsidR="003857A3" w:rsidRPr="00776257" w:rsidRDefault="003857A3" w:rsidP="003857A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5.1.15. Уважение к лучшим традициям коллектива, всей сферы культуры Новгородского района,</w:t>
      </w:r>
    </w:p>
    <w:p w14:paraId="2F46409F" w14:textId="77777777" w:rsidR="003857A3" w:rsidRPr="00776257" w:rsidRDefault="003857A3" w:rsidP="003857A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5.1.16. Уважение к профессиональной работе коллег, стремление избегать неконструктивной публичной или в средствах массовой информации критики деятельности других Работников или учреждений сферы культуры;</w:t>
      </w:r>
    </w:p>
    <w:p w14:paraId="3529D208" w14:textId="77777777" w:rsidR="003857A3" w:rsidRPr="00776257" w:rsidRDefault="003857A3" w:rsidP="003857A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5.1.17. Соблюдение этических норм поведения, сохранение положительного имиджа Работника культуры как на рабочем месте во время исполнения должностных обязанностей, так и за пределами рабочего времени;</w:t>
      </w:r>
    </w:p>
    <w:p w14:paraId="206B4537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5.2. Работники, должностные обязанности которых предусматривают участие в сфере государственных закупок, в целях предотвращения коррупции и других злоупотреблений в сфере размещения заказов на поставки товаров, выполнение работ, оказание услуг для государственных нужд должны создавать условия для развития добросовестной конкурентной среды и обеспечения объективности и прозрачности при размещении заказов на поставку товаров, выполнение работ, оказание услуг для государственных нужд.</w:t>
      </w:r>
    </w:p>
    <w:p w14:paraId="4E4B0D5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5.3. Работник культуры не имеет права:</w:t>
      </w:r>
    </w:p>
    <w:p w14:paraId="304AE16D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 злоупотреблять должностными полномочиями, склонять кого-либо к </w:t>
      </w: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правонарушениям, в том числе имеющим коррупционную направленность;</w:t>
      </w:r>
    </w:p>
    <w:p w14:paraId="43B6D5E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вести себя вызывающе по отношению к окружающим, проявлять негативные эмоции, использовать слова и выражения, не допускаемые деловым этикетом, во время исполнения должностных обязанностей.</w:t>
      </w:r>
    </w:p>
    <w:p w14:paraId="58381D49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5.4. В служебном поведении Работник воздерживается от:</w:t>
      </w:r>
    </w:p>
    <w:p w14:paraId="7BC85FB8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510D0CC1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7CAF2C24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673D4DB9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14:paraId="35DB9ABC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6. Обращение со служебной информацией</w:t>
      </w:r>
    </w:p>
    <w:p w14:paraId="44CBE0AF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С учетом основных положений Федерального закона от 27 июля 2006 года</w:t>
      </w: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br/>
        <w:t>№ 149-ФЗ «Об информации, информационных технологиях и о защите информации» и Федерального закона от 27 июля 2006 года № 152-ФЗ «О персональных данных» в отношении доступа к конфиденциальной информации, находящейся в распоряжении учреждений сферы культуры, подведомственных комитету культуры Администрации Новгородского муниципального района, работник культуры может обрабатывать и передавать информацию только при соблюдении норм и требований, предусмотренных действующим законодательством.</w:t>
      </w:r>
    </w:p>
    <w:p w14:paraId="5C7770DD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Работник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</w:p>
    <w:p w14:paraId="6D31BF93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Работник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14:paraId="288F5CD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EE8A5DB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7. Обращение с вверенными финансовыми средствами, материально-техническими и иными ресурсами</w:t>
      </w:r>
    </w:p>
    <w:p w14:paraId="5E2F738F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Осуществляя свои должностные полномочия, Работник должен управлять с пользой, эффективно и экономно вверенными ему финансовыми средствами, имуществом, материально-техническими и иными ресурсами, не </w:t>
      </w: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используя перечисленное для личных целей.</w:t>
      </w:r>
    </w:p>
    <w:p w14:paraId="5D712D3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Исходя из необходимости строгого соблюдения требований законодательства в сфере государственных закупок и в целях предотвращения коррупции и других злоупотреблений в сфере размещения заказов на поставки товаров, выполнение работ, оказание услуг для государственных нужд, Работникам, должностные обязанности которых предусматривают участие в данной сфере, запрещается:</w:t>
      </w:r>
    </w:p>
    <w:p w14:paraId="59E0388C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вступать в какие-либо переговоры с потенциальными участниками размещения заказов при проведении процедур размещения заказов на поставки товаров, выполнение работ, оказание услуг для государственных нужд;</w:t>
      </w:r>
    </w:p>
    <w:p w14:paraId="09E63B17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лиц и работников органов культуры  Новгородского района;</w:t>
      </w:r>
    </w:p>
    <w:p w14:paraId="607587D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использовать должностное положение вопреки законным интересам учреждений культуры Новгородского района и государства в целом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17EA376D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F5D1A08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8. Требования к антикоррупционному поведению</w:t>
      </w:r>
    </w:p>
    <w:p w14:paraId="01BC58B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8.1. В целях недопущения возникновения конфликта интересов в учреждениях культуры Новгородского района Работник обязан:</w:t>
      </w:r>
    </w:p>
    <w:p w14:paraId="31A2F8C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воздерживаться от совершения действий и принятия решений, которые могут привести к конфликту интересов;</w:t>
      </w:r>
    </w:p>
    <w:p w14:paraId="542DF36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14:paraId="01DEDD5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- доводить до сведения вышестоящего руководителя информацию о любом возможном конфликте интересов.</w:t>
      </w:r>
    </w:p>
    <w:p w14:paraId="5DDDBA7A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В случае если непосредственный руководитель должным образом не отреагировал на полученную от работника культуры информацию, то Работнику следует обратиться к вышестоящему руководителю, имеющему право инициировать и провести проверку поступившей информации.</w:t>
      </w:r>
    </w:p>
    <w:p w14:paraId="1E47C7CC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8.2. Руководитель учреждения в установленном порядке обязан предоставлять сведения о доходах, об имуществе и обязательствах имущественного характера на себя и членов своих семей в комитет культуры.</w:t>
      </w:r>
    </w:p>
    <w:p w14:paraId="42C88FB0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14:paraId="233D1DB8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9. Внешний вид работника культуры</w:t>
      </w:r>
    </w:p>
    <w:p w14:paraId="7AA9D9F5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Работник при исполнении им должностных обязанностей обязан следить за своим внешним видом, быть опрятным вне зависимости от условий работы, соответствовать формату мероприятия. Внешний вид Работника должен способствовать формированию у потребителя услуг благоприятного впечатления об учреждении.</w:t>
      </w:r>
    </w:p>
    <w:p w14:paraId="611B7C18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6749ABA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10. Ответственность работника культуры</w:t>
      </w:r>
    </w:p>
    <w:p w14:paraId="7260D4FE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10.1. Гражданин, принимаемый на работу в учреждение обязан ознакомиться с положениями Кодекса и соблюдать их в процессе своей трудовой деятельности.</w:t>
      </w:r>
    </w:p>
    <w:p w14:paraId="07D80532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10.2. Каждый работник учреждения должен принимать все необходимые меры для соблюдения положений Кодекса, а каждый потребитель услуг, оказываемых учреждением культуры, вправе ожидать от Работника поведения в отношениях с ним в соответствии с положениями Кодекса.</w:t>
      </w:r>
    </w:p>
    <w:p w14:paraId="054BF874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10.3. Знание и соблюдение Работниками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14:paraId="4E8730D6" w14:textId="77777777" w:rsidR="003857A3" w:rsidRPr="00776257" w:rsidRDefault="003857A3" w:rsidP="003857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776257">
        <w:rPr>
          <w:rFonts w:ascii="Times New Roman" w:eastAsia="Andale Sans UI" w:hAnsi="Times New Roman" w:cs="Times New Roman"/>
          <w:kern w:val="1"/>
          <w:sz w:val="28"/>
          <w:szCs w:val="28"/>
        </w:rPr>
        <w:t>10.4. 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14:paraId="33697283" w14:textId="77777777" w:rsidR="003857A3" w:rsidRPr="00776257" w:rsidRDefault="003857A3" w:rsidP="003857A3">
      <w:pPr>
        <w:widowControl w:val="0"/>
        <w:spacing w:after="0" w:line="278" w:lineRule="exact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776257">
        <w:rPr>
          <w:rFonts w:ascii="Times New Roman" w:eastAsia="Tahoma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</w:t>
      </w:r>
      <w:r w:rsidRPr="00776257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t xml:space="preserve">10.5. Нарушение требований настоящего Кодекса может быть вынесено на рассмотрение трудового коллектива учреждения. </w:t>
      </w:r>
    </w:p>
    <w:p w14:paraId="6F5ACD39" w14:textId="77777777" w:rsidR="003857A3" w:rsidRPr="00776257" w:rsidRDefault="003857A3" w:rsidP="003857A3">
      <w:pPr>
        <w:widowControl w:val="0"/>
        <w:spacing w:after="0" w:line="278" w:lineRule="exact"/>
        <w:ind w:left="6920"/>
        <w:jc w:val="right"/>
        <w:rPr>
          <w:rFonts w:ascii="Times New Roman" w:eastAsia="Tahoma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9800869" w14:textId="77777777" w:rsidR="003857A3" w:rsidRPr="00776257" w:rsidRDefault="003857A3" w:rsidP="003857A3">
      <w:pPr>
        <w:widowControl w:val="0"/>
        <w:spacing w:after="0" w:line="278" w:lineRule="exact"/>
        <w:ind w:left="6920"/>
        <w:jc w:val="right"/>
        <w:rPr>
          <w:rFonts w:ascii="Times New Roman" w:eastAsia="Tahoma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FCF4BA3" w14:textId="77777777" w:rsidR="003857A3" w:rsidRPr="00776257" w:rsidRDefault="003857A3" w:rsidP="003857A3">
      <w:pPr>
        <w:widowControl w:val="0"/>
        <w:spacing w:after="0" w:line="278" w:lineRule="exact"/>
        <w:ind w:left="6920"/>
        <w:jc w:val="right"/>
        <w:rPr>
          <w:rFonts w:ascii="Times New Roman" w:eastAsia="Tahoma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E955521" w14:textId="77777777" w:rsidR="001055FC" w:rsidRPr="00776257" w:rsidRDefault="001055FC"/>
    <w:sectPr w:rsidR="001055FC" w:rsidRPr="0077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A3"/>
    <w:rsid w:val="00015C6A"/>
    <w:rsid w:val="00021CAF"/>
    <w:rsid w:val="00024B9A"/>
    <w:rsid w:val="00035F40"/>
    <w:rsid w:val="00036521"/>
    <w:rsid w:val="000373E7"/>
    <w:rsid w:val="0004551A"/>
    <w:rsid w:val="0006119C"/>
    <w:rsid w:val="00063A5D"/>
    <w:rsid w:val="00067E98"/>
    <w:rsid w:val="000721B4"/>
    <w:rsid w:val="000742FB"/>
    <w:rsid w:val="000801ED"/>
    <w:rsid w:val="00090183"/>
    <w:rsid w:val="00092544"/>
    <w:rsid w:val="000A7BFF"/>
    <w:rsid w:val="000B0993"/>
    <w:rsid w:val="000B1F9F"/>
    <w:rsid w:val="000B62D5"/>
    <w:rsid w:val="000C50F4"/>
    <w:rsid w:val="000D1DF2"/>
    <w:rsid w:val="000F57FB"/>
    <w:rsid w:val="001055FC"/>
    <w:rsid w:val="001118CB"/>
    <w:rsid w:val="00122E01"/>
    <w:rsid w:val="0012390E"/>
    <w:rsid w:val="001335EA"/>
    <w:rsid w:val="001557EF"/>
    <w:rsid w:val="0016276D"/>
    <w:rsid w:val="00163FEB"/>
    <w:rsid w:val="00167616"/>
    <w:rsid w:val="00180043"/>
    <w:rsid w:val="00184DF9"/>
    <w:rsid w:val="001860AE"/>
    <w:rsid w:val="001A1180"/>
    <w:rsid w:val="001A2149"/>
    <w:rsid w:val="001B33C1"/>
    <w:rsid w:val="001B5A3A"/>
    <w:rsid w:val="001C56FE"/>
    <w:rsid w:val="001D386A"/>
    <w:rsid w:val="001D47F2"/>
    <w:rsid w:val="001D4D8D"/>
    <w:rsid w:val="001E4441"/>
    <w:rsid w:val="00210395"/>
    <w:rsid w:val="00226C24"/>
    <w:rsid w:val="00227AA3"/>
    <w:rsid w:val="0023043B"/>
    <w:rsid w:val="002562FD"/>
    <w:rsid w:val="00291634"/>
    <w:rsid w:val="00295072"/>
    <w:rsid w:val="002B0473"/>
    <w:rsid w:val="002B1015"/>
    <w:rsid w:val="002C59DF"/>
    <w:rsid w:val="002D1B9B"/>
    <w:rsid w:val="002F743E"/>
    <w:rsid w:val="00313661"/>
    <w:rsid w:val="003141A9"/>
    <w:rsid w:val="00321469"/>
    <w:rsid w:val="00330207"/>
    <w:rsid w:val="003458F6"/>
    <w:rsid w:val="00347229"/>
    <w:rsid w:val="00347974"/>
    <w:rsid w:val="00353A8F"/>
    <w:rsid w:val="00354E7F"/>
    <w:rsid w:val="00356936"/>
    <w:rsid w:val="003749DC"/>
    <w:rsid w:val="00374BB6"/>
    <w:rsid w:val="003857A3"/>
    <w:rsid w:val="00391DBB"/>
    <w:rsid w:val="003D4930"/>
    <w:rsid w:val="004045DD"/>
    <w:rsid w:val="00405E6F"/>
    <w:rsid w:val="0041573E"/>
    <w:rsid w:val="00426E8E"/>
    <w:rsid w:val="00427512"/>
    <w:rsid w:val="0045014D"/>
    <w:rsid w:val="004504C9"/>
    <w:rsid w:val="00471975"/>
    <w:rsid w:val="00481CB9"/>
    <w:rsid w:val="004A5A78"/>
    <w:rsid w:val="004A70BB"/>
    <w:rsid w:val="004B0AA4"/>
    <w:rsid w:val="004E3539"/>
    <w:rsid w:val="004E6793"/>
    <w:rsid w:val="0050207D"/>
    <w:rsid w:val="005056AA"/>
    <w:rsid w:val="00515573"/>
    <w:rsid w:val="00527EDE"/>
    <w:rsid w:val="00536563"/>
    <w:rsid w:val="00563A62"/>
    <w:rsid w:val="00572DF5"/>
    <w:rsid w:val="005A76DA"/>
    <w:rsid w:val="005B10B0"/>
    <w:rsid w:val="005C241A"/>
    <w:rsid w:val="005D4E28"/>
    <w:rsid w:val="005D5172"/>
    <w:rsid w:val="005E2CD5"/>
    <w:rsid w:val="005F61FC"/>
    <w:rsid w:val="00600A18"/>
    <w:rsid w:val="00603B5B"/>
    <w:rsid w:val="00605CC4"/>
    <w:rsid w:val="00640C2A"/>
    <w:rsid w:val="006465F7"/>
    <w:rsid w:val="0064727C"/>
    <w:rsid w:val="00656F1F"/>
    <w:rsid w:val="0065728D"/>
    <w:rsid w:val="00665973"/>
    <w:rsid w:val="00672673"/>
    <w:rsid w:val="0067614F"/>
    <w:rsid w:val="0068002D"/>
    <w:rsid w:val="00680984"/>
    <w:rsid w:val="00683E73"/>
    <w:rsid w:val="006A17F5"/>
    <w:rsid w:val="006A2760"/>
    <w:rsid w:val="006A3269"/>
    <w:rsid w:val="006A6AF4"/>
    <w:rsid w:val="006A7428"/>
    <w:rsid w:val="006E3B33"/>
    <w:rsid w:val="007047A3"/>
    <w:rsid w:val="007105F6"/>
    <w:rsid w:val="007128F0"/>
    <w:rsid w:val="00760758"/>
    <w:rsid w:val="00776257"/>
    <w:rsid w:val="0079271E"/>
    <w:rsid w:val="007A4352"/>
    <w:rsid w:val="007B7EBA"/>
    <w:rsid w:val="007C5637"/>
    <w:rsid w:val="007E0F43"/>
    <w:rsid w:val="007E3FC0"/>
    <w:rsid w:val="007F0809"/>
    <w:rsid w:val="008050C4"/>
    <w:rsid w:val="0082349B"/>
    <w:rsid w:val="008264E6"/>
    <w:rsid w:val="008921C2"/>
    <w:rsid w:val="008935A4"/>
    <w:rsid w:val="00893D4A"/>
    <w:rsid w:val="008C7EC4"/>
    <w:rsid w:val="0091555E"/>
    <w:rsid w:val="00935D72"/>
    <w:rsid w:val="009516C4"/>
    <w:rsid w:val="00971203"/>
    <w:rsid w:val="00976EA6"/>
    <w:rsid w:val="00997AA7"/>
    <w:rsid w:val="009C1B8D"/>
    <w:rsid w:val="009C6273"/>
    <w:rsid w:val="00A05176"/>
    <w:rsid w:val="00A24C9A"/>
    <w:rsid w:val="00A25041"/>
    <w:rsid w:val="00A42215"/>
    <w:rsid w:val="00A6650A"/>
    <w:rsid w:val="00A709FD"/>
    <w:rsid w:val="00A740A6"/>
    <w:rsid w:val="00A92DD0"/>
    <w:rsid w:val="00AD0FF6"/>
    <w:rsid w:val="00AD2692"/>
    <w:rsid w:val="00AD4989"/>
    <w:rsid w:val="00AE0DC6"/>
    <w:rsid w:val="00B11CC2"/>
    <w:rsid w:val="00B32F4E"/>
    <w:rsid w:val="00B36E2D"/>
    <w:rsid w:val="00B42B7E"/>
    <w:rsid w:val="00B44E0D"/>
    <w:rsid w:val="00B470A0"/>
    <w:rsid w:val="00B47723"/>
    <w:rsid w:val="00B55A27"/>
    <w:rsid w:val="00B6523B"/>
    <w:rsid w:val="00B718F0"/>
    <w:rsid w:val="00B76228"/>
    <w:rsid w:val="00BA4475"/>
    <w:rsid w:val="00BD40B8"/>
    <w:rsid w:val="00BF3184"/>
    <w:rsid w:val="00C00BAF"/>
    <w:rsid w:val="00C01893"/>
    <w:rsid w:val="00C16A18"/>
    <w:rsid w:val="00C23373"/>
    <w:rsid w:val="00C320CB"/>
    <w:rsid w:val="00C400A9"/>
    <w:rsid w:val="00C6654F"/>
    <w:rsid w:val="00C71AC3"/>
    <w:rsid w:val="00C82506"/>
    <w:rsid w:val="00CA1311"/>
    <w:rsid w:val="00CD487D"/>
    <w:rsid w:val="00CF2E90"/>
    <w:rsid w:val="00CF3306"/>
    <w:rsid w:val="00D2379D"/>
    <w:rsid w:val="00D24713"/>
    <w:rsid w:val="00D33A00"/>
    <w:rsid w:val="00D366F9"/>
    <w:rsid w:val="00D3777E"/>
    <w:rsid w:val="00D471CB"/>
    <w:rsid w:val="00D5521E"/>
    <w:rsid w:val="00D6353C"/>
    <w:rsid w:val="00D67D54"/>
    <w:rsid w:val="00D707E6"/>
    <w:rsid w:val="00D730C6"/>
    <w:rsid w:val="00D93FF5"/>
    <w:rsid w:val="00DA5DC1"/>
    <w:rsid w:val="00DB7DA1"/>
    <w:rsid w:val="00DC14B3"/>
    <w:rsid w:val="00DC4252"/>
    <w:rsid w:val="00DD1C4B"/>
    <w:rsid w:val="00DF00B9"/>
    <w:rsid w:val="00E01139"/>
    <w:rsid w:val="00E110AD"/>
    <w:rsid w:val="00E15594"/>
    <w:rsid w:val="00E7341D"/>
    <w:rsid w:val="00E75E5E"/>
    <w:rsid w:val="00E76E35"/>
    <w:rsid w:val="00EA59F1"/>
    <w:rsid w:val="00EA79DA"/>
    <w:rsid w:val="00ED08AA"/>
    <w:rsid w:val="00EE6CAE"/>
    <w:rsid w:val="00EF34B5"/>
    <w:rsid w:val="00F013BA"/>
    <w:rsid w:val="00F0230B"/>
    <w:rsid w:val="00F24082"/>
    <w:rsid w:val="00F26E3E"/>
    <w:rsid w:val="00F27E0B"/>
    <w:rsid w:val="00F42571"/>
    <w:rsid w:val="00F457DB"/>
    <w:rsid w:val="00F70305"/>
    <w:rsid w:val="00F825DC"/>
    <w:rsid w:val="00F869BB"/>
    <w:rsid w:val="00F871CD"/>
    <w:rsid w:val="00FD531A"/>
    <w:rsid w:val="00FE7489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0943"/>
  <w15:chartTrackingRefBased/>
  <w15:docId w15:val="{81AE84E5-FBB6-48F2-80A2-D3A5C10B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h1aeecdbgb5k.xn--80aaaac8algcbgbck3fl0q.xn--p1ai/sovershenstvovanie_gosudarstvennogo_i_municipalnogo_upravleniya/predostavlenie_gosudarstvennyh_i_municipalnyh_uslu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2667</Words>
  <Characters>15203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Ольга</cp:lastModifiedBy>
  <cp:revision>3</cp:revision>
  <dcterms:created xsi:type="dcterms:W3CDTF">2020-10-08T11:34:00Z</dcterms:created>
  <dcterms:modified xsi:type="dcterms:W3CDTF">2021-01-27T11:12:00Z</dcterms:modified>
</cp:coreProperties>
</file>