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AE" w:rsidRDefault="001823AE" w:rsidP="001823A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1823AE" w:rsidRDefault="001823AE" w:rsidP="001823A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1823AE" w:rsidRDefault="001823AE" w:rsidP="00182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49FC" w:rsidRDefault="00B349FC" w:rsidP="00B349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49FC" w:rsidRDefault="00B349FC" w:rsidP="00B349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349FC" w:rsidRPr="00852258" w:rsidTr="00966ACF">
        <w:trPr>
          <w:jc w:val="center"/>
        </w:trPr>
        <w:tc>
          <w:tcPr>
            <w:tcW w:w="3115" w:type="dxa"/>
          </w:tcPr>
          <w:p w:rsidR="00B349FC" w:rsidRPr="00852258" w:rsidRDefault="00637E20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57053E7" wp14:editId="014F8E0D">
                  <wp:simplePos x="0" y="0"/>
                  <wp:positionH relativeFrom="column">
                    <wp:posOffset>-978469</wp:posOffset>
                  </wp:positionH>
                  <wp:positionV relativeFrom="paragraph">
                    <wp:posOffset>-1554962</wp:posOffset>
                  </wp:positionV>
                  <wp:extent cx="7366908" cy="10184524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49" cy="10200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B349FC"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B349FC" w:rsidRPr="00852258" w:rsidRDefault="00B349FC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B349FC" w:rsidRPr="00852258" w:rsidRDefault="00B349FC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1 от _</w:t>
            </w:r>
            <w:r>
              <w:rPr>
                <w:rFonts w:ascii="Times New Roman" w:hAnsi="Times New Roman"/>
                <w:sz w:val="24"/>
                <w:szCs w:val="24"/>
              </w:rPr>
              <w:t>30.08.22.</w:t>
            </w:r>
          </w:p>
          <w:p w:rsidR="00B349FC" w:rsidRPr="00852258" w:rsidRDefault="00B349FC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B349FC" w:rsidRPr="00852258" w:rsidRDefault="00B349FC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Резниченко Е.А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B349FC" w:rsidRPr="00852258" w:rsidRDefault="00B349FC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B349FC" w:rsidRPr="00852258" w:rsidRDefault="00B349FC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B349FC" w:rsidRPr="00852258" w:rsidRDefault="00B349FC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/ Соснова М.А</w:t>
            </w:r>
          </w:p>
        </w:tc>
        <w:tc>
          <w:tcPr>
            <w:tcW w:w="3115" w:type="dxa"/>
          </w:tcPr>
          <w:p w:rsidR="00B349FC" w:rsidRPr="00852258" w:rsidRDefault="00B349FC" w:rsidP="00966A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B349FC" w:rsidRPr="00852258" w:rsidRDefault="00B349FC" w:rsidP="00966A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B349FC" w:rsidRDefault="00B349FC" w:rsidP="00966A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31.08.22.</w:t>
            </w:r>
          </w:p>
          <w:p w:rsidR="00B349FC" w:rsidRPr="00852258" w:rsidRDefault="00B349FC" w:rsidP="00966A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B349FC" w:rsidRPr="00852258" w:rsidRDefault="00B349FC" w:rsidP="0096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49FC" w:rsidRDefault="00B349FC" w:rsidP="00B349F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B349FC" w:rsidRDefault="00B349FC" w:rsidP="00B349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49FC" w:rsidRDefault="00B349FC" w:rsidP="00B349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49FC" w:rsidRDefault="00B349FC" w:rsidP="00B349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49FC" w:rsidRDefault="00B349FC" w:rsidP="00B349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49FC" w:rsidRDefault="00B349FC" w:rsidP="00B349FC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B349FC" w:rsidRDefault="00B349FC" w:rsidP="00B349FC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  <w:r w:rsidRPr="008D2776">
        <w:rPr>
          <w:rFonts w:ascii="Times New Roman" w:hAnsi="Times New Roman"/>
          <w:sz w:val="32"/>
          <w:szCs w:val="28"/>
        </w:rPr>
        <w:t xml:space="preserve"> </w:t>
      </w:r>
    </w:p>
    <w:p w:rsidR="00B349FC" w:rsidRPr="008D2776" w:rsidRDefault="00B349FC" w:rsidP="00B349FC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8D2776">
        <w:rPr>
          <w:rFonts w:ascii="Times New Roman" w:hAnsi="Times New Roman"/>
          <w:b/>
          <w:sz w:val="32"/>
          <w:szCs w:val="28"/>
        </w:rPr>
        <w:t>по внеурочной деятельности</w:t>
      </w:r>
    </w:p>
    <w:p w:rsidR="00B349FC" w:rsidRDefault="00B349FC" w:rsidP="00B349FC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52"/>
          <w:szCs w:val="28"/>
        </w:rPr>
        <w:t>« Индивидуальный</w:t>
      </w:r>
      <w:proofErr w:type="gramEnd"/>
      <w:r>
        <w:rPr>
          <w:rFonts w:ascii="Times New Roman" w:hAnsi="Times New Roman"/>
          <w:b/>
          <w:sz w:val="52"/>
          <w:szCs w:val="28"/>
        </w:rPr>
        <w:t xml:space="preserve"> проект по биологии»</w:t>
      </w:r>
    </w:p>
    <w:p w:rsidR="00B349FC" w:rsidRDefault="00B349FC" w:rsidP="00B349F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823AE" w:rsidRDefault="005A3452" w:rsidP="001823AE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Среднее </w:t>
      </w:r>
      <w:r w:rsidR="001823AE">
        <w:rPr>
          <w:rFonts w:ascii="Times New Roman" w:hAnsi="Times New Roman"/>
          <w:sz w:val="36"/>
          <w:szCs w:val="28"/>
        </w:rPr>
        <w:t xml:space="preserve"> общее образование </w:t>
      </w:r>
      <w:r w:rsidR="001823AE">
        <w:rPr>
          <w:rFonts w:ascii="Times New Roman" w:hAnsi="Times New Roman"/>
          <w:b/>
          <w:sz w:val="36"/>
          <w:szCs w:val="28"/>
        </w:rPr>
        <w:t>10 класс</w:t>
      </w:r>
    </w:p>
    <w:p w:rsidR="001823AE" w:rsidRDefault="001823AE" w:rsidP="001823AE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Матвеенко Т.Н.</w:t>
      </w:r>
    </w:p>
    <w:p w:rsidR="001823AE" w:rsidRDefault="001823AE" w:rsidP="001823AE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823AE" w:rsidRDefault="001823AE" w:rsidP="00182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1823AE" w:rsidRDefault="001823AE" w:rsidP="00182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1823AE" w:rsidRDefault="001823AE" w:rsidP="00182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23AE" w:rsidRPr="00103FED" w:rsidRDefault="001823AE" w:rsidP="00182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23AE" w:rsidRDefault="001823AE" w:rsidP="001823AE">
      <w:pPr>
        <w:rPr>
          <w:b/>
        </w:rPr>
      </w:pPr>
      <w:r>
        <w:rPr>
          <w:b/>
        </w:rPr>
        <w:t>1.</w:t>
      </w:r>
      <w:r w:rsidRPr="004E69A3">
        <w:rPr>
          <w:b/>
        </w:rPr>
        <w:t>Пояснительная записка.</w:t>
      </w:r>
    </w:p>
    <w:p w:rsidR="007305C8" w:rsidRPr="007305C8" w:rsidRDefault="007305C8" w:rsidP="007305C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0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федерального государственного образовательного стандарта </w:t>
      </w:r>
      <w:proofErr w:type="gramStart"/>
      <w:r w:rsidRPr="00730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общего</w:t>
      </w:r>
      <w:proofErr w:type="gramEnd"/>
      <w:r w:rsidRPr="00730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, утвержденным приказом Министерства образования и науки РФ № 413 от 17 мая 2012 г) </w:t>
      </w:r>
    </w:p>
    <w:p w:rsidR="007305C8" w:rsidRPr="007305C8" w:rsidRDefault="007305C8" w:rsidP="007305C8">
      <w:pPr>
        <w:numPr>
          <w:ilvl w:val="0"/>
          <w:numId w:val="13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05C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образовательной программой школы (приказ №136-о.д. от 31.08.2022);</w:t>
      </w:r>
    </w:p>
    <w:p w:rsidR="007305C8" w:rsidRPr="007305C8" w:rsidRDefault="007305C8" w:rsidP="007305C8">
      <w:pPr>
        <w:numPr>
          <w:ilvl w:val="0"/>
          <w:numId w:val="13"/>
        </w:numPr>
        <w:autoSpaceDN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05C8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годовым календарным учебным графиком (приказ №136-о.д. от 31.08.2022);</w:t>
      </w:r>
    </w:p>
    <w:p w:rsidR="007305C8" w:rsidRPr="007305C8" w:rsidRDefault="007305C8" w:rsidP="007305C8">
      <w:pPr>
        <w:numPr>
          <w:ilvl w:val="0"/>
          <w:numId w:val="13"/>
        </w:numPr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05C8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 планом ОУ (приказ №136-о.д. от 31.08.2022);</w:t>
      </w:r>
    </w:p>
    <w:p w:rsidR="007305C8" w:rsidRPr="007305C8" w:rsidRDefault="007305C8" w:rsidP="007305C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05C8"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   </w:t>
      </w:r>
      <w:proofErr w:type="gramStart"/>
      <w:r w:rsidRPr="007305C8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Приказом  </w:t>
      </w:r>
      <w:proofErr w:type="spellStart"/>
      <w:r w:rsidRPr="007305C8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proofErr w:type="gramEnd"/>
      <w:r w:rsidRPr="007305C8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7305C8"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   </w:t>
      </w:r>
    </w:p>
    <w:p w:rsidR="007305C8" w:rsidRPr="007305C8" w:rsidRDefault="007305C8" w:rsidP="007305C8">
      <w:pPr>
        <w:numPr>
          <w:ilvl w:val="0"/>
          <w:numId w:val="1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7305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Приказом  </w:t>
      </w:r>
      <w:proofErr w:type="spellStart"/>
      <w:r w:rsidRPr="007305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Минпросвещения</w:t>
      </w:r>
      <w:proofErr w:type="spellEnd"/>
      <w:proofErr w:type="gramEnd"/>
      <w:r w:rsidRPr="007305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7305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Минпросвещения</w:t>
      </w:r>
      <w:proofErr w:type="spellEnd"/>
      <w:r w:rsidRPr="007305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России от 20.05.2020 № 254»</w:t>
      </w:r>
      <w:r w:rsidRPr="007305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7305C8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7305C8" w:rsidRPr="007305C8" w:rsidRDefault="007305C8" w:rsidP="007305C8">
      <w:pPr>
        <w:numPr>
          <w:ilvl w:val="0"/>
          <w:numId w:val="13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05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Методических рекомендаций по созданию и функционированию Центра </w:t>
      </w:r>
      <w:proofErr w:type="gramStart"/>
      <w:r w:rsidRPr="007305C8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естественнонаучной  и</w:t>
      </w:r>
      <w:proofErr w:type="gramEnd"/>
      <w:r w:rsidRPr="007305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1823AE" w:rsidRDefault="001823AE" w:rsidP="001823AE">
      <w:pPr>
        <w:pStyle w:val="a6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основании:</w:t>
      </w:r>
    </w:p>
    <w:p w:rsidR="001823AE" w:rsidRDefault="001823AE" w:rsidP="001823A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12. Образовательные программы Федерального закона об образовании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(</w:t>
      </w:r>
      <w:hyperlink r:id="rId6" w:history="1">
        <w:r>
          <w:rPr>
            <w:rStyle w:val="a5"/>
            <w:sz w:val="24"/>
            <w:szCs w:val="24"/>
          </w:rPr>
          <w:t>Утвержден 29 декабря 2012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3AE" w:rsidRDefault="001823AE" w:rsidP="001823A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28.  Компетенция,  права, обязанности  и ответственность образовательного учреждения Федерального закона об образовании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(</w:t>
      </w:r>
      <w:hyperlink r:id="rId7" w:history="1">
        <w:r>
          <w:rPr>
            <w:rStyle w:val="a5"/>
            <w:sz w:val="24"/>
            <w:szCs w:val="24"/>
          </w:rPr>
          <w:t>Утвержден 29 декабря 2012 года N 273-ФЗ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823AE" w:rsidRDefault="001823AE" w:rsidP="001823A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4.4 Устава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Постановление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 от 08.11.11  №118 )</w:t>
      </w:r>
    </w:p>
    <w:p w:rsidR="001823AE" w:rsidRDefault="001823AE" w:rsidP="001823A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о рабочей программе по предмету (</w:t>
      </w:r>
      <w:r w:rsidRPr="00A523B4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A523B4">
        <w:rPr>
          <w:rFonts w:ascii="Times New Roman" w:eastAsia="Calibri" w:hAnsi="Times New Roman" w:cs="Times New Roman"/>
          <w:sz w:val="24"/>
          <w:szCs w:val="24"/>
        </w:rPr>
        <w:t>№ 256 от 11.10.2017г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23AE" w:rsidRDefault="001823AE" w:rsidP="001823AE"/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ФГОС среднего общего образования, индивидуальный проект представляет собой особую форму деятельности учащихся (учебное исследование или учебный проект).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обучающимися самостоятельно под руководством учителя (</w:t>
      </w:r>
      <w:proofErr w:type="spellStart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коммуникативной, учебно- исследовательской деятельности, критического мышления;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инновационной, аналитической, творческой, интеллектуальной деятельности;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курса «Индивидуальный проект» является создание условий для развития личности обучающегося, способной: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адаптироваться в условиях сложного, изменчивого мира;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социальную ответственность;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добывать новые знания, работать над развитием интеллекта;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конструктивно сотрудничать с окружающими людьми;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генерировать новые идеи, творчески мыслить.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поставленной цели решаются следующие </w:t>
      </w:r>
      <w:r w:rsidRPr="006C3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обучение навыкам </w:t>
      </w:r>
      <w:proofErr w:type="spellStart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проблематизации</w:t>
      </w:r>
      <w:proofErr w:type="spellEnd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(формулирования ведущей проблемы и под проблемы, постановки задач, вытекающих из этих проблем);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поиску нужной информации, вычленению и усвоению необходимого знания из информационного поля;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умению презентовать ход своей деятельности и ее результаты;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конструктивного сотрудничества;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публичного выступления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учебно-воспитательном процессе используются современные образовательные технологии (</w:t>
      </w:r>
      <w:proofErr w:type="spellStart"/>
      <w:proofErr w:type="gramStart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ИКТ,тьюторские</w:t>
      </w:r>
      <w:proofErr w:type="spellEnd"/>
      <w:proofErr w:type="gramEnd"/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проблемное обучение, учебное исследование, проблемно -поисковые технологии, творческие проекты).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 – 2 года, с 10 по 11 классы.</w:t>
      </w:r>
    </w:p>
    <w:p w:rsidR="001823AE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аттестации: предзащита/защита проекта</w:t>
      </w:r>
    </w:p>
    <w:p w:rsidR="001823AE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«Индивидуальный проект» в учебном плане</w:t>
      </w:r>
    </w:p>
    <w:p w:rsidR="001823AE" w:rsidRDefault="001823AE" w:rsidP="001823AE">
      <w:pPr>
        <w:rPr>
          <w:sz w:val="24"/>
          <w:szCs w:val="24"/>
        </w:rPr>
      </w:pPr>
      <w:r>
        <w:rPr>
          <w:sz w:val="24"/>
          <w:szCs w:val="24"/>
        </w:rPr>
        <w:lastRenderedPageBreak/>
        <w:t>Базисный учебный (образовательный) план на изучение курса  в 10 классе основной школы отводит 1 учебный час в неделю в течение всего года обучения, всего 35 уроков.</w:t>
      </w:r>
    </w:p>
    <w:p w:rsidR="001823AE" w:rsidRDefault="001823AE" w:rsidP="001823AE">
      <w:pPr>
        <w:rPr>
          <w:sz w:val="24"/>
          <w:szCs w:val="24"/>
        </w:rPr>
      </w:pPr>
      <w:r>
        <w:rPr>
          <w:sz w:val="24"/>
          <w:szCs w:val="24"/>
        </w:rPr>
        <w:t>Рабочая программа, рассчитанная на 33  часа, будет выполнена за 33 часа.</w:t>
      </w:r>
    </w:p>
    <w:p w:rsidR="001823AE" w:rsidRDefault="001823AE" w:rsidP="001823A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Согласно Базисного учебного (образовательного) плана в 10 классе изучается предмет «Биология», который включает материал курса «Общая биология».</w:t>
      </w:r>
      <w:r>
        <w:rPr>
          <w:color w:val="000000"/>
          <w:sz w:val="24"/>
          <w:szCs w:val="24"/>
        </w:rPr>
        <w:t xml:space="preserve"> </w:t>
      </w:r>
    </w:p>
    <w:p w:rsidR="001823AE" w:rsidRDefault="001823AE" w:rsidP="001823AE">
      <w:pPr>
        <w:rPr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1823AE" w:rsidRDefault="001823AE" w:rsidP="001823AE">
      <w:pPr>
        <w:rPr>
          <w:sz w:val="24"/>
          <w:szCs w:val="24"/>
        </w:rPr>
      </w:pPr>
      <w:r>
        <w:rPr>
          <w:sz w:val="24"/>
          <w:szCs w:val="24"/>
        </w:rPr>
        <w:t xml:space="preserve">- дополнительные дни отдыха, связанные с государственными праздниками </w:t>
      </w:r>
      <w:proofErr w:type="gramStart"/>
      <w:r>
        <w:rPr>
          <w:sz w:val="24"/>
          <w:szCs w:val="24"/>
        </w:rPr>
        <w:t>( годовой</w:t>
      </w:r>
      <w:proofErr w:type="gramEnd"/>
      <w:r>
        <w:rPr>
          <w:sz w:val="24"/>
          <w:szCs w:val="24"/>
        </w:rPr>
        <w:t xml:space="preserve"> календарный учебный график (приказ от31.08.22Г._ №</w:t>
      </w:r>
      <w:r w:rsidR="007305C8">
        <w:rPr>
          <w:sz w:val="24"/>
          <w:szCs w:val="24"/>
        </w:rPr>
        <w:t>136</w:t>
      </w:r>
      <w:r>
        <w:rPr>
          <w:sz w:val="24"/>
          <w:szCs w:val="24"/>
        </w:rPr>
        <w:t>-од_)</w:t>
      </w:r>
    </w:p>
    <w:p w:rsidR="001823AE" w:rsidRDefault="001823AE" w:rsidP="001823AE">
      <w:pPr>
        <w:rPr>
          <w:sz w:val="24"/>
          <w:szCs w:val="24"/>
        </w:rPr>
      </w:pPr>
      <w:r>
        <w:rPr>
          <w:sz w:val="24"/>
          <w:szCs w:val="24"/>
        </w:rPr>
        <w:t xml:space="preserve"> - прохождение курсов повышения квалификации </w:t>
      </w:r>
      <w:proofErr w:type="gramStart"/>
      <w:r>
        <w:rPr>
          <w:sz w:val="24"/>
          <w:szCs w:val="24"/>
        </w:rPr>
        <w:t>( на</w:t>
      </w:r>
      <w:proofErr w:type="gramEnd"/>
      <w:r>
        <w:rPr>
          <w:sz w:val="24"/>
          <w:szCs w:val="24"/>
        </w:rPr>
        <w:t xml:space="preserve"> основании Приказа РОО)</w:t>
      </w:r>
    </w:p>
    <w:p w:rsidR="001823AE" w:rsidRDefault="001823AE" w:rsidP="001823AE">
      <w:pPr>
        <w:rPr>
          <w:sz w:val="24"/>
          <w:szCs w:val="24"/>
        </w:rPr>
      </w:pPr>
      <w:r>
        <w:rPr>
          <w:sz w:val="24"/>
          <w:szCs w:val="24"/>
        </w:rPr>
        <w:t xml:space="preserve">- отмена учебных занятий по погодным условиям </w:t>
      </w:r>
      <w:proofErr w:type="gramStart"/>
      <w:r>
        <w:rPr>
          <w:sz w:val="24"/>
          <w:szCs w:val="24"/>
        </w:rPr>
        <w:t>( на</w:t>
      </w:r>
      <w:proofErr w:type="gramEnd"/>
      <w:r>
        <w:rPr>
          <w:sz w:val="24"/>
          <w:szCs w:val="24"/>
        </w:rPr>
        <w:t xml:space="preserve"> основании Приказа РОО0</w:t>
      </w:r>
    </w:p>
    <w:p w:rsidR="001823AE" w:rsidRDefault="001823AE" w:rsidP="001823AE">
      <w:pPr>
        <w:rPr>
          <w:sz w:val="24"/>
          <w:szCs w:val="24"/>
        </w:rPr>
      </w:pPr>
      <w:r>
        <w:rPr>
          <w:sz w:val="24"/>
          <w:szCs w:val="24"/>
        </w:rPr>
        <w:t>- по болезни учителя</w:t>
      </w:r>
    </w:p>
    <w:p w:rsidR="001823AE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в настоящее время в федеральном перечне учебников отсутствуют учебники и методические пособия по преподаванию предмета «Индивидуальный проект», при создании настоящей программы были использованы образовательные ресурсы сети Интернет, а также следующие учебные пособия:</w:t>
      </w:r>
    </w:p>
    <w:p w:rsidR="001823AE" w:rsidRDefault="001823AE" w:rsidP="001823AE">
      <w:pPr>
        <w:numPr>
          <w:ilvl w:val="0"/>
          <w:numId w:val="12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1823AE" w:rsidRDefault="001823AE" w:rsidP="001823AE">
      <w:pPr>
        <w:rPr>
          <w:sz w:val="24"/>
          <w:szCs w:val="24"/>
        </w:rPr>
      </w:pPr>
    </w:p>
    <w:p w:rsidR="001823AE" w:rsidRDefault="001823AE" w:rsidP="001823AE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1823AE" w:rsidRDefault="001823AE" w:rsidP="001823AE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                          </w:t>
      </w:r>
    </w:p>
    <w:p w:rsidR="001823AE" w:rsidRPr="006C3E1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Pr="00583811" w:rsidRDefault="001823AE" w:rsidP="001823AE">
      <w:pPr>
        <w:rPr>
          <w:b/>
        </w:rPr>
      </w:pPr>
      <w:r>
        <w:rPr>
          <w:b/>
        </w:rPr>
        <w:t>11.</w:t>
      </w:r>
      <w:r w:rsidRPr="00583811">
        <w:rPr>
          <w:b/>
        </w:rPr>
        <w:t>УЧЕБНО – ТЕМАТИЧЕСКИЙ ПЛАН</w:t>
      </w:r>
    </w:p>
    <w:p w:rsidR="001823AE" w:rsidRDefault="001823AE" w:rsidP="001823AE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704"/>
        <w:gridCol w:w="1275"/>
        <w:gridCol w:w="915"/>
        <w:gridCol w:w="928"/>
      </w:tblGrid>
      <w:tr w:rsidR="001823AE" w:rsidTr="00953F7B">
        <w:trPr>
          <w:trHeight w:val="390"/>
        </w:trPr>
        <w:tc>
          <w:tcPr>
            <w:tcW w:w="817" w:type="dxa"/>
            <w:vMerge w:val="restart"/>
          </w:tcPr>
          <w:p w:rsidR="001823AE" w:rsidRDefault="001823AE" w:rsidP="00953F7B">
            <w:r>
              <w:t>№п/п</w:t>
            </w:r>
          </w:p>
        </w:tc>
        <w:tc>
          <w:tcPr>
            <w:tcW w:w="1985" w:type="dxa"/>
            <w:vMerge w:val="restart"/>
          </w:tcPr>
          <w:p w:rsidR="001823AE" w:rsidRDefault="001823AE" w:rsidP="00953F7B">
            <w:r>
              <w:t>Тема</w:t>
            </w:r>
          </w:p>
        </w:tc>
        <w:tc>
          <w:tcPr>
            <w:tcW w:w="1134" w:type="dxa"/>
            <w:vMerge w:val="restart"/>
          </w:tcPr>
          <w:p w:rsidR="001823AE" w:rsidRDefault="001823AE" w:rsidP="00953F7B">
            <w:r>
              <w:t>Решение задач</w:t>
            </w:r>
          </w:p>
        </w:tc>
        <w:tc>
          <w:tcPr>
            <w:tcW w:w="1704" w:type="dxa"/>
            <w:vMerge w:val="restart"/>
          </w:tcPr>
          <w:p w:rsidR="001823AE" w:rsidRDefault="001823AE" w:rsidP="00953F7B">
            <w:r>
              <w:t>Лабораторные работы</w:t>
            </w:r>
          </w:p>
        </w:tc>
        <w:tc>
          <w:tcPr>
            <w:tcW w:w="1275" w:type="dxa"/>
            <w:vMerge w:val="restart"/>
          </w:tcPr>
          <w:p w:rsidR="001823AE" w:rsidRDefault="001823AE" w:rsidP="00953F7B">
            <w:r>
              <w:t>Тестовый</w:t>
            </w:r>
          </w:p>
          <w:p w:rsidR="001823AE" w:rsidRDefault="001823AE" w:rsidP="00953F7B">
            <w:r>
              <w:t>контроль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823AE" w:rsidRDefault="001823AE" w:rsidP="00953F7B">
            <w:r>
              <w:t>Количество часов</w:t>
            </w:r>
          </w:p>
        </w:tc>
      </w:tr>
      <w:tr w:rsidR="001823AE" w:rsidTr="00953F7B">
        <w:trPr>
          <w:trHeight w:val="150"/>
        </w:trPr>
        <w:tc>
          <w:tcPr>
            <w:tcW w:w="817" w:type="dxa"/>
            <w:vMerge/>
          </w:tcPr>
          <w:p w:rsidR="001823AE" w:rsidRDefault="001823AE" w:rsidP="00953F7B"/>
        </w:tc>
        <w:tc>
          <w:tcPr>
            <w:tcW w:w="1985" w:type="dxa"/>
            <w:vMerge/>
          </w:tcPr>
          <w:p w:rsidR="001823AE" w:rsidRDefault="001823AE" w:rsidP="00953F7B"/>
        </w:tc>
        <w:tc>
          <w:tcPr>
            <w:tcW w:w="1134" w:type="dxa"/>
            <w:vMerge/>
          </w:tcPr>
          <w:p w:rsidR="001823AE" w:rsidRDefault="001823AE" w:rsidP="00953F7B"/>
        </w:tc>
        <w:tc>
          <w:tcPr>
            <w:tcW w:w="1704" w:type="dxa"/>
            <w:vMerge/>
          </w:tcPr>
          <w:p w:rsidR="001823AE" w:rsidRDefault="001823AE" w:rsidP="00953F7B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823AE" w:rsidRDefault="001823AE" w:rsidP="00953F7B"/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E" w:rsidRDefault="001823AE" w:rsidP="00953F7B">
            <w:r>
              <w:t>план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3AE" w:rsidRDefault="001823AE" w:rsidP="00953F7B">
            <w:r>
              <w:t>факт</w:t>
            </w:r>
          </w:p>
        </w:tc>
      </w:tr>
      <w:tr w:rsidR="001823AE" w:rsidTr="00953F7B">
        <w:tc>
          <w:tcPr>
            <w:tcW w:w="817" w:type="dxa"/>
          </w:tcPr>
          <w:p w:rsidR="001823AE" w:rsidRDefault="001823AE" w:rsidP="00953F7B">
            <w:r>
              <w:t>1</w:t>
            </w:r>
          </w:p>
        </w:tc>
        <w:tc>
          <w:tcPr>
            <w:tcW w:w="1985" w:type="dxa"/>
          </w:tcPr>
          <w:p w:rsidR="001823AE" w:rsidRDefault="001823AE" w:rsidP="00953F7B">
            <w:r>
              <w:t>Введение</w:t>
            </w:r>
          </w:p>
        </w:tc>
        <w:tc>
          <w:tcPr>
            <w:tcW w:w="1134" w:type="dxa"/>
          </w:tcPr>
          <w:p w:rsidR="001823AE" w:rsidRDefault="001823AE" w:rsidP="00953F7B"/>
        </w:tc>
        <w:tc>
          <w:tcPr>
            <w:tcW w:w="1704" w:type="dxa"/>
          </w:tcPr>
          <w:p w:rsidR="001823AE" w:rsidRDefault="001823AE" w:rsidP="00953F7B"/>
        </w:tc>
        <w:tc>
          <w:tcPr>
            <w:tcW w:w="1275" w:type="dxa"/>
          </w:tcPr>
          <w:p w:rsidR="001823AE" w:rsidRDefault="001823AE" w:rsidP="00953F7B"/>
        </w:tc>
        <w:tc>
          <w:tcPr>
            <w:tcW w:w="915" w:type="dxa"/>
            <w:tcBorders>
              <w:right w:val="single" w:sz="4" w:space="0" w:color="auto"/>
            </w:tcBorders>
          </w:tcPr>
          <w:p w:rsidR="001823AE" w:rsidRDefault="001823AE" w:rsidP="00953F7B">
            <w:r>
              <w:t>3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1823AE" w:rsidRDefault="001823AE" w:rsidP="00953F7B"/>
        </w:tc>
      </w:tr>
      <w:tr w:rsidR="001823AE" w:rsidTr="00953F7B">
        <w:tc>
          <w:tcPr>
            <w:tcW w:w="817" w:type="dxa"/>
          </w:tcPr>
          <w:p w:rsidR="001823AE" w:rsidRDefault="001823AE" w:rsidP="00953F7B">
            <w:r>
              <w:t>2</w:t>
            </w:r>
          </w:p>
        </w:tc>
        <w:tc>
          <w:tcPr>
            <w:tcW w:w="1985" w:type="dxa"/>
          </w:tcPr>
          <w:p w:rsidR="001823AE" w:rsidRDefault="001823AE" w:rsidP="00953F7B">
            <w:r>
              <w:t>Инициализация проекта</w:t>
            </w:r>
          </w:p>
        </w:tc>
        <w:tc>
          <w:tcPr>
            <w:tcW w:w="1134" w:type="dxa"/>
          </w:tcPr>
          <w:p w:rsidR="001823AE" w:rsidRDefault="001823AE" w:rsidP="00953F7B"/>
        </w:tc>
        <w:tc>
          <w:tcPr>
            <w:tcW w:w="1704" w:type="dxa"/>
          </w:tcPr>
          <w:p w:rsidR="001823AE" w:rsidRDefault="001823AE" w:rsidP="00953F7B"/>
        </w:tc>
        <w:tc>
          <w:tcPr>
            <w:tcW w:w="1275" w:type="dxa"/>
          </w:tcPr>
          <w:p w:rsidR="001823AE" w:rsidRDefault="001823AE" w:rsidP="00953F7B"/>
        </w:tc>
        <w:tc>
          <w:tcPr>
            <w:tcW w:w="915" w:type="dxa"/>
            <w:tcBorders>
              <w:right w:val="single" w:sz="4" w:space="0" w:color="auto"/>
            </w:tcBorders>
          </w:tcPr>
          <w:p w:rsidR="001823AE" w:rsidRDefault="001823AE" w:rsidP="00953F7B">
            <w:r>
              <w:t>24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1823AE" w:rsidRDefault="001823AE" w:rsidP="00953F7B"/>
        </w:tc>
      </w:tr>
      <w:tr w:rsidR="001823AE" w:rsidTr="00953F7B">
        <w:tc>
          <w:tcPr>
            <w:tcW w:w="817" w:type="dxa"/>
          </w:tcPr>
          <w:p w:rsidR="001823AE" w:rsidRDefault="001823AE" w:rsidP="00953F7B">
            <w:r>
              <w:t xml:space="preserve">3 </w:t>
            </w:r>
          </w:p>
        </w:tc>
        <w:tc>
          <w:tcPr>
            <w:tcW w:w="1985" w:type="dxa"/>
          </w:tcPr>
          <w:p w:rsidR="001823AE" w:rsidRDefault="001823AE" w:rsidP="00953F7B">
            <w:r>
              <w:t>Оформление промежуточных результатов проектной деятельности</w:t>
            </w:r>
          </w:p>
        </w:tc>
        <w:tc>
          <w:tcPr>
            <w:tcW w:w="1134" w:type="dxa"/>
          </w:tcPr>
          <w:p w:rsidR="001823AE" w:rsidRDefault="001823AE" w:rsidP="00953F7B"/>
        </w:tc>
        <w:tc>
          <w:tcPr>
            <w:tcW w:w="1704" w:type="dxa"/>
          </w:tcPr>
          <w:p w:rsidR="001823AE" w:rsidRDefault="001823AE" w:rsidP="00953F7B"/>
        </w:tc>
        <w:tc>
          <w:tcPr>
            <w:tcW w:w="1275" w:type="dxa"/>
          </w:tcPr>
          <w:p w:rsidR="001823AE" w:rsidRDefault="001823AE" w:rsidP="00953F7B"/>
        </w:tc>
        <w:tc>
          <w:tcPr>
            <w:tcW w:w="915" w:type="dxa"/>
            <w:tcBorders>
              <w:right w:val="single" w:sz="4" w:space="0" w:color="auto"/>
            </w:tcBorders>
          </w:tcPr>
          <w:p w:rsidR="001823AE" w:rsidRDefault="001823AE" w:rsidP="00953F7B">
            <w:r>
              <w:t>6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1823AE" w:rsidRDefault="001823AE" w:rsidP="00953F7B"/>
        </w:tc>
      </w:tr>
    </w:tbl>
    <w:p w:rsidR="001823AE" w:rsidRDefault="001823AE" w:rsidP="001823AE"/>
    <w:p w:rsidR="001823AE" w:rsidRPr="00DC506A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Pr="00DC506A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506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1823AE" w:rsidRPr="00DC506A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506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1823AE" w:rsidRPr="00DC506A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506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1823AE" w:rsidRPr="00DC506A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506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1823AE" w:rsidRPr="00DC506A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506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1823AE" w:rsidRPr="00DC506A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506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1823AE" w:rsidRDefault="001823AE" w:rsidP="001823AE">
      <w:r w:rsidRPr="00DC506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/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11.</w:t>
      </w:r>
      <w:r w:rsidRPr="00CD3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</w:p>
    <w:p w:rsidR="001823AE" w:rsidRPr="00CD3D4B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23AE" w:rsidRPr="00CD3D4B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Инициализация проекта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</w:t>
      </w:r>
      <w:proofErr w:type="spellStart"/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написанию и оформлению курсовых работ, проектов, исследовательских работ.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проектов, курсовых и исследовательских работ.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переработки чужого текста. Понятия: конспект, тезисы, реферат, аннотация, рецензия.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информационных технологий в исследовании, проекте, курсовых </w:t>
      </w:r>
      <w:proofErr w:type="spellStart"/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работах.Работа</w:t>
      </w:r>
      <w:proofErr w:type="spellEnd"/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Оформление промежуточных результатов проектной деятельности</w:t>
      </w:r>
    </w:p>
    <w:p w:rsidR="001823AE" w:rsidRPr="00CD3D4B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1823AE" w:rsidRDefault="001823AE" w:rsidP="001823AE"/>
    <w:p w:rsidR="001823AE" w:rsidRDefault="001823AE" w:rsidP="001823AE"/>
    <w:p w:rsidR="001823AE" w:rsidRDefault="001823AE" w:rsidP="001823AE"/>
    <w:p w:rsidR="001823AE" w:rsidRDefault="001823AE" w:rsidP="001823AE">
      <w:pPr>
        <w:rPr>
          <w:b/>
        </w:rPr>
      </w:pPr>
      <w:r>
        <w:rPr>
          <w:b/>
          <w:lang w:val="en-US"/>
        </w:rPr>
        <w:t>1Y.</w:t>
      </w:r>
      <w:r w:rsidRPr="005A4E4E">
        <w:rPr>
          <w:b/>
        </w:rPr>
        <w:t>Календарно</w:t>
      </w:r>
      <w:r>
        <w:rPr>
          <w:b/>
        </w:rPr>
        <w:t>-</w:t>
      </w:r>
      <w:r w:rsidRPr="005A4E4E">
        <w:rPr>
          <w:b/>
        </w:rPr>
        <w:t>тематическое планирование</w:t>
      </w:r>
    </w:p>
    <w:p w:rsidR="001823AE" w:rsidRDefault="001823AE" w:rsidP="001823AE"/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6"/>
        <w:gridCol w:w="4311"/>
        <w:gridCol w:w="11"/>
        <w:gridCol w:w="1390"/>
        <w:gridCol w:w="21"/>
        <w:gridCol w:w="770"/>
        <w:gridCol w:w="774"/>
        <w:gridCol w:w="1482"/>
      </w:tblGrid>
      <w:tr w:rsidR="001823AE" w:rsidRPr="00BF5562" w:rsidTr="00953F7B">
        <w:tc>
          <w:tcPr>
            <w:tcW w:w="42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57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rPr>
                <w:lang w:eastAsia="ru-RU"/>
              </w:rPr>
            </w:pPr>
            <w:r w:rsidRPr="00BF5562">
              <w:rPr>
                <w:lang w:eastAsia="ru-RU"/>
              </w:rPr>
              <w:t>Дата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lang w:eastAsia="ru-RU"/>
              </w:rPr>
            </w:pPr>
            <w:r w:rsidRPr="00BF5562">
              <w:rPr>
                <w:lang w:eastAsia="ru-RU"/>
              </w:rPr>
              <w:t>Примечание</w:t>
            </w:r>
          </w:p>
        </w:tc>
      </w:tr>
      <w:tr w:rsidR="001823AE" w:rsidRPr="00BF5562" w:rsidTr="00953F7B">
        <w:tc>
          <w:tcPr>
            <w:tcW w:w="42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1823AE" w:rsidRPr="00BF5562" w:rsidRDefault="001823AE" w:rsidP="0095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1823AE" w:rsidRPr="00BF5562" w:rsidRDefault="001823AE" w:rsidP="0095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rPr>
                <w:lang w:eastAsia="ru-RU"/>
              </w:rPr>
            </w:pPr>
            <w:r w:rsidRPr="00BF5562">
              <w:rPr>
                <w:b/>
                <w:bCs/>
                <w:lang w:eastAsia="ru-RU"/>
              </w:rPr>
              <w:t>план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rPr>
                <w:lang w:eastAsia="ru-RU"/>
              </w:rPr>
            </w:pPr>
            <w:r w:rsidRPr="00BF5562">
              <w:rPr>
                <w:b/>
                <w:bCs/>
                <w:lang w:eastAsia="ru-RU"/>
              </w:rPr>
              <w:t>факт</w:t>
            </w: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Введение 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E51B72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1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«индивидуальный проект», «проектная деятельность», «проектная культура». Стартовая диагностика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 проектов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rPr>
          <w:trHeight w:val="90"/>
        </w:trPr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Методология и технология проектной деятельности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Инициализация проекта 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проблема проекта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проблема проекта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 проектов и исследовательских работ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и защиты проектов, курсовых и исследовательских работ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и защиты проектов, курсовых и исследовательских работ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проектов, курсовых и исследовательских работ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теоретического исследования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переработки чужого текста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rPr>
          <w:trHeight w:val="120"/>
        </w:trPr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переработки чужого текста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действий при планировании работы.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график проекта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исследовании, проекте, курсовой работе.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сети Интернет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научной литературой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формы представления данных.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267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Раздел 3. Оформление промежуточных результатов проектной деятельности </w:t>
            </w:r>
          </w:p>
        </w:tc>
        <w:tc>
          <w:tcPr>
            <w:tcW w:w="7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«Снятие коммуникативных барьеров при публичной защите результатов проекта».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3AE" w:rsidRPr="00BF5562" w:rsidTr="00953F7B">
        <w:tc>
          <w:tcPr>
            <w:tcW w:w="4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пробных проектов, исследовательских работ. Промежуточная аттестация.</w:t>
            </w:r>
          </w:p>
        </w:tc>
        <w:tc>
          <w:tcPr>
            <w:tcW w:w="7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BF5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3AE" w:rsidRPr="00BF5562" w:rsidRDefault="001823AE" w:rsidP="00953F7B">
            <w:pPr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AE" w:rsidRPr="00BF5562" w:rsidRDefault="001823AE" w:rsidP="00953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506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br/>
      </w: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Pr="00164228" w:rsidRDefault="001823AE" w:rsidP="001823AE">
      <w:pPr>
        <w:rPr>
          <w:rFonts w:ascii="Calibri" w:hAnsi="Calibri" w:cs="Calibri"/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en-US" w:eastAsia="ru-RU"/>
        </w:rPr>
        <w:t>Y</w:t>
      </w:r>
      <w:r w:rsidRPr="00CF2677">
        <w:rPr>
          <w:b/>
          <w:sz w:val="24"/>
          <w:szCs w:val="24"/>
          <w:lang w:eastAsia="ru-RU"/>
        </w:rPr>
        <w:t>.</w:t>
      </w:r>
      <w:r w:rsidRPr="009F4AD9">
        <w:rPr>
          <w:b/>
          <w:sz w:val="24"/>
          <w:szCs w:val="24"/>
          <w:lang w:eastAsia="ru-RU"/>
        </w:rPr>
        <w:t>ТРЕБОВАНИЯ К УРОВНЮ ПОДГОТОВКИ УЧАЩИХСЯ</w:t>
      </w:r>
      <w:r>
        <w:rPr>
          <w:rFonts w:ascii="Calibri" w:hAnsi="Calibri" w:cs="Calibri"/>
          <w:b/>
          <w:sz w:val="24"/>
          <w:szCs w:val="24"/>
          <w:lang w:eastAsia="ru-RU"/>
        </w:rPr>
        <w:t>.</w:t>
      </w:r>
    </w:p>
    <w:p w:rsidR="001823AE" w:rsidRPr="00DC506A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 «Индивидуальный проект»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основные задачи по реализации поставленной цели в проекте и исследовательской работе;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проблемы и ставить вопросы, формулировать на основании полученных результатов;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-отличать факты от суждений, мнений и оценок;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-оценивать ресурсы, в том числе и </w:t>
      </w:r>
      <w:proofErr w:type="gram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нематериальные(</w:t>
      </w:r>
      <w:proofErr w:type="gram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с литературой, выделять главное;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-оформлять результаты своего исследования или отчет о выполнении проекта;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-грамотно, кратко и четко высказывать свои мысли, уметь отвечать на вопросы и аргументировать ответы;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-владению понятийным аппаратом проектно-исследовательской деятельности;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-применению знания технологии выполнения самостоятельного исследования;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-грамотно использовать в своей работе литературные данные и материалы сайтов </w:t>
      </w: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правила оформления исследовательской работы и отчета о выполнении проекта;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-иллюстрировать полученные результаты, применяя статистику и современные информационные технологии;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 соблюдать правила сбора материала и его обработки и анализа;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отслеживать и принимать во внимание тенденции развития различных видов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1823AE" w:rsidRPr="009606A7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онтроля за результатами освоения</w:t>
      </w:r>
      <w:r w:rsidRPr="00960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отчетности проектной деятельности являются доклады, презентации, видеофильмы, фоторепортажи с комментариями, стендовые отчеты и т.д.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организация учебного процесса в двух взаимосвязанных и взаимодополняющих формах: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урочная форма, в которой учитель объясняет новый материал и консультирует учащихся в процессе выполнения ими практических заданий на компьютере;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должен быть представлен на носителе информации вместе с описанием применения на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осуществляется текущий и итоговый контроль за выполнением проекта.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контроль осуществляется после прохождения теоретической части (цель контроля: качество усвоения теории создания проекта) и оценивается «зачтено-</w:t>
      </w: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незачтено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течение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над учебным проектом </w:t>
      </w: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ходом выполнения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</w:t>
      </w: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раза (в декабре и в апреле), в ходе которого обучающиеся совместно с руководителем представляют рабочие материалы и проделанную работу (оценивается «зачтено-</w:t>
      </w: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незачтено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ходом выполнения краткосрочного социального проекта осуществляется один раз и оценивается «зачтено-не зачтено».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ученической научно-практической конференции работу оценивает экспертная группа, в состав которой входят педагоги – независимые эксперты и обучающиеся из числа наиболее успешных в области выполнения проектов и имеющие опыт защиты проектов на других конференциях.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формы итоговой отчетности в конце изучения курса проводится конференция учащихся с предоставлением проектной работы. Итоговая аттестация включает в себя основные этапы контроля над выполнением работы:</w:t>
      </w:r>
    </w:p>
    <w:p w:rsidR="001823AE" w:rsidRPr="009606A7" w:rsidRDefault="001823AE" w:rsidP="001823AE">
      <w:pPr>
        <w:numPr>
          <w:ilvl w:val="0"/>
          <w:numId w:val="6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исследования (проекта);</w:t>
      </w:r>
    </w:p>
    <w:p w:rsidR="001823AE" w:rsidRPr="009606A7" w:rsidRDefault="001823AE" w:rsidP="001823AE">
      <w:pPr>
        <w:numPr>
          <w:ilvl w:val="0"/>
          <w:numId w:val="6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исследовательской работы (проекта) на заседании НОУ;</w:t>
      </w:r>
    </w:p>
    <w:p w:rsidR="001823AE" w:rsidRPr="009606A7" w:rsidRDefault="001823AE" w:rsidP="001823AE">
      <w:pPr>
        <w:numPr>
          <w:ilvl w:val="0"/>
          <w:numId w:val="6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предзащиту исследовательской работы (проекта) на заседании НОУ.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итоговой аттестации – зачет.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курса проводится с учетом другого вида работы – функционирования научно-исследовательского общества учащихся (НОУ), на заседаниях которого проводятся такие мероприятия, сопровождающие проектно-исследовательскую работу школьников как:</w:t>
      </w:r>
    </w:p>
    <w:p w:rsidR="001823AE" w:rsidRPr="009606A7" w:rsidRDefault="001823AE" w:rsidP="001823AE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 и исследовательских работ школьников;</w:t>
      </w:r>
    </w:p>
    <w:p w:rsidR="001823AE" w:rsidRPr="009606A7" w:rsidRDefault="001823AE" w:rsidP="001823AE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столы, дискуссии, дебаты, посвященные обсуждению отдельных частей проектов, исследований школьников и проблем современной науки;</w:t>
      </w:r>
    </w:p>
    <w:p w:rsidR="001823AE" w:rsidRPr="009606A7" w:rsidRDefault="001823AE" w:rsidP="001823AE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предзащита завершенных проектов и исследовательских работ;</w:t>
      </w:r>
    </w:p>
    <w:p w:rsidR="001823AE" w:rsidRPr="009606A7" w:rsidRDefault="001823AE" w:rsidP="001823AE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завершенных проектов и исследовательских работ;</w:t>
      </w:r>
    </w:p>
    <w:p w:rsidR="001823AE" w:rsidRPr="009606A7" w:rsidRDefault="001823AE" w:rsidP="001823AE">
      <w:pPr>
        <w:numPr>
          <w:ilvl w:val="0"/>
          <w:numId w:val="7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конференция НОУ.</w:t>
      </w:r>
    </w:p>
    <w:p w:rsidR="001823AE" w:rsidRPr="009606A7" w:rsidRDefault="001823AE" w:rsidP="001823AE">
      <w:pPr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960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60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 устанавливает требования к результатам освоения обучающимися основной образовательной программы: 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1823AE" w:rsidRPr="009606A7" w:rsidRDefault="001823AE" w:rsidP="001823AE">
      <w:pPr>
        <w:numPr>
          <w:ilvl w:val="0"/>
          <w:numId w:val="8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1823AE" w:rsidRPr="009606A7" w:rsidRDefault="001823AE" w:rsidP="001823AE">
      <w:pPr>
        <w:numPr>
          <w:ilvl w:val="0"/>
          <w:numId w:val="8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готовность к служению Отечеству, его защите;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нравственное сознание и поведение на основе усвоения общечеловеческих ценностей;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14) </w:t>
      </w: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ответственное отношение к созданию семьи на основе осознанного принятия ценностей семейной жизни.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0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60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определять назначение и функции различных социальных институтов;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1823AE" w:rsidRPr="009606A7" w:rsidRDefault="001823AE" w:rsidP="001823AE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1823AE" w:rsidRPr="009606A7" w:rsidRDefault="001823AE" w:rsidP="001823AE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1823AE" w:rsidRPr="009606A7" w:rsidRDefault="001823AE" w:rsidP="001823AE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1823AE" w:rsidRPr="009606A7" w:rsidRDefault="001823AE" w:rsidP="001823AE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коммуникативной, учебно-исследовательской деятельности, критического мышления;</w:t>
      </w:r>
    </w:p>
    <w:p w:rsidR="001823AE" w:rsidRPr="009606A7" w:rsidRDefault="001823AE" w:rsidP="001823AE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1823AE" w:rsidRPr="009606A7" w:rsidRDefault="001823AE" w:rsidP="001823AE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823AE" w:rsidRPr="009606A7" w:rsidRDefault="001823AE" w:rsidP="001823AE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823AE" w:rsidRPr="009606A7" w:rsidRDefault="001823AE" w:rsidP="001823AE">
      <w:pPr>
        <w:numPr>
          <w:ilvl w:val="0"/>
          <w:numId w:val="9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основной образовательной программы должны отражать:</w:t>
      </w:r>
    </w:p>
    <w:p w:rsidR="001823AE" w:rsidRPr="009606A7" w:rsidRDefault="001823AE" w:rsidP="001823AE">
      <w:pPr>
        <w:numPr>
          <w:ilvl w:val="0"/>
          <w:numId w:val="10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методологии исследовательской и проектной деятельности;</w:t>
      </w:r>
    </w:p>
    <w:p w:rsidR="001823AE" w:rsidRPr="009606A7" w:rsidRDefault="001823AE" w:rsidP="001823AE">
      <w:pPr>
        <w:numPr>
          <w:ilvl w:val="0"/>
          <w:numId w:val="10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и правила оформления исследовательской и проектной работы;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формулировки темы исследовательской и проектной работы, доказывать ее актуальность;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индивидуальный план исследовательской и проектной работы;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объект и предмет исследовательской и проектной работы;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и задачи исследовательской и проектной работы;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теоретические и экспериментальные результаты исследовательской и проектной работы;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рецензировать чужую исследовательскую или проектную работы;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биологическими, экологическими и социальными явлениями;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результаты наблюдений, обсуждения полученных фактов;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 в соответствии с задачами, объяснить результаты;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измерения с помощью различных приборов;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письменные инструкции правил безопасности;</w:t>
      </w:r>
    </w:p>
    <w:p w:rsidR="001823AE" w:rsidRPr="009606A7" w:rsidRDefault="001823AE" w:rsidP="001823AE">
      <w:pPr>
        <w:numPr>
          <w:ilvl w:val="0"/>
          <w:numId w:val="11"/>
        </w:num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изучения курса учащиеся должны владеть понятиями: </w:t>
      </w:r>
      <w:r w:rsidRPr="00960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:rsidR="001823AE" w:rsidRPr="009606A7" w:rsidRDefault="001823AE" w:rsidP="001823AE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570" w:rsidRDefault="00C42570"/>
    <w:sectPr w:rsidR="00C42570" w:rsidSect="00C4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971"/>
    <w:multiLevelType w:val="multilevel"/>
    <w:tmpl w:val="2868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1296996"/>
    <w:multiLevelType w:val="multilevel"/>
    <w:tmpl w:val="A4D2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28CA"/>
    <w:multiLevelType w:val="multilevel"/>
    <w:tmpl w:val="309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26857"/>
    <w:multiLevelType w:val="multilevel"/>
    <w:tmpl w:val="493C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2A457E2"/>
    <w:multiLevelType w:val="multilevel"/>
    <w:tmpl w:val="70AE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9678B"/>
    <w:multiLevelType w:val="multilevel"/>
    <w:tmpl w:val="1CD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2427D9"/>
    <w:multiLevelType w:val="multilevel"/>
    <w:tmpl w:val="D5D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3AE"/>
    <w:rsid w:val="001823AE"/>
    <w:rsid w:val="00582BE2"/>
    <w:rsid w:val="0059462F"/>
    <w:rsid w:val="005A3452"/>
    <w:rsid w:val="00637E20"/>
    <w:rsid w:val="007305C8"/>
    <w:rsid w:val="00831866"/>
    <w:rsid w:val="00B349FC"/>
    <w:rsid w:val="00C3541E"/>
    <w:rsid w:val="00C42570"/>
    <w:rsid w:val="00E5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BBF3F-655E-4199-AAC6-F80CEFA4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AE"/>
  </w:style>
  <w:style w:type="paragraph" w:styleId="1">
    <w:name w:val="heading 1"/>
    <w:basedOn w:val="a"/>
    <w:next w:val="a"/>
    <w:link w:val="10"/>
    <w:qFormat/>
    <w:rsid w:val="001823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3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1823AE"/>
    <w:rPr>
      <w:b/>
      <w:bCs/>
    </w:rPr>
  </w:style>
  <w:style w:type="table" w:styleId="a4">
    <w:name w:val="Table Grid"/>
    <w:basedOn w:val="a1"/>
    <w:uiPriority w:val="39"/>
    <w:rsid w:val="0018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uiPriority w:val="99"/>
    <w:rsid w:val="00182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823AE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1823A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1823AE"/>
  </w:style>
  <w:style w:type="paragraph" w:styleId="a8">
    <w:name w:val="List Paragraph"/>
    <w:basedOn w:val="a"/>
    <w:uiPriority w:val="34"/>
    <w:qFormat/>
    <w:rsid w:val="001823AE"/>
    <w:pPr>
      <w:ind w:left="720"/>
      <w:contextualSpacing/>
    </w:pPr>
  </w:style>
  <w:style w:type="paragraph" w:customStyle="1" w:styleId="c3">
    <w:name w:val="c3"/>
    <w:basedOn w:val="a"/>
    <w:rsid w:val="0018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23AE"/>
  </w:style>
  <w:style w:type="character" w:customStyle="1" w:styleId="c0c6">
    <w:name w:val="c0 c6"/>
    <w:basedOn w:val="a0"/>
    <w:rsid w:val="0018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4249</Words>
  <Characters>24223</Characters>
  <Application>Microsoft Office Word</Application>
  <DocSecurity>0</DocSecurity>
  <Lines>201</Lines>
  <Paragraphs>56</Paragraphs>
  <ScaleCrop>false</ScaleCrop>
  <Company/>
  <LinksUpToDate>false</LinksUpToDate>
  <CharactersWithSpaces>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Name</cp:lastModifiedBy>
  <cp:revision>9</cp:revision>
  <dcterms:created xsi:type="dcterms:W3CDTF">2022-08-30T10:40:00Z</dcterms:created>
  <dcterms:modified xsi:type="dcterms:W3CDTF">2022-11-29T07:03:00Z</dcterms:modified>
</cp:coreProperties>
</file>