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13" w:rsidRDefault="00EA1113" w:rsidP="00EA1113">
      <w:pPr>
        <w:spacing w:before="71" w:after="0" w:line="240" w:lineRule="auto"/>
        <w:ind w:left="96" w:right="9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Аннотация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рабочим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программам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</w:t>
      </w:r>
      <w:r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английскому языку</w:t>
      </w:r>
    </w:p>
    <w:p w:rsidR="00EA1113" w:rsidRDefault="00EA1113" w:rsidP="00EA1113">
      <w:pPr>
        <w:spacing w:after="0" w:line="240" w:lineRule="auto"/>
        <w:ind w:left="96" w:right="51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10,11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</w:t>
      </w:r>
    </w:p>
    <w:p w:rsidR="00EA1113" w:rsidRDefault="00EA1113" w:rsidP="00EA1113">
      <w:pPr>
        <w:spacing w:before="3" w:after="1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8679"/>
      </w:tblGrid>
      <w:tr w:rsidR="00EA1113" w:rsidTr="00040D42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spacing w:after="0" w:line="240" w:lineRule="auto"/>
              <w:ind w:left="47" w:right="346"/>
            </w:pPr>
            <w:r>
              <w:rPr>
                <w:rFonts w:ascii="Times New Roman" w:eastAsia="Times New Roman" w:hAnsi="Times New Roman" w:cs="Times New Roman"/>
                <w:sz w:val="24"/>
              </w:rPr>
              <w:t>Нормативно-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методические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алы</w:t>
            </w:r>
          </w:p>
        </w:tc>
        <w:tc>
          <w:tcPr>
            <w:tcW w:w="8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EA1113">
            <w:pPr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spacing w:after="0" w:line="240" w:lineRule="auto"/>
              <w:ind w:left="766" w:right="663" w:hanging="3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Федеральный закон от 29.12.2012 № 273-ФЗ «Об образовании в Российской Федерации»;</w:t>
            </w:r>
          </w:p>
          <w:p w:rsidR="00EA1113" w:rsidRDefault="00EA1113" w:rsidP="00EA1113">
            <w:pPr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spacing w:after="0" w:line="240" w:lineRule="auto"/>
              <w:ind w:left="766" w:right="663" w:hanging="3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      </w:r>
          </w:p>
          <w:p w:rsidR="00EA1113" w:rsidRDefault="00EA1113" w:rsidP="00EA1113">
            <w:pPr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spacing w:after="0" w:line="240" w:lineRule="auto"/>
              <w:ind w:left="766" w:right="663" w:hanging="3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России от 18.05.2023 № 370 «Об утверждении федеральной образовательной программы основного общего образования» (далее – ФОП ООО);</w:t>
            </w:r>
          </w:p>
          <w:p w:rsidR="00EA1113" w:rsidRDefault="00EA1113" w:rsidP="00EA1113">
            <w:pPr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spacing w:after="0" w:line="240" w:lineRule="auto"/>
              <w:ind w:left="766" w:right="663" w:hanging="3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      </w:r>
          </w:p>
          <w:p w:rsidR="00EA1113" w:rsidRDefault="00EA1113" w:rsidP="00EA1113">
            <w:pPr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spacing w:after="0" w:line="240" w:lineRule="auto"/>
              <w:ind w:left="766" w:right="663" w:hanging="3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устав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(Постановление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Чертковского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 Ростовской области от 26.05.2021 №752);</w:t>
            </w:r>
          </w:p>
          <w:p w:rsidR="00EA1113" w:rsidRDefault="00EA1113" w:rsidP="00EA1113">
            <w:pPr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spacing w:after="0" w:line="240" w:lineRule="auto"/>
              <w:ind w:left="766" w:right="663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Федеральнный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перечень учебников, утвержденный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 21.09.2022 № 858 (учебники, входившие в перечень, утв.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России от 28.12.2018 N 345, включенные в перечень, утв.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России от 20.05.2020 N 254 и включенные в перечень, утвержденный данным документом, используются до 25 сентября 2025 года.)</w:t>
            </w:r>
          </w:p>
          <w:p w:rsidR="00EA1113" w:rsidRDefault="00EA1113" w:rsidP="00040D42">
            <w:pPr>
              <w:spacing w:after="0" w:line="240" w:lineRule="auto"/>
            </w:pPr>
          </w:p>
        </w:tc>
      </w:tr>
      <w:tr w:rsidR="00EA1113" w:rsidTr="00040D42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spacing w:after="0" w:line="240" w:lineRule="auto"/>
              <w:ind w:left="47" w:right="407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Реализуемый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УМК</w:t>
            </w:r>
          </w:p>
        </w:tc>
        <w:tc>
          <w:tcPr>
            <w:tcW w:w="8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spacing w:after="0" w:line="270" w:lineRule="auto"/>
              <w:ind w:left="29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Английский язык</w:t>
            </w:r>
          </w:p>
          <w:p w:rsidR="00EA1113" w:rsidRDefault="00EA1113" w:rsidP="00040D42">
            <w:pPr>
              <w:tabs>
                <w:tab w:val="left" w:pos="478"/>
              </w:tabs>
              <w:spacing w:after="0" w:line="240" w:lineRule="auto"/>
              <w:ind w:left="297"/>
              <w:rPr>
                <w:rFonts w:ascii="Times New Roman" w:eastAsia="Times New Roman" w:hAnsi="Times New Roman" w:cs="Times New Roman"/>
              </w:rPr>
            </w:pPr>
          </w:p>
          <w:p w:rsidR="00EA1113" w:rsidRDefault="00EA1113" w:rsidP="0004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shd w:val="clear" w:color="auto" w:fill="FFFF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"Spotlight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Student's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Английский язык. 10 класс. Учебник. Английский в фокусе. Ваулина Ю, Е, Дули 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 Е, Эванс В. М.: Просвещение, 2023</w:t>
            </w:r>
          </w:p>
          <w:p w:rsidR="00EA1113" w:rsidRDefault="00EA1113" w:rsidP="00040D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D59F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r w:rsidRPr="006D59F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</w:t>
            </w:r>
            <w:r w:rsidRPr="006D59F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"Spotlight 11: Student's Book / 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r w:rsidRPr="006D59F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r w:rsidRPr="006D59F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11 класс. Учебник. Английский в фокусе. Ваулина Ю, Е, Дули 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 Е, Эванс В. М.: Просвещение, 2023    </w:t>
            </w:r>
          </w:p>
        </w:tc>
      </w:tr>
      <w:tr w:rsidR="00EA1113" w:rsidTr="00040D42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spacing w:after="0" w:line="240" w:lineRule="auto"/>
              <w:ind w:left="47" w:right="298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и задачи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предмета</w:t>
            </w:r>
          </w:p>
        </w:tc>
        <w:tc>
          <w:tcPr>
            <w:tcW w:w="8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Цели иноязычного образования становятся более сложными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по-ступенчатому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, формулируются на ценностном, когнитивном и прагматическом уровнях и, следовательно, включаются в личностные,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предметные уровни. 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 одни из средств воспитания достоинства гражданина, патриотизма, развития национального самосознания, стремления к взаимопониманию между людьми разных стран и народов.</w:t>
            </w:r>
          </w:p>
          <w:p w:rsidR="00EA1113" w:rsidRDefault="00EA1113" w:rsidP="00040D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На прагматическом уровне цель иноязычного образования (базовый уровень владения английским языком) на уровне среднего общего образования предусматривает развитие и совершенствование коммуникативной квалификации обучающихся, сформированной на более поздних стадиях общего образования, в единстве таких ее условий, как речевая, языковая, социокультурная, компенсаторная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метапредметная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компетенции. :</w:t>
            </w:r>
          </w:p>
          <w:p w:rsidR="00EA1113" w:rsidRDefault="00EA1113" w:rsidP="00040D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речевая компетентность – развитие коммуникативных умений в четырех основных видах речевой деятельности (говорении,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аудировании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, чтении, письменной речи);</w:t>
            </w:r>
          </w:p>
          <w:p w:rsidR="00EA1113" w:rsidRDefault="00EA1113" w:rsidP="00040D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языковая компетентность – владение новыми языковыми средствами (фонетическими, орфографическими, пунктуационными, лексическими,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lastRenderedPageBreak/>
              <w:t>грамматическими) в соответствии с видимыми темами общения, освоение знаний о языковых явлениях английского языка, разных способах выражения мыслей в родном и английском языках;</w:t>
            </w:r>
          </w:p>
          <w:p w:rsidR="00EA1113" w:rsidRDefault="00EA1113" w:rsidP="00040D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социокультурная/межкультурная компетенция – приобщение к культуре, традициям англоговорящих стран в рамках темы и ситуации общения, в связи с опытом, интересами, психологическими особенностями учащихся на уровне среднего общего образования, критериями высокого уровня своей страны, ее культурой в условиях межкультурного общения;</w:t>
            </w:r>
          </w:p>
          <w:p w:rsidR="00EA1113" w:rsidRDefault="00EA1113" w:rsidP="00040D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компенсаторная компетентность – развитие умений выход из положения в условиях дефицита языковых средств английского языка при получении и передаче информации;</w:t>
            </w:r>
          </w:p>
          <w:p w:rsidR="00EA1113" w:rsidRDefault="00EA1113" w:rsidP="00040D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метапредметная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/учебно-познавательная компетентность – развитие общих знаний и специальных научных умений, позволяющих совершенствовать учебную деятельность на основе владения иностранным языком, что эффективно с его познавательными интересами в других областях знаний.</w:t>
            </w:r>
          </w:p>
          <w:p w:rsidR="00EA1113" w:rsidRDefault="00EA1113" w:rsidP="00040D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Степень с иноязычной коммуникативной компетентности в процессе овладения иностранным языком вытягивает ключевые универсальные технологические профессии, включающие образовательную, ценностно-ориентационную, общекультурную, учебно-познавательную, информационную, социально-трудовую и компетентность личностного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самосообразования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.</w:t>
            </w:r>
          </w:p>
          <w:p w:rsidR="00EA1113" w:rsidRDefault="00EA1113" w:rsidP="00040D42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Основные подходы к обучению иностранным языкам признаются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компетентностным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, системно-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деятельностным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, межкультурным и коммуникативно-когнитивным. Совокупность традиционного подхода предполагает возможность реализовать поставленные цели иноязычного образования на уровне среднего общего образования, добиться достижения первых результатов в рамках содержания образования, достигнутого для уровня данного общего образования при использовании новых педагогических технологий и возможностей цифровой образовательной среды.</w:t>
            </w:r>
          </w:p>
        </w:tc>
      </w:tr>
      <w:tr w:rsidR="00EA1113" w:rsidTr="00040D42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spacing w:after="0" w:line="262" w:lineRule="auto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Срок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</w:p>
          <w:p w:rsidR="00EA1113" w:rsidRDefault="00EA1113" w:rsidP="00040D42">
            <w:pPr>
              <w:spacing w:after="0" w:line="269" w:lineRule="auto"/>
              <w:ind w:left="4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8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spacing w:after="0" w:line="262" w:lineRule="auto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</w:tr>
      <w:tr w:rsidR="00EA1113" w:rsidTr="00040D42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spacing w:after="0" w:line="240" w:lineRule="auto"/>
              <w:ind w:left="57" w:right="107" w:hanging="11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учебного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предмета 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плане</w:t>
            </w:r>
          </w:p>
        </w:tc>
        <w:tc>
          <w:tcPr>
            <w:tcW w:w="8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EA1113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62" w:lineRule="auto"/>
              <w:ind w:left="225" w:hanging="18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 класс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часа (3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неделю)</w:t>
            </w:r>
          </w:p>
          <w:p w:rsidR="00EA1113" w:rsidRDefault="00EA1113" w:rsidP="00EA1113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225" w:hanging="181"/>
            </w:pPr>
            <w:r>
              <w:rPr>
                <w:rFonts w:ascii="Times New Roman" w:eastAsia="Times New Roman" w:hAnsi="Times New Roman" w:cs="Times New Roman"/>
                <w:sz w:val="24"/>
              </w:rPr>
              <w:t>11 класс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часа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(3часа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неделю)</w:t>
            </w:r>
          </w:p>
        </w:tc>
      </w:tr>
      <w:tr w:rsidR="00EA1113" w:rsidTr="00040D42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spacing w:after="0" w:line="240" w:lineRule="auto"/>
              <w:ind w:left="47" w:right="336"/>
              <w:rPr>
                <w:rFonts w:ascii="Calibri" w:eastAsia="Calibri" w:hAnsi="Calibri" w:cs="Calibri"/>
              </w:rPr>
            </w:pPr>
          </w:p>
        </w:tc>
        <w:tc>
          <w:tcPr>
            <w:tcW w:w="8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A1113" w:rsidRDefault="00EA1113" w:rsidP="00040D42">
            <w:pPr>
              <w:tabs>
                <w:tab w:val="left" w:pos="767"/>
              </w:tabs>
              <w:spacing w:before="58" w:after="0" w:line="240" w:lineRule="auto"/>
              <w:ind w:left="766" w:right="26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Рабочая программа содержит следующие разделы:</w:t>
            </w:r>
          </w:p>
          <w:p w:rsidR="00EA1113" w:rsidRDefault="00EA1113" w:rsidP="00040D42">
            <w:pPr>
              <w:tabs>
                <w:tab w:val="left" w:pos="767"/>
              </w:tabs>
              <w:spacing w:before="58" w:after="0" w:line="240" w:lineRule="auto"/>
              <w:ind w:left="766" w:right="26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1.Пояснительная записка</w:t>
            </w:r>
          </w:p>
          <w:p w:rsidR="00EA1113" w:rsidRDefault="00EA1113" w:rsidP="00040D42">
            <w:pPr>
              <w:tabs>
                <w:tab w:val="left" w:pos="767"/>
              </w:tabs>
              <w:spacing w:before="58" w:after="0" w:line="240" w:lineRule="auto"/>
              <w:ind w:left="766" w:right="26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2.Содержание обучения</w:t>
            </w:r>
          </w:p>
          <w:p w:rsidR="00EA1113" w:rsidRDefault="00EA1113" w:rsidP="00040D42">
            <w:pPr>
              <w:tabs>
                <w:tab w:val="left" w:pos="767"/>
              </w:tabs>
              <w:spacing w:before="58" w:after="0" w:line="240" w:lineRule="auto"/>
              <w:ind w:left="766" w:right="26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Планируемые результаты освоения программы курса</w:t>
            </w:r>
          </w:p>
          <w:p w:rsidR="00EA1113" w:rsidRDefault="00EA1113" w:rsidP="00040D42">
            <w:pPr>
              <w:tabs>
                <w:tab w:val="left" w:pos="767"/>
              </w:tabs>
              <w:spacing w:before="58" w:after="0" w:line="240" w:lineRule="auto"/>
              <w:ind w:left="766" w:right="26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Тематическое планирование</w:t>
            </w:r>
          </w:p>
          <w:p w:rsidR="00EA1113" w:rsidRDefault="00EA1113" w:rsidP="00040D42">
            <w:pPr>
              <w:tabs>
                <w:tab w:val="left" w:pos="767"/>
              </w:tabs>
              <w:spacing w:before="58" w:after="0" w:line="240" w:lineRule="auto"/>
              <w:ind w:left="766" w:right="26" w:hanging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5.Календарно-тематическое планирование</w:t>
            </w:r>
          </w:p>
        </w:tc>
      </w:tr>
    </w:tbl>
    <w:p w:rsidR="00592A95" w:rsidRDefault="00592A95"/>
    <w:sectPr w:rsidR="00592A95" w:rsidSect="00EA111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03C27"/>
    <w:multiLevelType w:val="multilevel"/>
    <w:tmpl w:val="AF500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654C0E"/>
    <w:multiLevelType w:val="multilevel"/>
    <w:tmpl w:val="0F4E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95"/>
    <w:rsid w:val="00592A95"/>
    <w:rsid w:val="00EA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A3604-BF80-4F8F-844A-98FE857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1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ЕМ</dc:creator>
  <cp:keywords/>
  <dc:description/>
  <cp:lastModifiedBy>Власенко ЕМ</cp:lastModifiedBy>
  <cp:revision>2</cp:revision>
  <dcterms:created xsi:type="dcterms:W3CDTF">2023-09-25T07:39:00Z</dcterms:created>
  <dcterms:modified xsi:type="dcterms:W3CDTF">2023-09-25T07:40:00Z</dcterms:modified>
</cp:coreProperties>
</file>