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08" w:rsidRPr="004F54E1" w:rsidRDefault="00E71608" w:rsidP="004863EE">
      <w:pPr>
        <w:spacing w:after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146-о.д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DD43A3" w:rsidP="00E71608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  <w:r w:rsidR="00E71608"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A1458A" w:rsidRDefault="00A1458A" w:rsidP="00E71608">
      <w:pPr>
        <w:spacing w:after="0"/>
        <w:jc w:val="center"/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</w:pP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28"/>
        </w:rPr>
        <w:t xml:space="preserve">по </w:t>
      </w:r>
      <w:r w:rsidR="004863EE">
        <w:rPr>
          <w:rFonts w:ascii="Times New Roman" w:hAnsi="Times New Roman"/>
          <w:b/>
          <w:sz w:val="52"/>
          <w:szCs w:val="28"/>
        </w:rPr>
        <w:t>русскому языку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1</w:t>
      </w:r>
      <w:r w:rsidR="004863EE">
        <w:rPr>
          <w:rFonts w:ascii="Times New Roman" w:hAnsi="Times New Roman"/>
          <w:b/>
          <w:sz w:val="36"/>
          <w:szCs w:val="28"/>
        </w:rPr>
        <w:t>б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4863EE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655DBF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A77CE6" w:rsidRPr="00A77CE6" w:rsidRDefault="00A77CE6" w:rsidP="00A77CE6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7C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 России от 24.11 2022 г. №1023 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56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8" w:anchor="dst100015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9" w:anchor="dst10001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E71608" w:rsidRPr="00135E56" w:rsidRDefault="00E71608" w:rsidP="00135E5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</w:t>
      </w:r>
      <w:r w:rsidR="004863EE">
        <w:rPr>
          <w:rFonts w:ascii="Times New Roman" w:hAnsi="Times New Roman" w:cs="Times New Roman"/>
          <w:sz w:val="24"/>
          <w:szCs w:val="24"/>
          <w:lang w:val="ru-RU"/>
        </w:rPr>
        <w:t>Русский язык.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>: 1-й класс: учебник</w:t>
      </w:r>
      <w:r w:rsidR="00135E56" w:rsidRPr="00135E5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63EE">
        <w:rPr>
          <w:rFonts w:ascii="Times New Roman" w:hAnsi="Times New Roman" w:cs="Times New Roman"/>
          <w:sz w:val="24"/>
          <w:szCs w:val="24"/>
          <w:lang w:val="ru-RU"/>
        </w:rPr>
        <w:t xml:space="preserve">В.П. </w:t>
      </w:r>
      <w:proofErr w:type="spellStart"/>
      <w:r w:rsidR="004863EE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="004863EE">
        <w:rPr>
          <w:rFonts w:ascii="Times New Roman" w:hAnsi="Times New Roman" w:cs="Times New Roman"/>
          <w:sz w:val="24"/>
          <w:szCs w:val="24"/>
          <w:lang w:val="ru-RU"/>
        </w:rPr>
        <w:t xml:space="preserve">, В.Г. Горецкий 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>(Школа России)</w:t>
      </w:r>
      <w:r w:rsidR="004863EE">
        <w:rPr>
          <w:rFonts w:ascii="Times New Roman" w:hAnsi="Times New Roman" w:cs="Times New Roman"/>
          <w:sz w:val="24"/>
          <w:szCs w:val="24"/>
          <w:lang w:val="ru-RU"/>
        </w:rPr>
        <w:t>, Рабочая тетрадь/ В.Г Горецкий, Н.А. Федосеева Ч 1,2,3,4(Школа России)</w:t>
      </w:r>
    </w:p>
    <w:p w:rsidR="00E71608" w:rsidRPr="00135E56" w:rsidRDefault="00E71608" w:rsidP="00135E56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31.08.2023 №146-о.д.   );</w:t>
      </w:r>
    </w:p>
    <w:p w:rsidR="00E71608" w:rsidRDefault="00E71608" w:rsidP="00590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</w:t>
      </w:r>
      <w:r w:rsidR="005907DC" w:rsidRPr="005907DC">
        <w:rPr>
          <w:rFonts w:ascii="Times New Roman" w:hAnsi="Times New Roman" w:cs="Times New Roman"/>
          <w:sz w:val="24"/>
          <w:szCs w:val="24"/>
        </w:rPr>
        <w:t>23.05.2023 г. № 72-о.д</w:t>
      </w:r>
      <w:r w:rsidRPr="00135E56">
        <w:rPr>
          <w:rFonts w:ascii="Times New Roman" w:hAnsi="Times New Roman" w:cs="Times New Roman"/>
          <w:sz w:val="24"/>
          <w:szCs w:val="24"/>
        </w:rPr>
        <w:t>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ИЗУЧЕНИЯ УЧЕБНОГО ПРЕДМЕТА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«РУССКИЙ ЯЗЫК»</w:t>
      </w:r>
    </w:p>
    <w:p w:rsidR="00C91A6D" w:rsidRDefault="004863EE" w:rsidP="00C91A6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91A6D" w:rsidRPr="00F50A6D">
        <w:rPr>
          <w:rFonts w:ascii="Times New Roman" w:eastAsia="Times New Roman" w:hAnsi="Times New Roman" w:cs="Times New Roman"/>
          <w:sz w:val="24"/>
          <w:szCs w:val="24"/>
        </w:rPr>
        <w:t>Цель реализации АООП НОО обучающихся  ЗПР – обеспечение выполнения требований Ф</w:t>
      </w:r>
      <w:r w:rsidR="00C91A6D">
        <w:rPr>
          <w:rFonts w:ascii="Times New Roman" w:eastAsia="Times New Roman" w:hAnsi="Times New Roman" w:cs="Times New Roman"/>
          <w:sz w:val="24"/>
          <w:szCs w:val="24"/>
        </w:rPr>
        <w:t>ОП</w:t>
      </w:r>
      <w:r w:rsidR="00C91A6D" w:rsidRPr="00F50A6D">
        <w:rPr>
          <w:rFonts w:ascii="Times New Roman" w:eastAsia="Times New Roman" w:hAnsi="Times New Roman" w:cs="Times New Roman"/>
          <w:sz w:val="24"/>
          <w:szCs w:val="24"/>
        </w:rPr>
        <w:t xml:space="preserve">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EB6AEE" w:rsidRPr="00EB6AEE" w:rsidRDefault="00EB6A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AEE">
        <w:rPr>
          <w:rFonts w:ascii="Times New Roman" w:hAnsi="Times New Roman" w:cs="Times New Roman"/>
          <w:sz w:val="24"/>
          <w:szCs w:val="24"/>
        </w:rPr>
        <w:t>Учебный предмет «Русский язык» на уровне начального общего образования является ведущим, обеспечивая языковое и общее речевое развитие обучающихся. Он способствует повышению коммуникативной компетентности и облегчению социализации обучающихся с ЗПР. Приобретённые знания, опыт выполнения предметных и универсальных действий на материале русского языка станут фундаментом обучения в основной школе, а также будут востребованы в жизни.</w:t>
      </w:r>
    </w:p>
    <w:p w:rsidR="00EB6AEE" w:rsidRPr="00EB6AEE" w:rsidRDefault="00EB6A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AEE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учебным предметом «Русский язык» представляет большую сложность для обучающихся с ЗПР. Это связано с недостатками фонетико-фонематической стороны речи, звукового анализа и синтеза, бедностью и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недифференцированностью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 словаря, трудностями грамматического оформления речи, построения связного высказывания, недостаточной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 основных мыслительных операций и знаково-символической (замещающей) функции мышления. У обучающихся с ЗПР с запозданием формируются навыки языкового анализа и синтеза, долгое время происходит становление навыка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>-буквенного анализа, очевидные трудности обучающиеся с ЗПР испытывают при формировании навыка письма и чтения. Недостаточность развития словесно-логического мышления и мыслительных операций значительно затрудняют усвоение орфограмм и формирование грамматических понятий.</w:t>
      </w:r>
    </w:p>
    <w:p w:rsidR="00EB6AEE" w:rsidRPr="00EB6AEE" w:rsidRDefault="00EB6A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AEE">
        <w:rPr>
          <w:rFonts w:ascii="Times New Roman" w:hAnsi="Times New Roman" w:cs="Times New Roman"/>
          <w:sz w:val="24"/>
          <w:szCs w:val="24"/>
        </w:rPr>
        <w:t>Преодоление перечисленных трудностей возможно при реализации важнейших дидактических принципов: доступности, систематичности и последовательности, прочности, наглядности, связи теории с практикой, а также коррекционной направленности обучения.</w:t>
      </w:r>
    </w:p>
    <w:p w:rsidR="00EB6AEE" w:rsidRPr="00EB6AEE" w:rsidRDefault="00EB6A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AEE">
        <w:rPr>
          <w:rFonts w:ascii="Times New Roman" w:hAnsi="Times New Roman" w:cs="Times New Roman"/>
          <w:sz w:val="24"/>
          <w:szCs w:val="24"/>
        </w:rPr>
        <w:t xml:space="preserve">Программа отражает содержание обучения предмету «Русский язык» с учетом особых образовательных потребностей обучающихся с ЗПР. В процессе изучения русского языка у обучающихся с ЗПР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обучающиеся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коммуникативных задач. </w:t>
      </w:r>
    </w:p>
    <w:p w:rsidR="00EB6AEE" w:rsidRPr="00EB6AEE" w:rsidRDefault="00EB6A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AEE">
        <w:rPr>
          <w:rFonts w:ascii="Times New Roman" w:hAnsi="Times New Roman" w:cs="Times New Roman"/>
          <w:sz w:val="24"/>
          <w:szCs w:val="24"/>
        </w:rPr>
        <w:t>Содержание дисциплины ориентировано на развитие языковой способности, разных видов речевой деятельности и освоение обучающимися системного устройства языка. Благодаря освоению материала по данной дисциплине обучающиеся с ЗПР овладевают грамотой, основными речевыми формами и правилами их применения, умениями организовывать языковые средства в разных типах высказываний, варьировать их структуру с учётом условий коммуникации, развёртывать их или сокращать, перестраивать, образовывать нужные словоформы. При изучении данной дисциплины происходит развитие устной и письменной коммуникации, закладывается фундамент для осмысленного чтения и письма. На уроках важно 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самосознания. Представления о связи языка с культурой народа осваиваются практическим путём.</w:t>
      </w:r>
    </w:p>
    <w:p w:rsidR="00EB6AEE" w:rsidRPr="00EB6AEE" w:rsidRDefault="00EB6A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AEE">
        <w:rPr>
          <w:rFonts w:ascii="Times New Roman" w:hAnsi="Times New Roman" w:cs="Times New Roman"/>
          <w:sz w:val="24"/>
          <w:szCs w:val="24"/>
        </w:rPr>
        <w:t xml:space="preserve">Удовлетворение особых образовательных потребностей достигается за счет четких и простых по лексико-грамматической структуре инструкций к выполняемой деятельности, уменьшенного объема заданий, большей их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практикоориентированности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подкрепленности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 наглядностью и практическими действиями, а также неоднократного закрепления пройденного, актуализации знаний, полученных ранее, применением специальных приемов обучения (алгоритмизации,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пошаговости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 и др.), соблюдении требований к организации образовательного процесса с учетом особенностей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 учебно-познавательной деятельности обучающихся с ЗПР.</w:t>
      </w:r>
    </w:p>
    <w:p w:rsidR="00EB6AEE" w:rsidRPr="00EB6AEE" w:rsidRDefault="00EB6A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AEE">
        <w:rPr>
          <w:rFonts w:ascii="Times New Roman" w:hAnsi="Times New Roman" w:cs="Times New Roman"/>
          <w:sz w:val="24"/>
          <w:szCs w:val="24"/>
        </w:rPr>
        <w:t xml:space="preserve">Изучение учебного предмета «Русский язык» вносит весомый вклад в общую систему коррекционно-развивающей работы, направленной на удовлетворение специфических образовательных потребностей обучающегося с ЗПР. </w:t>
      </w:r>
    </w:p>
    <w:p w:rsidR="00EB6AEE" w:rsidRPr="00EB6AEE" w:rsidRDefault="00EB6A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AEE">
        <w:rPr>
          <w:rFonts w:ascii="Times New Roman" w:hAnsi="Times New Roman" w:cs="Times New Roman"/>
          <w:sz w:val="24"/>
          <w:szCs w:val="24"/>
        </w:rPr>
        <w:t>Если обучение предмету построено с соблюдением специальных дидактических принципов, предполагает использование адекватных методов и конкретных приемов, то у обучающегося с ЗПР пробуждается интерес к языку, желание овладеть письмом и чтением, совершенствуется связное (в том числе учебное) высказывание, расширяется словарный запас, проявляются возможности осознания своих затруднений и соответствующие попытки их преодоления.</w:t>
      </w:r>
    </w:p>
    <w:p w:rsidR="00EB6AEE" w:rsidRPr="00EB6AEE" w:rsidRDefault="00EB6A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AEE">
        <w:rPr>
          <w:rFonts w:ascii="Times New Roman" w:hAnsi="Times New Roman" w:cs="Times New Roman"/>
          <w:sz w:val="24"/>
          <w:szCs w:val="24"/>
        </w:rPr>
        <w:lastRenderedPageBreak/>
        <w:t>Овладение письмом совершенствует мелкую моторику, пространственную ориентировку, способствует развитию произвольности и становлению навыков самоконтроля. При изучении учебного материала (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-буквенный и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>-слоговой анализ слов, работа с предложением и текстом) у обучающихся с ЗПР развиваются процессы анализа, синтеза, сравнения, обобщения, происходит коррекция недостатков произвольной памяти и внимания. В ходе выполнения заданий на анализ звукового состава слова, синтез слов из звуков и слогов, подсчет количества слов в предложении, использование различных классификаций звуков и букв, объяснение значений слов совершенствуется мыслительная деятельность, создаются предпосылки становления логического (понятийного) мышления.</w:t>
      </w:r>
    </w:p>
    <w:p w:rsidR="00EB6AEE" w:rsidRPr="00EB6AEE" w:rsidRDefault="00EB6A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AEE">
        <w:rPr>
          <w:rFonts w:ascii="Times New Roman" w:hAnsi="Times New Roman" w:cs="Times New Roman"/>
          <w:sz w:val="24"/>
          <w:szCs w:val="24"/>
        </w:rPr>
        <w:t>При усвоении учебного предмета «Русский язык» обучающиеся с ЗПР учатся ориентироваться в задании и производить его анализ, обдумывать и планировать предстоящие действия, следить за правильностью выполнения задания, давать словесный отчет и оценку проделанной работе, что совершенствует систему произвольной регуляции деятельности.</w:t>
      </w:r>
    </w:p>
    <w:p w:rsidR="004863EE" w:rsidRDefault="00EB6A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AEE">
        <w:rPr>
          <w:rFonts w:ascii="Times New Roman" w:hAnsi="Times New Roman" w:cs="Times New Roman"/>
          <w:sz w:val="24"/>
          <w:szCs w:val="24"/>
        </w:rPr>
        <w:t xml:space="preserve">Коррекционная направленность обучения предполагает увеличение количества заданий, направленных на развитие мелкой моторики обучающегося, точности и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 движений кисти и пальцев руки. Необходимо увеличение времени, отводимого на звуковой анализ слова, осознание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-буквенной и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-слоговой структуры слова как пропедевтика специфических ошибок письма. Трудности языкового анализа и синтеза требуют введения дополнительных упражнений на определение границ предложения, составление схемы предложения, работу с деформированным предложением и текстом. Успешное усвоение грамматических правил у детей с ЗПР предполагает использование алгоритмов для закрепления навыка. Освоение орфографических правил требует введения коррекционно-подготовительных упражнений. Работа над правилом осуществляется с опорой на алгоритм который визуализируется и многократно повторяется ребенком. </w:t>
      </w:r>
      <w:proofErr w:type="spellStart"/>
      <w:r w:rsidRPr="00EB6AEE">
        <w:rPr>
          <w:rFonts w:ascii="Times New Roman" w:hAnsi="Times New Roman" w:cs="Times New Roman"/>
          <w:sz w:val="24"/>
          <w:szCs w:val="24"/>
        </w:rPr>
        <w:t>Обедненность</w:t>
      </w:r>
      <w:proofErr w:type="spellEnd"/>
      <w:r w:rsidRPr="00EB6AEE">
        <w:rPr>
          <w:rFonts w:ascii="Times New Roman" w:hAnsi="Times New Roman" w:cs="Times New Roman"/>
          <w:sz w:val="24"/>
          <w:szCs w:val="24"/>
        </w:rPr>
        <w:t xml:space="preserve"> словаря у учащихся с ЗПР обуславливает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AEE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повседневной словарной работы п</w:t>
      </w:r>
      <w:r w:rsidRPr="00EB6AEE">
        <w:rPr>
          <w:rFonts w:ascii="Times New Roman" w:hAnsi="Times New Roman" w:cs="Times New Roman"/>
          <w:sz w:val="24"/>
          <w:szCs w:val="24"/>
        </w:rPr>
        <w:t>о уточнению и расширению лексического значения слов, накопления устного речевого опыта.</w:t>
      </w:r>
    </w:p>
    <w:p w:rsidR="004863EE" w:rsidRDefault="004863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EB6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E56" w:rsidRPr="00C30D55" w:rsidRDefault="00135E56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‌Общее число часов, рекомендованных для изучения 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– 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165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неделю).</w:t>
      </w: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 w:rsidR="00135E56"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</w:t>
      </w:r>
      <w:r w:rsidR="00C30D55">
        <w:t>русский язык</w:t>
      </w:r>
      <w:r w:rsidR="00135E56">
        <w:t xml:space="preserve">» в 1 классе отводится </w:t>
      </w:r>
      <w:r w:rsidR="00C30D55">
        <w:t>5</w:t>
      </w:r>
      <w:r w:rsidR="00135E56">
        <w:t xml:space="preserve"> час</w:t>
      </w:r>
      <w:r w:rsidR="00C30D55">
        <w:t>ов</w:t>
      </w:r>
      <w:r w:rsidR="00135E56">
        <w:t xml:space="preserve"> в неделю, т.е. </w:t>
      </w:r>
      <w:r w:rsidR="00C30D55">
        <w:t>165</w:t>
      </w:r>
      <w:r w:rsidR="00135E56">
        <w:t xml:space="preserve">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-146-о.д);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E71608" w:rsidRDefault="00E71608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23.02,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08.03,</w:t>
      </w:r>
      <w:r w:rsidR="007426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01.05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азом программа рассчитана на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165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урок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, будет выполнена за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162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5C1F32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языке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основное средство человеческого общения.  Цели и ситуации общения.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Гласные и согласные звуки, их различение. Ударение в слове. Гласные ударные и безударные. Йотированные гласные [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й,а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й,о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й,у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],  [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й,э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Твёрдые и мягкие согласные звуки, их различение. Звонкие и глухие согласные звуки, их различение. Дифференциация парных звонких и глухих согласных. Согласный звук [й’] и гласный звук [и]. Шипящие [ж], [ш], [ч’], [щ’]. Звуковой анализ слова, работа со звуковыми схемами: со звуками в сильных позициях, с расхождением в произношении и правописании по звонкости глухости, в позиции безударного гласного; схема слов с йотированными гласными, в схеме слов с мягким знаком, показателем мягкости согласного. Характеристика звука по изученным признакам.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Установление соотношения звукового и буквенного состава слова в словах типа юла, маяк.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 знак как показатель мягкости предшествующего согласного звука в конце слова.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соотношения звукового и буквенного состава слова в словах типа стол, конь.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расхождения в произношении и правописании звонких и глухих парных согласных.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Небуквенные графические средства: пробел между словами, знак переноса.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русским алфавитом как последовательностью букв. Правильное называние букв. Использование алфавита при работе со словарями, для упорядочения списка слов.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Орфоэпия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как единица языка (ознакомление).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как название предмета, признака предмета, действия предмета (ознакомление).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Выявление слов, значение которых требует уточнения.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об однозначных и многозначных словах (без называния терминов). Наблюдение за использованием в речи синонимов и антонимов (без называния терминов).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как единица языка (ознакомление). Интонационное окрашивание предложения. Знаки препинания в конце предложения.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 предложение (наблюдение над сходством и различием). Подбор предложений к заданной схеме.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связи слов в предложении при помощи смысловых вопросов.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 деформированных предложений. Составление предложений из набора форм слов.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пунктуация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и их применение: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слов в предложении;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слов (без учёта морфемного членения слова);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гласные после шипящих в сочетаниях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ши (в положении под ударением),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ща, чу,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сочетания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чк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словами с проверяемыми безударными гласными (на материале простых слов);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с непроверяемыми гласными и согласными (перечень слов в орфографическом словаре учебника);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словами с парными звонкими и глухими согласными (на материале простых слов);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знаки препинания в конце предложения: точка, вопросительный и восклицательный знаки. Алгоритм списывания текста.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как основная форма общения между людьми. Текст как единица речи (ознакомление).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Составление небольших рассказов повествовательного характера по сюжетной картинке, по серии сюжетных картинок, на основе наблюдения.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коротких текстов по предложенному алгоритму.</w:t>
      </w:r>
    </w:p>
    <w:p w:rsidR="00613BCA" w:rsidRPr="005C1F32" w:rsidRDefault="00613BCA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предмета «Русский язык» на уровне начального общего образования у обучающегося будут сформированы следующие личностные результаты.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Гражданско-патриотического воспитания: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нравственно­этических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Духовно-нравственного воспитания: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языка как одной из главных духовно-нравственных ценностей народа;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воспитания: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 безопасного поиска в информационной среде дополнительной информации в процессе языкового образования;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воспитания: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 воспитания: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действий, приносящих вред природе.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научного познания: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«Русский язык» на уровне начального общего образования у обучающегося с ЗПР будут сформированы следующие познавательные универсальные учебные действия.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универсальные учебные действия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частеречная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принадлежность, грамматический признак, лексическое значение и др.); устанавливать аналогии языковых единиц;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объекты (языковые единицы) по определённому признаку;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следовать алгоритму, выделяя учебные операции при анализе языковых единиц;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элементарные знаково-символические средства в учебно-познавательной деятельности;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причинно­следственные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в ситуациях наблюдения за языковым материалом, делать выводы.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сравнивать несколько вариантов выполнения задания, выбирать наиболее целесообразный (на основе предложенных критериев);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совместного анализа проводить по предложенному плану несложное лингвистическое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мини­исследование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выполнять по предложенному плану проектное задание под контролем педагога;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 помощью учителя возможное развитие процессов, событий и их последствия в аналогичных или сходных ситуациях.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слова­ рях, справочниках;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«Интернете» (информации о написании и произношении слова, о значении слова, о происхождении слова, о синонимах слова);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создавать с помощью учителя текстовую, видео­, графическую, звуковую информацию в соответствии с учебной задачей;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лингвистическую информацию, зафиксированную в виде таблиц, схем; самостоятельно по образцу создавать схемы, таблицы для представления лингвистической информации.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концу обучения на уровне начального общего образования у обучающегося с ЗПР формируются коммуникативные универсальные учебные действия.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с помощью взрослого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мини­исследования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проектного задания;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Регулятивные универсальные учебные действия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на уровне начального общего образования у обучающегося с ЗПР формируются регулятивные универсальные учебные действия.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способность продолжать учебную работу, совершая волевое усилие;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алгоритму учебных действий, удерживать ход его выполнения;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действия по решению учебной задачи для получения результата,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оречевлять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и соотносить действия с планом;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выстраивать последовательность выбранных действий.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после совместного анализа причины успеха/неудач учебной деятельности;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после совместного анализа свои учебные действия для преодоления речевых и орфографических ошибок;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 с опорой на эталон (образец);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выполнять свою часть работы;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после совместного анализа свой вклад в общий результат;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613BCA" w:rsidRPr="00EB6AEE" w:rsidRDefault="00EB6AEE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1 дополнительном классе обучающийся научится: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слово и предложение; вычленять слова из предложений, определять количество слов в предложении;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вычленять звуки из слова;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гласные и согласные звуки (в том числе различать в словах согласный звук [й’] и гласный звук [и]);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ударные и безударные гласные звуки;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согласные звуки: мягкие и твёрдые, звонкие и глухие (вне слова и в слове);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понятия «звук» и «буква»;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количество слогов в слове; делить слова на слоги; определять в слове ударный слог;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обозначать на письме мягкость согласных звуков буквами е, ё, ю, я и буквой ь в конце слова (при необходимости с опорой на ленту букв);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правильно называть буквы русского алфавита (с использованием наглядной опоры); использовать знание последовательности букв русского алфавита для упорядочения небольшого списка слов (при необходимости использование наглядной опоры);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писать аккуратным разборчивым почерком без искажений прописные и строчные буквы, соединения букв, слова с учетом развития мелкой моторики детей;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(именах, фамилиях людей, кличках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ши (в положении под ударением),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ща, чу, </w:t>
      </w:r>
      <w:proofErr w:type="spellStart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непроверяемые гласные и согласные (перечень слов в орфографическом словаре учебника); 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представления о правилах правописания: проверяемые безударные гласные и парные согласные;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правильно списывать (без пропусков и искажений букв) слова и предложения, тексты объёмом не более 20 -25 слов;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писать под диктовку слова, предложения из 3–5 слов, простые тексты объёмом не более 15-20 слов; правописание которых не расходится с произношением;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находить и исправлять ошибки на изученные правила, описки при направляющей помощи учителя;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составлять предложение из набора форм слов, не более 5-6 слов;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устно составлять текст из 3–5 предложений по сюжетным картинкам и на основе наблюдений (при необходимости с опорой на план-вопрос)</w:t>
      </w:r>
    </w:p>
    <w:p w:rsidR="00EB6AEE" w:rsidRPr="00EB6AEE" w:rsidRDefault="00EB6AEE" w:rsidP="00EB6AEE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EB6A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использовать простые учебные понятия в процессе решения учебных задач. </w:t>
      </w:r>
    </w:p>
    <w:p w:rsidR="00EB6AEE" w:rsidRPr="00EB6AEE" w:rsidRDefault="00EB6AEE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Pr="005C1F32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BB2D9F" w:rsidRPr="00BB2D9F" w:rsidRDefault="00BB2D9F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43620888"/>
      <w:bookmarkEnd w:id="1"/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4.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135E56" w:rsidRP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79"/>
        <w:gridCol w:w="851"/>
        <w:gridCol w:w="850"/>
        <w:gridCol w:w="1418"/>
        <w:gridCol w:w="1559"/>
        <w:gridCol w:w="4111"/>
      </w:tblGrid>
      <w:tr w:rsidR="007D4676" w:rsidRPr="0053491F" w:rsidTr="006654C7">
        <w:trPr>
          <w:tblHeader/>
          <w:tblCellSpacing w:w="15" w:type="dxa"/>
        </w:trPr>
        <w:tc>
          <w:tcPr>
            <w:tcW w:w="374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9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089" w:type="dxa"/>
            <w:gridSpan w:val="3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29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4066" w:type="dxa"/>
            <w:vMerge w:val="restart"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7D4676" w:rsidRPr="0053491F" w:rsidTr="006654C7">
        <w:trPr>
          <w:tblHeader/>
          <w:tblCellSpacing w:w="15" w:type="dxa"/>
        </w:trPr>
        <w:tc>
          <w:tcPr>
            <w:tcW w:w="374" w:type="dxa"/>
            <w:vMerge/>
            <w:vAlign w:val="center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0" w:type="dxa"/>
            <w:hideMark/>
          </w:tcPr>
          <w:p w:rsidR="007D4676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</w:t>
            </w:r>
          </w:p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388" w:type="dxa"/>
            <w:hideMark/>
          </w:tcPr>
          <w:p w:rsidR="007D4676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</w:t>
            </w:r>
          </w:p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529" w:type="dxa"/>
            <w:vMerge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vMerge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4676" w:rsidRPr="0053491F" w:rsidTr="006654C7">
        <w:trPr>
          <w:tblCellSpacing w:w="15" w:type="dxa"/>
        </w:trPr>
        <w:tc>
          <w:tcPr>
            <w:tcW w:w="6531" w:type="dxa"/>
            <w:gridSpan w:val="6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4066" w:type="dxa"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49" w:type="dxa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и предложение</w:t>
            </w:r>
          </w:p>
        </w:tc>
        <w:tc>
          <w:tcPr>
            <w:tcW w:w="821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7D4676" w:rsidRPr="0053491F" w:rsidRDefault="007D4676" w:rsidP="006654C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449" w:type="dxa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821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0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7D4676" w:rsidRDefault="007D4676" w:rsidP="00E22C6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7D4676" w:rsidRPr="00135E56" w:rsidRDefault="007D4676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4066" w:type="dxa"/>
          </w:tcPr>
          <w:p w:rsidR="007D4676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97" w:type="dxa"/>
            <w:gridSpan w:val="3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54C7" w:rsidRPr="0053491F" w:rsidTr="006654C7">
        <w:trPr>
          <w:tblCellSpacing w:w="15" w:type="dxa"/>
        </w:trPr>
        <w:tc>
          <w:tcPr>
            <w:tcW w:w="6531" w:type="dxa"/>
            <w:gridSpan w:val="6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Систематический курс</w:t>
            </w: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49" w:type="dxa"/>
            <w:hideMark/>
          </w:tcPr>
          <w:p w:rsidR="006654C7" w:rsidRPr="0053491F" w:rsidRDefault="006654C7" w:rsidP="007D467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Default="006654C7" w:rsidP="00E22C6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 и морфология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0" w:type="dxa"/>
            <w:hideMark/>
          </w:tcPr>
          <w:p w:rsidR="006654C7" w:rsidRPr="0053491F" w:rsidRDefault="00BC637E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97" w:type="dxa"/>
            <w:gridSpan w:val="3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813D6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1813D6" w:rsidRPr="0053491F" w:rsidRDefault="001813D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Обобщение. Закрепление.</w:t>
            </w:r>
          </w:p>
        </w:tc>
        <w:tc>
          <w:tcPr>
            <w:tcW w:w="821" w:type="dxa"/>
            <w:hideMark/>
          </w:tcPr>
          <w:p w:rsidR="001813D6" w:rsidRPr="0053491F" w:rsidRDefault="001813D6" w:rsidP="00EB6AE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EB6AE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1813D6" w:rsidRPr="0053491F" w:rsidRDefault="00BC637E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hideMark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1813D6" w:rsidRPr="00135E56" w:rsidRDefault="001813D6" w:rsidP="00CE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1813D6" w:rsidRPr="0053491F" w:rsidRDefault="001813D6" w:rsidP="00CE042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1813D6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1813D6" w:rsidRPr="0053491F" w:rsidRDefault="001813D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21" w:type="dxa"/>
            <w:hideMark/>
          </w:tcPr>
          <w:p w:rsidR="001813D6" w:rsidRPr="0053491F" w:rsidRDefault="001813D6" w:rsidP="00EB6AE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  <w:r w:rsidR="00EB6AE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1813D6" w:rsidRPr="0053491F" w:rsidRDefault="00BC637E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" w:type="dxa"/>
            <w:hideMark/>
          </w:tcPr>
          <w:p w:rsidR="001813D6" w:rsidRPr="0053491F" w:rsidRDefault="001813D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Pr="00BB2D9F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57671" w:rsidRDefault="00157671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04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982"/>
        <w:gridCol w:w="672"/>
        <w:gridCol w:w="746"/>
        <w:gridCol w:w="567"/>
        <w:gridCol w:w="1277"/>
        <w:gridCol w:w="1134"/>
        <w:gridCol w:w="1703"/>
        <w:gridCol w:w="1700"/>
      </w:tblGrid>
      <w:tr w:rsidR="00E22C6B" w:rsidRPr="0053491F" w:rsidTr="00C30D55">
        <w:trPr>
          <w:trHeight w:val="600"/>
          <w:tblHeader/>
          <w:tblCellSpacing w:w="15" w:type="dxa"/>
        </w:trPr>
        <w:tc>
          <w:tcPr>
            <w:tcW w:w="577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2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55" w:type="dxa"/>
            <w:gridSpan w:val="3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673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655" w:type="dxa"/>
            <w:vMerge w:val="restart"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22C6B" w:rsidRPr="0053491F" w:rsidTr="00C30D55">
        <w:trPr>
          <w:tblHeader/>
          <w:tblCellSpacing w:w="15" w:type="dxa"/>
        </w:trPr>
        <w:tc>
          <w:tcPr>
            <w:tcW w:w="577" w:type="dxa"/>
            <w:vMerge/>
            <w:vAlign w:val="center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 р</w:t>
            </w: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 р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лан 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73" w:type="dxa"/>
            <w:vMerge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оставление небольших рассказов о любимых играх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оставление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небольших рассказов о любимом дне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предложения и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предложением: выделение слов, изменение их порядка.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предложения из слов. Работа с предложением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слова и предмета. Составление предложения из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речи. Интонационное выделение звука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Определяем самый частый звук в стихотворении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первые звуки в словах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Устанавливаем последовательность звуков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Сравниваем слова, различающиеся одним звуком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Проводим параллельные линии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Отрабатываем параллельные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линии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Ориентируемся на рабочей строке</w:t>
            </w:r>
            <w:r w:rsidR="00BC63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Входная контрольная работа (20 минут)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BC637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элементы букв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письмо элементов букв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Слогообразующая функция 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А, 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А, 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О, о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О, о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определять количества слогов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И, 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И, 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ы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особенности 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У, 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У, 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буквы, обозначающие 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Н, н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Н, н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С, с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С, с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К, 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К, 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Т, т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Т, т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Л, л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Л, л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Р, р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Р, р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буквами: непарные звонкие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В, 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В, 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Е, 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заглавной букв Е, 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П, п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П, п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звонкие и глухие согласные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М, 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М, 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З, з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З, з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Б, б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Б, б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Д, д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заглавной букв Д, д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буквами: парные по звонкости-глухости согласные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Я, я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Я, я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Г, г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Г, г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Твёрдые и мягкие согласные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Ч, ч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Ч, ч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Подбор слов, соответствующих заданной модели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ь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проводить звуковой анализ. Функции буквы ь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Ш, ш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написания строчной и заглавной букв Ш, ш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Ж, ж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Ж, ж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шипящих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Ё, ё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Ё, ё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Й, 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Й, й.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Х, 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Х, 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Ю, ю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Ю, ю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 заглавной букв Ц, ц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Ц, ц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Э, э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Э, э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Щ, щ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Щ, щ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буквами: непарные глухие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Ф, ф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Ф, ф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моделей звукового состава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Обобщаем знания о согласных звуках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ъ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Отработка написания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изученных букв.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52" w:type="dxa"/>
            <w:hideMark/>
          </w:tcPr>
          <w:p w:rsidR="00E22C6B" w:rsidRPr="0053491F" w:rsidRDefault="001813D6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под диктовку. Закрепление.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52" w:type="dxa"/>
            <w:hideMark/>
          </w:tcPr>
          <w:p w:rsidR="00E22C6B" w:rsidRPr="0053491F" w:rsidRDefault="001813D6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написания букв. Закрепление.</w:t>
            </w:r>
            <w:r w:rsidR="00E22C6B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РОтрабатываем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умение определять количество слогов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Раздельное написание слов в предложении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как основное средство человеческого общения.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Речь как основная форма общения между людьми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как единица речи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как единица языка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оформления предложений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Алгоритм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списывания предложений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Слово и предложение: сходство и различие.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Установление связи слов в предложении при помощи вопросов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Составление предложений из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набора форм слов.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Восстановление деформированных предложений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Ситуации общения. Диалог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как единица языка. Значение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небольших устных рассказов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предметы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кто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?, что? Составление предложений.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признака предмета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какой?, какая? какое?, какие?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действия предмета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что делать?, что сделать?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задать вопрос к слову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Отработка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алгоритма списывания текста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Слова, близкие по значению.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лгоритма списывания предложений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словами, близкими по значению, в тексте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Речевой этикет: ситуация обращение с просьбой.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Вежливые слова.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Мягкий знак. Когда употребляется в словах буква "мягкий знак"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правила переноса слов. Когда нужен перенос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Установление соотношения звукового и буквенного состава слова.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алфавита для упорядочения списка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речи. Гласные и согласные звуки, их различение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знакомства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ударные и безударные. Ударение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обозначить буквой безударный гласный звук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Общее представление о родственных словах.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52" w:type="dxa"/>
            <w:hideMark/>
          </w:tcPr>
          <w:p w:rsidR="00E22C6B" w:rsidRPr="0053491F" w:rsidRDefault="001813D6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E22C6B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лова с непроверяемыми гласными и согласными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Резервный урок. Буквы И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Й. Перенос слов со строки на строку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Восстановление деформированного текста.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Употребление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словах буква "мягкий знак" (ь)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Обучение приемам самопроверки после списывания текста.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сочетаний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Шипящие согласные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правописания слов с сочетаниями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ши (в положении под ударением)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ши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ща, чу,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щу</w:t>
            </w:r>
            <w:proofErr w:type="spellEnd"/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извинения</w:t>
            </w:r>
            <w:r w:rsidR="00BC63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Итоговая контрольная работа (20 минут)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BC637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ща, чу,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щу</w:t>
            </w:r>
            <w:proofErr w:type="spellEnd"/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Прописная буква в именах собственных: в именах и фамилиях людей.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Знаки препинания в конце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предложения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Перенос слов со строки на строку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Объяснительное письмо под диктовку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Объяснительное письмо под диктовку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EB6AEE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52" w:type="dxa"/>
          </w:tcPr>
          <w:p w:rsidR="00E22C6B" w:rsidRPr="0053491F" w:rsidRDefault="00EB6AEE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Объяснительное письмо под диктовку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6AEE" w:rsidRPr="0053491F" w:rsidTr="00EB6AEE">
        <w:trPr>
          <w:tblCellSpacing w:w="15" w:type="dxa"/>
        </w:trPr>
        <w:tc>
          <w:tcPr>
            <w:tcW w:w="577" w:type="dxa"/>
            <w:hideMark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52" w:type="dxa"/>
          </w:tcPr>
          <w:p w:rsidR="00EB6AEE" w:rsidRPr="0053491F" w:rsidRDefault="00EB6AEE" w:rsidP="00A752E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Закрепление, обобщение по теме.</w:t>
            </w:r>
          </w:p>
        </w:tc>
        <w:tc>
          <w:tcPr>
            <w:tcW w:w="642" w:type="dxa"/>
            <w:hideMark/>
          </w:tcPr>
          <w:p w:rsidR="00EB6AEE" w:rsidRPr="0053491F" w:rsidRDefault="00EB6AEE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04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B6AEE" w:rsidRPr="00E92B5D" w:rsidRDefault="00EB6AEE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6AEE" w:rsidRPr="0053491F" w:rsidTr="00C30D55">
        <w:trPr>
          <w:tblCellSpacing w:w="15" w:type="dxa"/>
        </w:trPr>
        <w:tc>
          <w:tcPr>
            <w:tcW w:w="577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52" w:type="dxa"/>
          </w:tcPr>
          <w:p w:rsidR="00EB6AEE" w:rsidRPr="0053491F" w:rsidRDefault="00EB6AEE" w:rsidP="00A752E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Закрепление, обобщение по теме.</w:t>
            </w:r>
          </w:p>
        </w:tc>
        <w:tc>
          <w:tcPr>
            <w:tcW w:w="642" w:type="dxa"/>
          </w:tcPr>
          <w:p w:rsidR="00EB6AEE" w:rsidRPr="0053491F" w:rsidRDefault="00EB6AEE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B6AEE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04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EB6AEE" w:rsidRPr="00E92B5D" w:rsidRDefault="00EB6AEE" w:rsidP="00A7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6AEE" w:rsidRPr="0053491F" w:rsidTr="00C30D55">
        <w:trPr>
          <w:tblCellSpacing w:w="15" w:type="dxa"/>
        </w:trPr>
        <w:tc>
          <w:tcPr>
            <w:tcW w:w="577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52" w:type="dxa"/>
          </w:tcPr>
          <w:p w:rsidR="00EB6AEE" w:rsidRPr="0053491F" w:rsidRDefault="00EB6AEE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B6AE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Объяснительная запись под диктовку текста.</w:t>
            </w:r>
          </w:p>
        </w:tc>
        <w:tc>
          <w:tcPr>
            <w:tcW w:w="642" w:type="dxa"/>
          </w:tcPr>
          <w:p w:rsidR="00EB6AEE" w:rsidRPr="0053491F" w:rsidRDefault="00EB6AEE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B6AEE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104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EB6AEE" w:rsidRPr="00E92B5D" w:rsidRDefault="00EB6AEE" w:rsidP="00A7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6AEE" w:rsidRPr="0053491F" w:rsidTr="00C30D55">
        <w:trPr>
          <w:tblCellSpacing w:w="15" w:type="dxa"/>
        </w:trPr>
        <w:tc>
          <w:tcPr>
            <w:tcW w:w="577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52" w:type="dxa"/>
          </w:tcPr>
          <w:p w:rsidR="00EB6AEE" w:rsidRPr="0053491F" w:rsidRDefault="00EB6AEE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B6AE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Объяснительная запись под диктовку текста.</w:t>
            </w:r>
          </w:p>
        </w:tc>
        <w:tc>
          <w:tcPr>
            <w:tcW w:w="642" w:type="dxa"/>
          </w:tcPr>
          <w:p w:rsidR="00EB6AEE" w:rsidRPr="0053491F" w:rsidRDefault="00EB6AEE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B6AEE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104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EB6AEE" w:rsidRPr="00E92B5D" w:rsidRDefault="00EB6AEE" w:rsidP="00A7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B6AEE" w:rsidRPr="0053491F" w:rsidTr="00C30D55">
        <w:trPr>
          <w:tblCellSpacing w:w="15" w:type="dxa"/>
        </w:trPr>
        <w:tc>
          <w:tcPr>
            <w:tcW w:w="2559" w:type="dxa"/>
            <w:gridSpan w:val="2"/>
            <w:hideMark/>
          </w:tcPr>
          <w:p w:rsidR="00EB6AEE" w:rsidRPr="0053491F" w:rsidRDefault="00EB6AEE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42" w:type="dxa"/>
            <w:hideMark/>
          </w:tcPr>
          <w:p w:rsidR="00EB6AEE" w:rsidRPr="0053491F" w:rsidRDefault="00EB6AEE" w:rsidP="00EB6AE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" w:type="dxa"/>
            <w:hideMark/>
          </w:tcPr>
          <w:p w:rsidR="00EB6AEE" w:rsidRPr="0053491F" w:rsidRDefault="00BC637E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hideMark/>
          </w:tcPr>
          <w:p w:rsidR="00EB6AEE" w:rsidRPr="0053491F" w:rsidRDefault="00EB6AEE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hideMark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EB6AEE" w:rsidRPr="0053491F" w:rsidRDefault="00EB6AEE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Pr="00E92B5D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 w:rsidSect="00613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411"/>
    <w:multiLevelType w:val="multilevel"/>
    <w:tmpl w:val="004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ED5D86"/>
    <w:multiLevelType w:val="multilevel"/>
    <w:tmpl w:val="56A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0B3B17"/>
    <w:multiLevelType w:val="multilevel"/>
    <w:tmpl w:val="62D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3978D6"/>
    <w:multiLevelType w:val="multilevel"/>
    <w:tmpl w:val="EF9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B10F18"/>
    <w:multiLevelType w:val="multilevel"/>
    <w:tmpl w:val="79A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7631C5"/>
    <w:multiLevelType w:val="multilevel"/>
    <w:tmpl w:val="09C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00186"/>
    <w:multiLevelType w:val="multilevel"/>
    <w:tmpl w:val="64B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0B7C14"/>
    <w:multiLevelType w:val="multilevel"/>
    <w:tmpl w:val="C02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75320D"/>
    <w:multiLevelType w:val="multilevel"/>
    <w:tmpl w:val="D97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F02A54"/>
    <w:multiLevelType w:val="multilevel"/>
    <w:tmpl w:val="0288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3A52D7"/>
    <w:multiLevelType w:val="multilevel"/>
    <w:tmpl w:val="8BF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E76AF"/>
    <w:multiLevelType w:val="multilevel"/>
    <w:tmpl w:val="B402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6D0B13F6"/>
    <w:multiLevelType w:val="multilevel"/>
    <w:tmpl w:val="D11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D24FAA"/>
    <w:multiLevelType w:val="multilevel"/>
    <w:tmpl w:val="C53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4787988"/>
    <w:multiLevelType w:val="multilevel"/>
    <w:tmpl w:val="527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18"/>
  </w:num>
  <w:num w:numId="12">
    <w:abstractNumId w:val="14"/>
  </w:num>
  <w:num w:numId="13">
    <w:abstractNumId w:val="16"/>
  </w:num>
  <w:num w:numId="14">
    <w:abstractNumId w:val="3"/>
  </w:num>
  <w:num w:numId="15">
    <w:abstractNumId w:val="5"/>
  </w:num>
  <w:num w:numId="16">
    <w:abstractNumId w:val="17"/>
  </w:num>
  <w:num w:numId="17">
    <w:abstractNumId w:val="6"/>
  </w:num>
  <w:num w:numId="18">
    <w:abstractNumId w:val="8"/>
  </w:num>
  <w:num w:numId="19">
    <w:abstractNumId w:val="1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081E00"/>
    <w:rsid w:val="00135E56"/>
    <w:rsid w:val="00157671"/>
    <w:rsid w:val="001813D6"/>
    <w:rsid w:val="002F4CE4"/>
    <w:rsid w:val="00376502"/>
    <w:rsid w:val="004863EE"/>
    <w:rsid w:val="004D017C"/>
    <w:rsid w:val="005907DC"/>
    <w:rsid w:val="005C1F32"/>
    <w:rsid w:val="00613BCA"/>
    <w:rsid w:val="00655DBF"/>
    <w:rsid w:val="006654C7"/>
    <w:rsid w:val="00706BCF"/>
    <w:rsid w:val="007426E5"/>
    <w:rsid w:val="007D4676"/>
    <w:rsid w:val="008A3E1A"/>
    <w:rsid w:val="00A1458A"/>
    <w:rsid w:val="00A5561F"/>
    <w:rsid w:val="00A77CE6"/>
    <w:rsid w:val="00AC6153"/>
    <w:rsid w:val="00AE0F50"/>
    <w:rsid w:val="00BB2D9F"/>
    <w:rsid w:val="00BC637E"/>
    <w:rsid w:val="00C30D55"/>
    <w:rsid w:val="00C91A6D"/>
    <w:rsid w:val="00CD7A1F"/>
    <w:rsid w:val="00DD43A3"/>
    <w:rsid w:val="00E03BDB"/>
    <w:rsid w:val="00E22C6B"/>
    <w:rsid w:val="00E71608"/>
    <w:rsid w:val="00E92B5D"/>
    <w:rsid w:val="00EB6AEE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AC91-33AC-47F2-A252-2A1F3139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6985</Words>
  <Characters>39815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31</cp:revision>
  <dcterms:created xsi:type="dcterms:W3CDTF">2023-09-04T03:33:00Z</dcterms:created>
  <dcterms:modified xsi:type="dcterms:W3CDTF">2023-09-28T11:25:00Z</dcterms:modified>
</cp:coreProperties>
</file>