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17" w:rsidRPr="00A56717" w:rsidRDefault="00A56717" w:rsidP="00A5671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000FF"/>
          <w:sz w:val="20"/>
          <w:u w:val="single"/>
          <w:lang w:eastAsia="ru-RU"/>
        </w:rPr>
        <w:t>ОСНОВНЫЕ СВЕДЕНИЯ О ЕДИНОМ ГОСУДАРСТВЕННОМ ЭКЗАМЕНЕ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ОСНОВНЫЕ СВЕДЕНИЯ О ЕГЭ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Единый государственный экзамен (ЕГЭ)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— это форма государственной итоговой аттестации по образовательным программам среднего общего образования (ГИА).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При проведении ЕГЭ используются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контрольные измерительные материалы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(</w:t>
      </w:r>
      <w:hyperlink r:id="rId4" w:history="1">
        <w:r w:rsidRPr="00A56717">
          <w:rPr>
            <w:rFonts w:ascii="Verdana" w:eastAsia="Times New Roman" w:hAnsi="Verdana" w:cs="Times New Roman"/>
            <w:color w:val="0C4797"/>
            <w:sz w:val="20"/>
            <w:u w:val="single"/>
            <w:lang w:eastAsia="ru-RU"/>
          </w:rPr>
          <w:t>КИМ</w:t>
        </w:r>
      </w:hyperlink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), представляющие собой комплексы заданий стандартизированной формы, а также специальные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hyperlink r:id="rId5" w:history="1">
        <w:r w:rsidRPr="00A56717">
          <w:rPr>
            <w:rFonts w:ascii="Verdana" w:eastAsia="Times New Roman" w:hAnsi="Verdana" w:cs="Times New Roman"/>
            <w:color w:val="0C4797"/>
            <w:sz w:val="20"/>
            <w:u w:val="single"/>
            <w:lang w:eastAsia="ru-RU"/>
          </w:rPr>
          <w:t>бланки</w:t>
        </w:r>
      </w:hyperlink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для оформления ответов на задания.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ЕГЭ проводится письменно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на русском языке (за исключением ЕГЭ по иностранным языкам).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Для проведения ЕГЭ составляется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hyperlink r:id="rId6" w:history="1">
        <w:r w:rsidRPr="00A56717">
          <w:rPr>
            <w:rFonts w:ascii="Verdana" w:eastAsia="Times New Roman" w:hAnsi="Verdana" w:cs="Times New Roman"/>
            <w:b/>
            <w:bCs/>
            <w:color w:val="0C4797"/>
            <w:sz w:val="20"/>
            <w:u w:val="single"/>
            <w:lang w:eastAsia="ru-RU"/>
          </w:rPr>
          <w:t>единое расписание</w:t>
        </w:r>
      </w:hyperlink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На территории Российской Федерации ЕГЭ организуется и проводится Федеральной службой по надзору в сфере образования и науки (</w:t>
      </w: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fldChar w:fldCharType="begin"/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instrText xml:space="preserve"> HYPERLINK "http://obrnadzor.gov.ru/ru/" </w:instrTex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fldChar w:fldCharType="separate"/>
      </w:r>
      <w:r w:rsidRPr="00A56717">
        <w:rPr>
          <w:rFonts w:ascii="Verdana" w:eastAsia="Times New Roman" w:hAnsi="Verdana" w:cs="Times New Roman"/>
          <w:color w:val="0C4797"/>
          <w:sz w:val="20"/>
          <w:u w:val="single"/>
          <w:lang w:eastAsia="ru-RU"/>
        </w:rPr>
        <w:t>Рособрнадзором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fldChar w:fldCharType="end"/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) совместно с органами исполнительной власти субъектов Российской Федерации.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За пределами территории Российской Федерации ЕГЭ проводится </w:t>
      </w: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Рособрнадзором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 совместно с учредителями российских образовательных организаций, расположенных за пределами территории Российской Федерации, имеющих государственную аккредитацию и реализующих основные образовательные программы среднего общего образования.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УЧАСТНИКИ ЕГЭ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К ЕГЭ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как форме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hyperlink r:id="rId7" w:history="1">
        <w:r w:rsidRPr="00A56717">
          <w:rPr>
            <w:rFonts w:ascii="Verdana" w:eastAsia="Times New Roman" w:hAnsi="Verdana" w:cs="Times New Roman"/>
            <w:color w:val="0C4797"/>
            <w:sz w:val="20"/>
            <w:u w:val="single"/>
            <w:lang w:eastAsia="ru-RU"/>
          </w:rPr>
          <w:t>ГИА</w:t>
        </w:r>
      </w:hyperlink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допускаются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обучающиеся, не имеющие академической задолженности и в полном объеме выполнившие учебный план или индивидуальный учебный план, а также успешно написавшие итоговое сочинение (изложение) (далее — выпускники текущего года).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Вправе добровольно сдавать ГИА в форме ЕГЭ: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· выпускники с ограниченными возможностями здоровья, дети инвалиды, инвалиды;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· выпускники специальных учебно-воспитательных учреждений закрытого типа для детей и подростков с </w:t>
      </w: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девиантным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 (общественно опасным) поведением;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· выпускники образовательных учреждений уголовно-исполнительной системы;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· обучающиеся, получающие среднее общее образование в рамках освоения образовательных программ среднего профессионального образования, в том числе образовательных программам среднего профессионального образования, интегрированных с образовательными программами основного общего и среднего общего образования.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Для этих групп выпускников участие в ЕГЭ может сочетаться с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другой формой государственной итоговой аттестации — государственным выпускным экзаменом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. Выбранные форма (формы) государственной итоговой аттестации и предметы, по которым выпускник планирует сдавать экзамены, указывается им в заявлении.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Имеют право участвовать в ЕГЭ: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proofErr w:type="gram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lastRenderedPageBreak/>
        <w:t xml:space="preserve">· обучающиеся по образовательным программам среднего общего образования, в том числе иностранные граждане, лица без гражданства, беженцы и вынужденные переселенцы, освоившие образовательные программы среднего общего образования в очной, </w:t>
      </w: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очно-заочной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 или заочной формах, а также лица, освоившие образовательные программы среднего общего образования в формах семейного образования или самообразования и допущенные в текущем году к ГИА (далее – выпускники текущего года);</w:t>
      </w:r>
      <w:proofErr w:type="gramEnd"/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· 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обучающиеся с ограниченными возможностями здоровья или обучающиеся дети-инвалиды, инвалиды по образовательным программам среднего общего образования (далее – выпускники текущего года) на добровольной основе;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proofErr w:type="gram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· обучающиеся, получающие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образования, при условии наличия в образовательной организации среднего профессионального образования государственной аккредитации основных образовательных программ среднего общего образования на добровольной основе;</w:t>
      </w:r>
      <w:proofErr w:type="gramEnd"/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proofErr w:type="gram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· 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 об образовании, подтверждающий получение среднего (полного) общего образования, до 1 сентября 2013 года), в том числе лица, у которых имеются действующие результаты ЕГЭ, граждане, имеющие среднее общее образование, полученное</w:t>
      </w:r>
      <w:proofErr w:type="gram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 в образовательных организациях иностранных государств (далее вместе – выпускники прошлых лет) на добровольной основе.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СРОКИ ПРОВЕДЕНИЯ ЕГЭ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Единое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для всех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расписание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ЕГЭ и продолжительность экзаменов по предмету ежегодно устанавливает соответствующий приказ Министерства образования и науки Российской Федерации (</w:t>
      </w: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Минобрнауки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 России).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ПРОЕКТ Расписания проведения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единого государственного экзамена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и государственного выпускного экзамена в 2015 году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2"/>
        <w:gridCol w:w="3908"/>
        <w:gridCol w:w="4265"/>
      </w:tblGrid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b/>
                <w:bCs/>
                <w:color w:val="052635"/>
                <w:sz w:val="20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b/>
                <w:bCs/>
                <w:color w:val="052635"/>
                <w:sz w:val="20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b/>
                <w:bCs/>
                <w:color w:val="052635"/>
                <w:sz w:val="20"/>
                <w:lang w:eastAsia="ru-RU"/>
              </w:rPr>
              <w:t>ГВЭ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b/>
                <w:bCs/>
                <w:color w:val="052635"/>
                <w:sz w:val="20"/>
                <w:lang w:eastAsia="ru-RU"/>
              </w:rPr>
              <w:t>Досрочный февральский срок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14 февраля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русский язык, география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b/>
                <w:bCs/>
                <w:color w:val="052635"/>
                <w:sz w:val="20"/>
                <w:lang w:eastAsia="ru-RU"/>
              </w:rPr>
              <w:t>Досрочный период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23 марта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математика</w:t>
            </w:r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24 марта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 xml:space="preserve">26 марта </w:t>
            </w: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чт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математика </w:t>
            </w:r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lastRenderedPageBreak/>
              <w:t>27 марта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пт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информатика и ИКТ, биология, обществознание, литература, физика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28 марта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30 марта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31 марта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3 апреля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пт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иностранные языки, география, химия, история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4 апреля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обществознание, 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6 апреля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резерв: русский язык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7 апреля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резерв: математика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8 апреля (</w:t>
            </w:r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ср</w:t>
            </w:r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резерв: информатика и ИКТ, биология, обществознание, литература, физика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9 апреля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чт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резерв: иностранные языки, география, химия, история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10 апреля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пт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иностранные языки, 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11 апреля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иностранные языки (</w:t>
            </w:r>
            <w:proofErr w:type="spell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устн</w:t>
            </w:r>
            <w:proofErr w:type="spell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18 апреля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информатика и ИКТ, биология, история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20 апреля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21 апреля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 xml:space="preserve">резерв: математика Б, математика </w:t>
            </w:r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22 апреля (</w:t>
            </w:r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ср</w:t>
            </w:r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резерв: география, химия, литература, обществознание, 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23 апреля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чт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резерв: иностранные языки, история, биология, информатика и ИКТ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24 апреля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пт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резерв: иностранные языки (</w:t>
            </w:r>
            <w:proofErr w:type="spell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устн</w:t>
            </w:r>
            <w:proofErr w:type="spell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b/>
                <w:bCs/>
                <w:color w:val="052635"/>
                <w:sz w:val="20"/>
                <w:lang w:eastAsia="ru-RU"/>
              </w:rPr>
              <w:t>Основной период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25 мая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26 мая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28 мая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чт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29 мая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пт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информатика и ИКТ, биология, обществознание, литература, физика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1 июня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математика</w:t>
            </w:r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2 июня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lastRenderedPageBreak/>
              <w:t>4 июня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чт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 xml:space="preserve">математика </w:t>
            </w:r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5 июня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пт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иностранные языки, география, химия, история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8 июня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обществознание, 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резерв: информатика и ИКТ, биология, обществознание, литература, физика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9 июня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резерв: русский язык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10 июня (</w:t>
            </w:r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ср</w:t>
            </w:r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резерв: иностранные языки, география, химия, история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11 июня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чт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иностранные языки, 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резерв: математика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15 июня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информатика и ИКТ, биология, история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18 июня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чт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иностранные языки (</w:t>
            </w:r>
            <w:proofErr w:type="spell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устн</w:t>
            </w:r>
            <w:proofErr w:type="spell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19 июня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пт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иностранные языки (</w:t>
            </w:r>
            <w:proofErr w:type="spell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устн</w:t>
            </w:r>
            <w:proofErr w:type="spell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22 июня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23 июня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 xml:space="preserve">резерв: математика Б, математика </w:t>
            </w:r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24 июня (</w:t>
            </w:r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ср</w:t>
            </w:r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резерв: география, химия, литература, обществознание, 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25 июня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чт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резерв: иностранные языки, история, биология, информатика и ИКТ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26 июня (</w:t>
            </w:r>
            <w:proofErr w:type="spellStart"/>
            <w:proofErr w:type="gram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пт</w:t>
            </w:r>
            <w:proofErr w:type="spellEnd"/>
            <w:proofErr w:type="gram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резерв: иностранные языки (</w:t>
            </w:r>
            <w:proofErr w:type="spellStart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устн</w:t>
            </w:r>
            <w:proofErr w:type="spellEnd"/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A56717" w:rsidRPr="00A56717" w:rsidRDefault="00A56717" w:rsidP="00A567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9"/>
        <w:gridCol w:w="2407"/>
        <w:gridCol w:w="4001"/>
        <w:gridCol w:w="1598"/>
      </w:tblGrid>
      <w:tr w:rsidR="00A56717" w:rsidRPr="00A56717" w:rsidTr="00A567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b/>
                <w:bCs/>
                <w:color w:val="052635"/>
                <w:sz w:val="20"/>
                <w:lang w:eastAsia="ru-RU"/>
              </w:rPr>
              <w:t>Сведения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b/>
                <w:bCs/>
                <w:color w:val="052635"/>
                <w:sz w:val="20"/>
                <w:lang w:eastAsia="ru-RU"/>
              </w:rPr>
              <w:t>Сроки проведения ЕГЭ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b/>
                <w:bCs/>
                <w:color w:val="052635"/>
                <w:sz w:val="20"/>
                <w:lang w:eastAsia="ru-RU"/>
              </w:rPr>
              <w:t>Досрочный период февральский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b/>
                <w:bCs/>
                <w:color w:val="052635"/>
                <w:sz w:val="20"/>
                <w:lang w:eastAsia="ru-RU"/>
              </w:rPr>
              <w:t>Досрочный период</w:t>
            </w:r>
          </w:p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b/>
                <w:bCs/>
                <w:color w:val="052635"/>
                <w:sz w:val="20"/>
                <w:lang w:eastAsia="ru-RU"/>
              </w:rPr>
              <w:t>(март – апрель)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b/>
                <w:bCs/>
                <w:color w:val="052635"/>
                <w:sz w:val="20"/>
                <w:lang w:eastAsia="ru-RU"/>
              </w:rPr>
              <w:t>Основной период</w:t>
            </w:r>
          </w:p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b/>
                <w:bCs/>
                <w:color w:val="052635"/>
                <w:sz w:val="20"/>
                <w:lang w:eastAsia="ru-RU"/>
              </w:rPr>
              <w:t>(май-июнь)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Предметы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русский язык, география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все предметы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все предметы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Регистрация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до 01.12.2014г.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до 01.02.2015г.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до 01.02.2015г.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Категория участников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- выпускников прошлых лет;</w:t>
            </w:r>
          </w:p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- лиц, окончивших образовательные организации со справкой в предыдущие годы.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- выпускников прошлых лет;</w:t>
            </w:r>
          </w:p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- лиц, окончивших образовательные организации со справкой в предыдущие годы;</w:t>
            </w:r>
          </w:p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 xml:space="preserve">выпускников текущего года, не имеющих академической задолженности, в том числе за итоговое сочинение (изложение), в полном объеме выполнивших учебный план или индивидуальный учебный план и имеющих допуск </w:t>
            </w: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lastRenderedPageBreak/>
              <w:t>педагогического совета;</w:t>
            </w:r>
          </w:p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- обучающихся 11-х классов, закончивших изучение программ по отдельным учебным предметам и имеющих годовые отметки не ниже удовлетворительных по всем учебным предметам учебного плана за предпоследний год обучения.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lastRenderedPageBreak/>
              <w:t>- выпускников текущего года;</w:t>
            </w:r>
          </w:p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</w:pPr>
            <w:r w:rsidRPr="00A56717">
              <w:rPr>
                <w:rFonts w:ascii="Verdana" w:eastAsia="Times New Roman" w:hAnsi="Verdana" w:cs="Times New Roman"/>
                <w:color w:val="052635"/>
                <w:sz w:val="20"/>
                <w:szCs w:val="20"/>
                <w:lang w:eastAsia="ru-RU"/>
              </w:rPr>
              <w:t>- выпускников прошлых лет.</w:t>
            </w:r>
          </w:p>
        </w:tc>
      </w:tr>
    </w:tbl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lastRenderedPageBreak/>
        <w:t>ПРЕДМЕТЫ ЕГЭ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7"/>
        <w:gridCol w:w="3948"/>
      </w:tblGrid>
      <w:tr w:rsidR="00A56717" w:rsidRPr="00A56717" w:rsidTr="00A5671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ЕГЭ проводится по 14 учебным предметам.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17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Для получения аттестата</w:t>
            </w:r>
            <w:r w:rsidRPr="00A567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56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среднем общем образовании выпускники текущего года сдают обязательные предметы: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17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Предметы, сдаваемые на добровольной основе: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и информационно-коммуникационные технологии (ИКТ)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</w:tr>
      <w:tr w:rsidR="00A56717" w:rsidRPr="00A56717" w:rsidTr="00A567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717" w:rsidRPr="00A56717" w:rsidRDefault="00A56717" w:rsidP="00A5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Иностранные языки</w:t>
            </w:r>
          </w:p>
          <w:p w:rsidR="00A56717" w:rsidRPr="00A56717" w:rsidRDefault="00A56717" w:rsidP="00A567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(английский, немецкий, французский и испанский)</w:t>
            </w:r>
          </w:p>
        </w:tc>
      </w:tr>
    </w:tbl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Сдать можно любое количество предметов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из списка.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Выбор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в большинстве случаев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должен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зависеть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от планируемой специальности (направлению подготовки) для продолжения образования в образовательных организациях высшего образования.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Перечень вступительных испытаний в вузах по каждой специальности (направлению подготовки) определен соответствующим приказом </w:t>
      </w: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Минобрнауки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 России.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ЗАДАНИЯ ЕГЭ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Экзаменационные задания ЕГЭ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— контрольные измерительные материалы (КИМ) представляют собой комплексы заданий стандартизированной формы, выполнение которых позволяет установить уровень освоения федерального государственного образовательного стандарта.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КИМ разрабатываются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Федеральным институтом педагогических измерений (</w:t>
      </w:r>
      <w:hyperlink r:id="rId8" w:history="1">
        <w:r w:rsidRPr="00A56717">
          <w:rPr>
            <w:rFonts w:ascii="Verdana" w:eastAsia="Times New Roman" w:hAnsi="Verdana" w:cs="Times New Roman"/>
            <w:color w:val="0C4797"/>
            <w:sz w:val="20"/>
            <w:u w:val="single"/>
            <w:lang w:eastAsia="ru-RU"/>
          </w:rPr>
          <w:t>ФИПИ</w:t>
        </w:r>
      </w:hyperlink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).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С документами, регламентирующими структуру и содержание КИМ (кодификаторами, спецификациями), а также с демонстрационными вариантами ЕГЭ по каждому предмету, можно ознакомиться на официальном портале ЕГЭ в разделе «</w:t>
      </w:r>
      <w:hyperlink r:id="rId9" w:history="1">
        <w:r w:rsidRPr="00A56717">
          <w:rPr>
            <w:rFonts w:ascii="Verdana" w:eastAsia="Times New Roman" w:hAnsi="Verdana" w:cs="Times New Roman"/>
            <w:color w:val="0C4797"/>
            <w:sz w:val="20"/>
            <w:u w:val="single"/>
            <w:lang w:eastAsia="ru-RU"/>
          </w:rPr>
          <w:t>Демонстрационные варианты ЕГЭ</w:t>
        </w:r>
      </w:hyperlink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».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КИМ включают в себя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задания с кратким и развернутым ответами.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lastRenderedPageBreak/>
        <w:t>При проведении ЕГЭ по иностранным языкам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в состав экзамена включен раздел «Говорение», устные ответы, на задания которого записываются на </w:t>
      </w: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аудионосители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. Выбор участника ЕГЭ данного раздела является добровольным.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ВНИМАНИЕ!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ü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 Сведения, содержащиеся в контрольных измерительных материалах, относятся к информации ограниченного доступа.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ü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 Лица, привлекаемые к проведению ЕГЭ, а в период проведения ЕГЭ также лица, сдававшие ЕГЭ, несут в соответствии с законодательством Российской Федерации ответственность за разглашение содержащихся </w:t>
      </w:r>
      <w:proofErr w:type="gram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в</w:t>
      </w:r>
      <w:proofErr w:type="gram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 КИМ сведений.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ЧЕМ ПОЛЬЗОВАТЬСЯ НА ЕГЭ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Перечень дополнительных устройств, которыми разрешается пользоваться во время экзаменов по каждому предмету ЕГЭ, ежегодно утверждается приказом </w:t>
      </w: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Минобрнауки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 России.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br/>
        <w:t>Кроме того, в комплекты КИМ по некоторым предметам включены справочные материалы.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br/>
        <w:t>Ниже дан полный перечень разрешенных дополнительных устройств и материалов, составленный на основе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hyperlink r:id="rId10" w:history="1">
        <w:r w:rsidRPr="00A56717">
          <w:rPr>
            <w:rFonts w:ascii="Verdana" w:eastAsia="Times New Roman" w:hAnsi="Verdana" w:cs="Times New Roman"/>
            <w:color w:val="0C4797"/>
            <w:sz w:val="20"/>
            <w:u w:val="single"/>
            <w:lang w:eastAsia="ru-RU"/>
          </w:rPr>
          <w:t>спецификаций по предметам</w:t>
        </w:r>
      </w:hyperlink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ЕГЭ по математике: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- Разрешается пользоваться линейкой.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- Справочные материалы, которые можно использовать во время экзамена, выдаются каждому участнику ЕГЭ вместе с текстом его экзаменационной работы.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ЕГЭ по географии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: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- Разрешено использование непрограммируемого калькулятора (на каждого ученика), линейки и транспортира.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- Непрограммируемый калькулятор должен обеспечивать арифметические вычисления (сложение, вычитание, умножение, деление, извлечение корня) и вычисление тригонометрических функций (</w:t>
      </w: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sin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, </w:t>
      </w: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cos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, </w:t>
      </w: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tg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, </w:t>
      </w: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ctg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, </w:t>
      </w: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arcsin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, </w:t>
      </w: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arcos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, </w:t>
      </w: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arctg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).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- Калькулятор не должен предоставлять возможность сохранения в своей памяти баз данных экзаменационных заданий и их решений, а также любой другой информации, знание которой прямо или косвенно проверяется на экзамене.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- Калькулятор не должен предоставлять </w:t>
      </w:r>
      <w:proofErr w:type="gram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экзаменующемуся</w:t>
      </w:r>
      <w:proofErr w:type="gram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 возможности получения извне информации во время сдачи экзамена. Коммуникационные возможности калькулятора не должны допускать беспроводного обмена информацией с любыми внешними источниками.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ЕГЭ по химии: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- Разрешено использование непрограммируемого калькулятора с возможностью вычисления тригонометрических функций (</w:t>
      </w: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cos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, </w:t>
      </w: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sin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, </w:t>
      </w: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tg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) и линейки.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- Также к каждому варианту экзаменационной работы прилагаются следующие материалы: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ü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 периодическая система химических элементов Д.И. Менделеева;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lastRenderedPageBreak/>
        <w:t>ü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 таблица растворимости солей, кислот и оснований в воде;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ü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 электрохимический ряд напряжений металлов.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ЕГЭ по физике: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- Разрешено использование непрограммируемого калькулятора (на каждого ученика) с возможностью вычисления тригонометрических функций (</w:t>
      </w: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cos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, </w:t>
      </w: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sin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, </w:t>
      </w: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tg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) и линейки.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- Кроме того, каждый КИМ содержит справочные данные, которые могут понадобиться при выполнении работы.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ЕГЭ по иностранным языкам: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- Дополнительные материалы и оборудование на экзамене по иностранному языку включают звуковоспроизводящую аппаратуру, аудиокассеты или компакт-диски (CD) с материалами для выполнения заданий раздела "Говорение".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Внимание!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По остальным предметам</w:t>
      </w: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 использование 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дополнительного оборудования и материалов на экзамене не предусмотрено.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Всё, что не входит в спецификацию КИМ ЕГЭ по предмету, иметь и использовать на экзамене запрещено, в том числе: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ü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 мобильные телефоны или иные средства связи;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ü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 любые электронно-вычислительные устройства и справочные материалы и устройства.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 xml:space="preserve">При нарушении этих правил и отказе в их соблюдении организаторы совместно с членом ГЭК вправе удалить участника ЕГЭ </w:t>
      </w:r>
      <w:proofErr w:type="gramStart"/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с экзамена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с внесением записи в протокол проведения экзамена в аудитории с указанием</w:t>
      </w:r>
      <w:proofErr w:type="gram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 причины удаления. На бланках проставляется метка о факте удаления с экзамена.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РЕЗУЛЬТАТЫ ЕГЭ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При проведении ЕГЭ используется </w:t>
      </w: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стобалльная</w:t>
      </w:r>
      <w:proofErr w:type="spellEnd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 система оценки.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По каждому предмету ЕГЭ установлено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hyperlink r:id="rId11" w:history="1">
        <w:r w:rsidRPr="00A56717">
          <w:rPr>
            <w:rFonts w:ascii="Verdana" w:eastAsia="Times New Roman" w:hAnsi="Verdana" w:cs="Times New Roman"/>
            <w:color w:val="0C4797"/>
            <w:sz w:val="20"/>
            <w:u w:val="single"/>
            <w:lang w:eastAsia="ru-RU"/>
          </w:rPr>
          <w:t>минимальное количество баллов</w:t>
        </w:r>
      </w:hyperlink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, преодоление которого подтверждает освоение основных общеобразовательных программ.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После проверки работ на региональном и федеральном уровнях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hyperlink r:id="rId12" w:history="1">
        <w:r w:rsidRPr="00A56717">
          <w:rPr>
            <w:rFonts w:ascii="Verdana" w:eastAsia="Times New Roman" w:hAnsi="Verdana" w:cs="Times New Roman"/>
            <w:b/>
            <w:bCs/>
            <w:color w:val="0C4797"/>
            <w:sz w:val="20"/>
            <w:u w:val="single"/>
            <w:lang w:eastAsia="ru-RU"/>
          </w:rPr>
          <w:t>ГЭК</w:t>
        </w:r>
      </w:hyperlink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на своем заседании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рассматривает результаты ЕГЭ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по каждому общеобразовательному предмету и принимает решение об их утверждении или </w:t>
      </w:r>
      <w:proofErr w:type="spell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аннулировании</w:t>
      </w:r>
      <w:proofErr w:type="gramStart"/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.</w:t>
      </w: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У</w:t>
      </w:r>
      <w:proofErr w:type="gramEnd"/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тверждение</w:t>
      </w:r>
      <w:proofErr w:type="spellEnd"/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 xml:space="preserve"> результатов ЕГЭ осуществляется в течение 1-го рабочего дня с момента получения результатов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централизованной проверки экзаменационных работ участников ЕГЭ.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Затем результаты ЕГЭ передаются в образовательные организации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, а также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органы местного самоуправления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и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учредителям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для ознакомления участников ЕГЭ с полученными ими результатами ЕГЭ.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Ознакомление участников ЕГЭ с полученными ими результатами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ЕГЭ по общеобразовательному предмету осуществляется не позднее 3-х рабочих дней со дня их утверждения ГЭК.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lastRenderedPageBreak/>
        <w:t>По решению ГЭК ознакомление участников ЕГЭ со своими результатами может осуществляться с использованием информационно-коммуникационных технологий в соответствии с требованиями законодательства Российской Федерации в области защиты персональных данных.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Если участник не согласен с результатами ЕГЭ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, он может подать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hyperlink r:id="rId13" w:history="1">
        <w:r w:rsidRPr="00A56717">
          <w:rPr>
            <w:rFonts w:ascii="Verdana" w:eastAsia="Times New Roman" w:hAnsi="Verdana" w:cs="Times New Roman"/>
            <w:color w:val="0C4797"/>
            <w:sz w:val="20"/>
            <w:u w:val="single"/>
            <w:lang w:eastAsia="ru-RU"/>
          </w:rPr>
          <w:t>апелляцию</w:t>
        </w:r>
      </w:hyperlink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в течение 2 рабочих дней после официального объявления результатов.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Результаты ЕГЭ каждого участника заносятся в федеральную информационную систему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,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бумажных свидетельств о результатах ЕГЭ не предусмотрено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Срок действия результатов - 4 года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, следующих за годом получения этих результатов.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НЕУДОВЛЕТВОРИТЕЛЬНЫЙ РЕЗУЛЬТАТ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Участники ЕГЭ, получившие неудовлетворительный результат по любому из учебных предметов, имеют право пересдать данный учебный предмет в текущем году не более одного раза на любом этапе проведения экзаменов.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Участники ЕГЭ, получившие неудовлетворительный результат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по математике на профильном</w:t>
      </w:r>
      <w:r w:rsidRPr="00A56717">
        <w:rPr>
          <w:rFonts w:ascii="Verdana" w:eastAsia="Times New Roman" w:hAnsi="Verdana" w:cs="Times New Roman"/>
          <w:color w:val="052635"/>
          <w:sz w:val="20"/>
          <w:lang w:eastAsia="ru-RU"/>
        </w:rPr>
        <w:t> </w:t>
      </w: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уровне</w:t>
      </w:r>
      <w:r w:rsidRPr="00A56717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>, повторно допускаются к сдаче этого экзамена по данному учебному предмету только на базовом уровне.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A56717">
        <w:rPr>
          <w:rFonts w:ascii="Verdana" w:eastAsia="Times New Roman" w:hAnsi="Verdana" w:cs="Times New Roman"/>
          <w:b/>
          <w:bCs/>
          <w:color w:val="052635"/>
          <w:sz w:val="20"/>
          <w:lang w:eastAsia="ru-RU"/>
        </w:rPr>
        <w:t>ПОЛЕЗНЫЕ РЕСУРСЫ:</w:t>
      </w:r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hyperlink r:id="rId14" w:history="1">
        <w:r w:rsidRPr="00A56717">
          <w:rPr>
            <w:rFonts w:ascii="Verdana" w:eastAsia="Times New Roman" w:hAnsi="Verdana" w:cs="Times New Roman"/>
            <w:b/>
            <w:bCs/>
            <w:color w:val="0C4797"/>
            <w:sz w:val="20"/>
            <w:u w:val="single"/>
            <w:lang w:eastAsia="ru-RU"/>
          </w:rPr>
          <w:t>Министерство образования и науки Российской Федерации</w:t>
        </w:r>
      </w:hyperlink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hyperlink r:id="rId15" w:history="1">
        <w:r w:rsidRPr="00A56717">
          <w:rPr>
            <w:rFonts w:ascii="Verdana" w:eastAsia="Times New Roman" w:hAnsi="Verdana" w:cs="Times New Roman"/>
            <w:b/>
            <w:bCs/>
            <w:color w:val="0C4797"/>
            <w:sz w:val="20"/>
            <w:u w:val="single"/>
            <w:lang w:eastAsia="ru-RU"/>
          </w:rPr>
          <w:t>Федеральная служба по надзору в сфере образования и науки</w:t>
        </w:r>
      </w:hyperlink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hyperlink r:id="rId16" w:history="1">
        <w:r w:rsidRPr="00A56717">
          <w:rPr>
            <w:rFonts w:ascii="Verdana" w:eastAsia="Times New Roman" w:hAnsi="Verdana" w:cs="Times New Roman"/>
            <w:b/>
            <w:bCs/>
            <w:color w:val="0C4797"/>
            <w:sz w:val="20"/>
            <w:u w:val="single"/>
            <w:lang w:eastAsia="ru-RU"/>
          </w:rPr>
          <w:t>Федеральное государственное учреждение «Федеральный центр тестирования»</w:t>
        </w:r>
      </w:hyperlink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hyperlink r:id="rId17" w:history="1">
        <w:r w:rsidRPr="00A56717">
          <w:rPr>
            <w:rFonts w:ascii="Verdana" w:eastAsia="Times New Roman" w:hAnsi="Verdana" w:cs="Times New Roman"/>
            <w:b/>
            <w:bCs/>
            <w:color w:val="0C4797"/>
            <w:sz w:val="20"/>
            <w:u w:val="single"/>
            <w:lang w:eastAsia="ru-RU"/>
          </w:rPr>
          <w:t>Федеральное государственное бюджетное научное учреждение «Федеральный институт педагогических измерений»</w:t>
        </w:r>
      </w:hyperlink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hyperlink r:id="rId18" w:history="1">
        <w:r w:rsidRPr="00A56717">
          <w:rPr>
            <w:rFonts w:ascii="Verdana" w:eastAsia="Times New Roman" w:hAnsi="Verdana" w:cs="Times New Roman"/>
            <w:b/>
            <w:bCs/>
            <w:color w:val="0C4797"/>
            <w:sz w:val="20"/>
            <w:u w:val="single"/>
            <w:lang w:eastAsia="ru-RU"/>
          </w:rPr>
          <w:t>Федеральный портал «Российское образование»</w:t>
        </w:r>
      </w:hyperlink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hyperlink r:id="rId19" w:history="1">
        <w:r w:rsidRPr="00A56717">
          <w:rPr>
            <w:rFonts w:ascii="Verdana" w:eastAsia="Times New Roman" w:hAnsi="Verdana" w:cs="Times New Roman"/>
            <w:b/>
            <w:bCs/>
            <w:color w:val="0C4797"/>
            <w:sz w:val="20"/>
            <w:u w:val="single"/>
            <w:lang w:eastAsia="ru-RU"/>
          </w:rPr>
          <w:t>Российский общеобразовательный портал</w:t>
        </w:r>
      </w:hyperlink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hyperlink r:id="rId20" w:history="1">
        <w:r w:rsidRPr="00A56717">
          <w:rPr>
            <w:rFonts w:ascii="Verdana" w:eastAsia="Times New Roman" w:hAnsi="Verdana" w:cs="Times New Roman"/>
            <w:b/>
            <w:bCs/>
            <w:color w:val="0C4797"/>
            <w:sz w:val="20"/>
            <w:u w:val="single"/>
            <w:lang w:eastAsia="ru-RU"/>
          </w:rPr>
          <w:t>Единое окно доступа к образовательным ресурсам</w:t>
        </w:r>
      </w:hyperlink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hyperlink r:id="rId21" w:history="1">
        <w:r w:rsidRPr="00A56717">
          <w:rPr>
            <w:rFonts w:ascii="Verdana" w:eastAsia="Times New Roman" w:hAnsi="Verdana" w:cs="Times New Roman"/>
            <w:b/>
            <w:bCs/>
            <w:color w:val="0C4797"/>
            <w:sz w:val="20"/>
            <w:u w:val="single"/>
            <w:lang w:eastAsia="ru-RU"/>
          </w:rPr>
          <w:t>Официальный информационный портал единого государственного экзамена</w:t>
        </w:r>
      </w:hyperlink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hyperlink r:id="rId22" w:history="1">
        <w:r w:rsidRPr="00A56717">
          <w:rPr>
            <w:rFonts w:ascii="Verdana" w:eastAsia="Times New Roman" w:hAnsi="Verdana" w:cs="Times New Roman"/>
            <w:b/>
            <w:bCs/>
            <w:color w:val="0C4797"/>
            <w:sz w:val="20"/>
            <w:u w:val="single"/>
            <w:lang w:eastAsia="ru-RU"/>
          </w:rPr>
          <w:t>Открытый банк заданий ЕГЭ</w:t>
        </w:r>
      </w:hyperlink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hyperlink r:id="rId23" w:history="1">
        <w:r w:rsidRPr="00A56717">
          <w:rPr>
            <w:rFonts w:ascii="Verdana" w:eastAsia="Times New Roman" w:hAnsi="Verdana" w:cs="Times New Roman"/>
            <w:b/>
            <w:bCs/>
            <w:color w:val="0C4797"/>
            <w:sz w:val="20"/>
            <w:u w:val="single"/>
            <w:lang w:eastAsia="ru-RU"/>
          </w:rPr>
          <w:t>Государственное бюджетное учреждение Ростовской области «Ростовский областной центр обработки информации в сфере образования»</w:t>
        </w:r>
      </w:hyperlink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hyperlink r:id="rId24" w:history="1">
        <w:r w:rsidRPr="00A56717">
          <w:rPr>
            <w:rFonts w:ascii="Verdana" w:eastAsia="Times New Roman" w:hAnsi="Verdana" w:cs="Times New Roman"/>
            <w:b/>
            <w:bCs/>
            <w:color w:val="0C4797"/>
            <w:sz w:val="20"/>
            <w:u w:val="single"/>
            <w:lang w:eastAsia="ru-RU"/>
          </w:rPr>
          <w:t>Места регистрации заявлений на сдачу ЕГЭ 2015</w:t>
        </w:r>
      </w:hyperlink>
    </w:p>
    <w:p w:rsidR="00A56717" w:rsidRPr="00A56717" w:rsidRDefault="00A56717" w:rsidP="00A567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hyperlink r:id="rId25" w:history="1">
        <w:r w:rsidRPr="00A56717">
          <w:rPr>
            <w:rFonts w:ascii="Verdana" w:eastAsia="Times New Roman" w:hAnsi="Verdana" w:cs="Times New Roman"/>
            <w:b/>
            <w:bCs/>
            <w:color w:val="0C4797"/>
            <w:sz w:val="20"/>
            <w:u w:val="single"/>
            <w:lang w:eastAsia="ru-RU"/>
          </w:rPr>
          <w:t>Заявление на участие в ГИА-11</w:t>
        </w:r>
      </w:hyperlink>
    </w:p>
    <w:p w:rsidR="004B58B7" w:rsidRDefault="004B58B7"/>
    <w:sectPr w:rsidR="004B58B7" w:rsidSect="004B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56717"/>
    <w:rsid w:val="00025CDC"/>
    <w:rsid w:val="004B58B7"/>
    <w:rsid w:val="00A5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6717"/>
    <w:rPr>
      <w:b/>
      <w:bCs/>
    </w:rPr>
  </w:style>
  <w:style w:type="character" w:customStyle="1" w:styleId="apple-converted-space">
    <w:name w:val="apple-converted-space"/>
    <w:basedOn w:val="a0"/>
    <w:rsid w:val="00A56717"/>
  </w:style>
  <w:style w:type="paragraph" w:styleId="a4">
    <w:name w:val="Normal (Web)"/>
    <w:basedOn w:val="a"/>
    <w:uiPriority w:val="99"/>
    <w:unhideWhenUsed/>
    <w:rsid w:val="00A5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5671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6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13" Type="http://schemas.openxmlformats.org/officeDocument/2006/relationships/hyperlink" Target="http://ege.edu.ru/ru/main/brief-glossary/" TargetMode="External"/><Relationship Id="rId18" Type="http://schemas.openxmlformats.org/officeDocument/2006/relationships/hyperlink" Target="http://www.edu.ru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ege.edu.ru/" TargetMode="External"/><Relationship Id="rId7" Type="http://schemas.openxmlformats.org/officeDocument/2006/relationships/hyperlink" Target="http://ege.edu.ru/ru/main/brief-glossary/" TargetMode="External"/><Relationship Id="rId12" Type="http://schemas.openxmlformats.org/officeDocument/2006/relationships/hyperlink" Target="http://ege.edu.ru/ru/main/brief-glossary/" TargetMode="External"/><Relationship Id="rId17" Type="http://schemas.openxmlformats.org/officeDocument/2006/relationships/hyperlink" Target="http://www.fipi.ru/" TargetMode="External"/><Relationship Id="rId25" Type="http://schemas.openxmlformats.org/officeDocument/2006/relationships/hyperlink" Target="http://www.rostobr.ru/activity/education_new/state_final_certification_of_graduates/regulatory/index.php/%D0%97%D0%B0%D1%8F%D0%B2%D0%BB%D0%B5%D0%BD%D0%B8%D0%B5%20%D0%BD%D0%B0%20%D1%81%D0%B4%D0%B0%D1%87%D1%83%20%D0%93%D0%98%D0%90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ustest.ru/" TargetMode="External"/><Relationship Id="rId20" Type="http://schemas.openxmlformats.org/officeDocument/2006/relationships/hyperlink" Target="http://window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ege.edu.ru/ru/main/schedule/" TargetMode="External"/><Relationship Id="rId11" Type="http://schemas.openxmlformats.org/officeDocument/2006/relationships/hyperlink" Target="http://ege.edu.ru/ru/main/min-points/" TargetMode="External"/><Relationship Id="rId24" Type="http://schemas.openxmlformats.org/officeDocument/2006/relationships/hyperlink" Target="http://rostobr.ru/activity/education/ege/news_detail.php?ID=15021" TargetMode="External"/><Relationship Id="rId5" Type="http://schemas.openxmlformats.org/officeDocument/2006/relationships/hyperlink" Target="http://ege.edu.ru/ru/main/blanks/" TargetMode="External"/><Relationship Id="rId15" Type="http://schemas.openxmlformats.org/officeDocument/2006/relationships/hyperlink" Target="http://obrnadzor.gov.ru/" TargetMode="External"/><Relationship Id="rId23" Type="http://schemas.openxmlformats.org/officeDocument/2006/relationships/hyperlink" Target="http://www.rcoi61.org.ru/" TargetMode="External"/><Relationship Id="rId10" Type="http://schemas.openxmlformats.org/officeDocument/2006/relationships/hyperlink" Target="http://ege.edu.ru/ru/main/demovers/" TargetMode="External"/><Relationship Id="rId19" Type="http://schemas.openxmlformats.org/officeDocument/2006/relationships/hyperlink" Target="http://www.school.edu.ru/default.asp" TargetMode="External"/><Relationship Id="rId4" Type="http://schemas.openxmlformats.org/officeDocument/2006/relationships/hyperlink" Target="http://ege.edu.ru/ru/main/brief-glossary/" TargetMode="External"/><Relationship Id="rId9" Type="http://schemas.openxmlformats.org/officeDocument/2006/relationships/hyperlink" Target="http://ege.edu.ru/ru/main/demovers/" TargetMode="External"/><Relationship Id="rId14" Type="http://schemas.openxmlformats.org/officeDocument/2006/relationships/hyperlink" Target="http://xn--80abucjiibhv9a.xn--p1ai/" TargetMode="External"/><Relationship Id="rId22" Type="http://schemas.openxmlformats.org/officeDocument/2006/relationships/hyperlink" Target="http://www.fipi.ru/os11/xmodules/qprint/afrms.php?proj=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2514</Words>
  <Characters>14335</Characters>
  <Application>Microsoft Office Word</Application>
  <DocSecurity>0</DocSecurity>
  <Lines>119</Lines>
  <Paragraphs>33</Paragraphs>
  <ScaleCrop>false</ScaleCrop>
  <Company/>
  <LinksUpToDate>false</LinksUpToDate>
  <CharactersWithSpaces>16816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2015-01-21T05:23:00Z</cp:lastPrinted>
  <dcterms:created xsi:type="dcterms:W3CDTF">2015-01-21T05:22:00Z</dcterms:created>
  <dcterms:modified xsi:type="dcterms:W3CDTF">2015-01-21T05:23:00Z</dcterms:modified>
</cp:coreProperties>
</file>