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5C" w:rsidRPr="0072365C" w:rsidRDefault="0072365C" w:rsidP="0072365C">
      <w:pPr>
        <w:spacing w:after="0"/>
        <w:ind w:firstLine="709"/>
        <w:jc w:val="both"/>
        <w:rPr>
          <w:b/>
          <w:bCs/>
        </w:rPr>
      </w:pPr>
      <w:r>
        <w:rPr>
          <w:b/>
        </w:rPr>
        <w:t xml:space="preserve">     </w:t>
      </w:r>
      <w:r w:rsidRPr="0072365C">
        <w:rPr>
          <w:b/>
        </w:rPr>
        <w:t>Аналитическая справка</w:t>
      </w:r>
      <w:r w:rsidRPr="0072365C">
        <w:t xml:space="preserve"> </w:t>
      </w:r>
      <w:r w:rsidRPr="0072365C">
        <w:rPr>
          <w:b/>
          <w:bCs/>
        </w:rPr>
        <w:t xml:space="preserve">о деятельности Штаба </w:t>
      </w:r>
      <w:proofErr w:type="gramStart"/>
      <w:r w:rsidRPr="0072365C">
        <w:rPr>
          <w:b/>
          <w:bCs/>
        </w:rPr>
        <w:t>воспитательной  работы</w:t>
      </w:r>
      <w:proofErr w:type="gramEnd"/>
      <w:r w:rsidRPr="0072365C">
        <w:rPr>
          <w:b/>
          <w:bCs/>
        </w:rPr>
        <w:t xml:space="preserve"> </w:t>
      </w:r>
    </w:p>
    <w:p w:rsidR="0072365C" w:rsidRDefault="0072365C" w:rsidP="0072365C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Pr="0072365C">
        <w:rPr>
          <w:b/>
          <w:bCs/>
        </w:rPr>
        <w:t xml:space="preserve">в </w:t>
      </w:r>
      <w:r>
        <w:rPr>
          <w:b/>
          <w:bCs/>
        </w:rPr>
        <w:t xml:space="preserve">МБОУ </w:t>
      </w:r>
      <w:proofErr w:type="spellStart"/>
      <w:r>
        <w:rPr>
          <w:b/>
          <w:bCs/>
        </w:rPr>
        <w:t>Маньковская</w:t>
      </w:r>
      <w:proofErr w:type="spellEnd"/>
      <w:r>
        <w:rPr>
          <w:b/>
          <w:bCs/>
        </w:rPr>
        <w:t xml:space="preserve"> СОШ в 2024 – 2025 учебном году</w:t>
      </w:r>
    </w:p>
    <w:p w:rsidR="00BE07B1" w:rsidRPr="0072365C" w:rsidRDefault="00BE07B1" w:rsidP="0072365C">
      <w:pPr>
        <w:spacing w:after="0"/>
        <w:ind w:firstLine="709"/>
        <w:jc w:val="both"/>
        <w:rPr>
          <w:b/>
          <w:bCs/>
        </w:rPr>
      </w:pPr>
    </w:p>
    <w:p w:rsidR="0072365C" w:rsidRPr="0072365C" w:rsidRDefault="0072365C" w:rsidP="0072365C">
      <w:pPr>
        <w:spacing w:after="0"/>
        <w:ind w:firstLine="709"/>
        <w:jc w:val="both"/>
      </w:pPr>
      <w:r>
        <w:tab/>
        <w:t>В 2024-2025</w:t>
      </w:r>
      <w:r w:rsidRPr="0072365C">
        <w:t xml:space="preserve"> учебном году школой </w:t>
      </w:r>
      <w:r w:rsidR="007435D1">
        <w:t xml:space="preserve">была </w:t>
      </w:r>
      <w:r w:rsidRPr="0072365C">
        <w:t xml:space="preserve">продолжена работа по профилактике правонарушений, безнадзорности и других асоциальных явлений среди несовершеннолетних. 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ab/>
        <w:t xml:space="preserve">Деятельность школы по профилактике безнадзорности и правонарушений несовершеннолетних определяется такими основополагающими документами, как: </w:t>
      </w:r>
    </w:p>
    <w:p w:rsidR="0072365C" w:rsidRPr="0072365C" w:rsidRDefault="0072365C" w:rsidP="0072365C">
      <w:pPr>
        <w:numPr>
          <w:ilvl w:val="0"/>
          <w:numId w:val="1"/>
        </w:numPr>
        <w:spacing w:after="0"/>
        <w:jc w:val="both"/>
      </w:pPr>
      <w:r w:rsidRPr="0072365C">
        <w:t xml:space="preserve">Закон от 29 декабря 2012 г. № 273-ФЗ «Об образовании в Российской Федерации»; </w:t>
      </w:r>
    </w:p>
    <w:p w:rsidR="0072365C" w:rsidRPr="0072365C" w:rsidRDefault="0072365C" w:rsidP="0072365C">
      <w:pPr>
        <w:numPr>
          <w:ilvl w:val="0"/>
          <w:numId w:val="1"/>
        </w:numPr>
        <w:spacing w:after="0"/>
        <w:jc w:val="both"/>
      </w:pPr>
      <w:r w:rsidRPr="0072365C">
        <w:t xml:space="preserve">Закон РФ № 120-ФЗ от 24 июня 1999 г. «Об основах системы профилактики безнадзорности и правонарушений несовершеннолетних». 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ab/>
        <w:t>Основными целями деятельности штаба воспитате</w:t>
      </w:r>
      <w:r>
        <w:t xml:space="preserve">льной работы в МБОУ </w:t>
      </w:r>
      <w:proofErr w:type="spellStart"/>
      <w:r>
        <w:t>Маньковская</w:t>
      </w:r>
      <w:proofErr w:type="spellEnd"/>
      <w:r w:rsidRPr="0072365C">
        <w:t xml:space="preserve"> </w:t>
      </w:r>
      <w:proofErr w:type="gramStart"/>
      <w:r w:rsidRPr="0072365C">
        <w:t>СОШ  являются</w:t>
      </w:r>
      <w:proofErr w:type="gramEnd"/>
      <w:r w:rsidRPr="0072365C">
        <w:t>:</w:t>
      </w:r>
    </w:p>
    <w:p w:rsidR="0072365C" w:rsidRPr="0072365C" w:rsidRDefault="0072365C" w:rsidP="0072365C">
      <w:pPr>
        <w:numPr>
          <w:ilvl w:val="0"/>
          <w:numId w:val="2"/>
        </w:numPr>
        <w:spacing w:after="0"/>
        <w:jc w:val="both"/>
      </w:pPr>
      <w:r w:rsidRPr="0072365C">
        <w:t>координационная работа по внедрению основных направлений региональной политики в части становления правосознания детей и подростков, гражданского становления, формирования здорового образа жизни;</w:t>
      </w:r>
    </w:p>
    <w:p w:rsidR="0072365C" w:rsidRPr="0072365C" w:rsidRDefault="0072365C" w:rsidP="0072365C">
      <w:pPr>
        <w:numPr>
          <w:ilvl w:val="0"/>
          <w:numId w:val="2"/>
        </w:numPr>
        <w:spacing w:after="0"/>
        <w:jc w:val="both"/>
      </w:pPr>
      <w:r w:rsidRPr="0072365C">
        <w:t>реализации основных направлений и рекомендаций воспитательной и профилактической работы по предупреждению безнадзорности и правонарушений несовершеннолетних.</w:t>
      </w:r>
    </w:p>
    <w:p w:rsidR="0072365C" w:rsidRDefault="0072365C" w:rsidP="0072365C">
      <w:pPr>
        <w:spacing w:after="0"/>
        <w:ind w:firstLine="709"/>
        <w:jc w:val="both"/>
      </w:pPr>
      <w:r w:rsidRPr="0072365C">
        <w:tab/>
        <w:t>В сфере профилактической работы решаются следующие задачи: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 xml:space="preserve"> Планирование и организация воспитательной работы общеобразовательной организации. 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 xml:space="preserve">Координация действий субъектов воспитательного процесса. 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  <w:rPr>
          <w:i/>
        </w:rPr>
      </w:pPr>
      <w:r w:rsidRPr="0072365C">
        <w:t>вовлечение учащихся в</w:t>
      </w:r>
      <w:r w:rsidR="00BE07B1">
        <w:t xml:space="preserve"> </w:t>
      </w:r>
      <w:bookmarkStart w:id="0" w:name="_GoBack"/>
      <w:bookmarkEnd w:id="0"/>
      <w:r w:rsidRPr="0072365C">
        <w:t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реализация их воспитательных возможностей;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 xml:space="preserve">поддержка ученического самоуправления – как на уровне школы, так и на уровне классных сообществ; 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детей;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>организацию работы по профилактике безнадзорности и правонарушений;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>выявление детей и семей, находящихся в социально опасном положении.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</w:t>
      </w:r>
      <w:r w:rsidRPr="0072365C">
        <w:lastRenderedPageBreak/>
        <w:t>центрами в муниципальных образованиях, детскими и молодежными организациями.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>проведение мониторинга воспитательной, в том числе и профилактической работы.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>организацию работы по защите обучающихся от информации, причиняющей вред их здоровью и психическому развитию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 xml:space="preserve"> 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rPr>
          <w:b/>
        </w:rPr>
        <w:t>Основные направления работы: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>Создание единой системы воспитательной работы образовательной организации.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>Определение приоритетов воспитательной работы.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>Развитие системы дополнительного образования в школе.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 xml:space="preserve">Организация трудовой занятости, оздоровления и досуга </w:t>
      </w:r>
      <w:r w:rsidRPr="0072365C">
        <w:br/>
        <w:t>в  каникулярное время.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>Проведение лекций, бесед, в том числе с привлечением специалистов служб системы профилактики.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 xml:space="preserve">Оформление информационных стендов, размещение информации </w:t>
      </w:r>
      <w:r w:rsidRPr="0072365C">
        <w:br/>
        <w:t>о деятельности ШВР на официальном сайте образовательной организации.</w:t>
      </w:r>
    </w:p>
    <w:p w:rsidR="0072365C" w:rsidRPr="0072365C" w:rsidRDefault="0072365C" w:rsidP="0072365C">
      <w:pPr>
        <w:numPr>
          <w:ilvl w:val="0"/>
          <w:numId w:val="11"/>
        </w:numPr>
        <w:spacing w:after="0"/>
        <w:jc w:val="both"/>
      </w:pPr>
      <w:r w:rsidRPr="0072365C"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72365C">
        <w:br/>
        <w:t xml:space="preserve">работы в образовательной организации. </w:t>
      </w:r>
    </w:p>
    <w:p w:rsidR="0072365C" w:rsidRPr="0072365C" w:rsidRDefault="0072365C" w:rsidP="0072365C">
      <w:pPr>
        <w:spacing w:after="0"/>
        <w:ind w:firstLine="709"/>
        <w:jc w:val="both"/>
      </w:pPr>
    </w:p>
    <w:p w:rsidR="0072365C" w:rsidRDefault="0072365C" w:rsidP="0072365C">
      <w:pPr>
        <w:spacing w:after="0"/>
        <w:ind w:firstLine="709"/>
        <w:jc w:val="both"/>
      </w:pPr>
      <w:r w:rsidRPr="0072365C">
        <w:tab/>
        <w:t>В состав Штаба</w:t>
      </w:r>
      <w:r>
        <w:t xml:space="preserve"> воспитательной работы входят: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>1. Колесникова И.А.- заместитель директора по воспитательной работе, руководитель штаба воспитательной работы.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 xml:space="preserve"> 2. Мигуля О.В. – советник директора по воспитательной работе. 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>3. Тронь А.С. – педагог-психолог.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 xml:space="preserve"> 4. </w:t>
      </w:r>
      <w:proofErr w:type="spellStart"/>
      <w:r w:rsidRPr="0072365C">
        <w:t>Вацуро</w:t>
      </w:r>
      <w:proofErr w:type="spellEnd"/>
      <w:r w:rsidRPr="0072365C">
        <w:t xml:space="preserve"> И.В.– социальный педагог.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 xml:space="preserve"> 5. </w:t>
      </w:r>
      <w:proofErr w:type="spellStart"/>
      <w:r w:rsidRPr="0072365C">
        <w:t>Кострыкин</w:t>
      </w:r>
      <w:proofErr w:type="spellEnd"/>
      <w:r w:rsidRPr="0072365C">
        <w:t xml:space="preserve"> О.Я. – учитель физической культуры.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 xml:space="preserve"> 6. </w:t>
      </w:r>
      <w:proofErr w:type="spellStart"/>
      <w:r w:rsidRPr="0072365C">
        <w:t>Супрунец</w:t>
      </w:r>
      <w:proofErr w:type="spellEnd"/>
      <w:r w:rsidRPr="0072365C">
        <w:t xml:space="preserve"> А.А. – педагог- библиотекарь.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 xml:space="preserve"> 7. Колесникова И.А. – руководитель ШМО классных руководителей.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 xml:space="preserve"> 8. </w:t>
      </w:r>
      <w:proofErr w:type="spellStart"/>
      <w:r w:rsidRPr="0072365C">
        <w:t>Нетребина</w:t>
      </w:r>
      <w:proofErr w:type="spellEnd"/>
      <w:r w:rsidRPr="0072365C">
        <w:t xml:space="preserve"> Л.В. – учитель начальных классов.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>9. Михайлова Т.С. – педагог дополнительного образования.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 xml:space="preserve"> 10. Артёмов А.А. – инспектор ПДН (по согласованию)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 xml:space="preserve">11. Симоненко Е.П.  – </w:t>
      </w:r>
      <w:proofErr w:type="gramStart"/>
      <w:r w:rsidRPr="0072365C">
        <w:t>медработник  (</w:t>
      </w:r>
      <w:proofErr w:type="gramEnd"/>
      <w:r w:rsidRPr="0072365C">
        <w:t>по согласованию)</w:t>
      </w:r>
    </w:p>
    <w:p w:rsidR="0072365C" w:rsidRDefault="0072365C" w:rsidP="0072365C">
      <w:pPr>
        <w:spacing w:after="0"/>
        <w:ind w:firstLine="709"/>
        <w:jc w:val="both"/>
      </w:pPr>
      <w:r w:rsidRPr="0072365C">
        <w:t xml:space="preserve"> </w:t>
      </w:r>
      <w:r w:rsidRPr="0072365C">
        <w:tab/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>Разработан и утв</w:t>
      </w:r>
      <w:r>
        <w:t>ержден план работы Штаба на 2025-2026</w:t>
      </w:r>
      <w:r w:rsidRPr="0072365C">
        <w:t xml:space="preserve"> учебный год, согласована тематика заседаний. Разработаны формы отчетов классных руководителей, педагогов дополнительного образования, руководителя школьного спортивного клуба, </w:t>
      </w:r>
      <w:r w:rsidRPr="0072365C">
        <w:lastRenderedPageBreak/>
        <w:t xml:space="preserve">педагога-психолога, координатора школьного ученического самоуправления, по результатам профилактической работы с учащимися по итогам каждого квартала. 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ab/>
        <w:t>На заседаниях также составляются и утверждаются графики дежурст</w:t>
      </w:r>
      <w:r>
        <w:t xml:space="preserve">ва работников школы </w:t>
      </w:r>
      <w:r w:rsidRPr="0072365C">
        <w:t xml:space="preserve">в рейдовых мероприятиях по выполнению статей Областного закона Ростовской области от 29 декабря 2016 г. № 933-ЗС «О профилактике правонарушений на территории Ростовской области». С целью совершенствования работы по профилактике и предупреждению безнадзорности и правонарушений несовершеннолетних, активизации работы органов школьного самоуправления, защиты их прав и интересов в школе создан Совет профилактики правонарушений. Совет профилактики является структурным подразделением ШВР и действует на основании Положения о Совете профилактики школы. 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ab/>
        <w:t>Заседания Совета профилактики правонарушений пров</w:t>
      </w:r>
      <w:r w:rsidR="00BE07B1">
        <w:t>одятся 1 раз в месяц</w:t>
      </w:r>
      <w:r>
        <w:t>. На 2025</w:t>
      </w:r>
      <w:r w:rsidRPr="0072365C">
        <w:t>-</w:t>
      </w:r>
      <w:r>
        <w:t>2026</w:t>
      </w:r>
      <w:r w:rsidRPr="0072365C">
        <w:t xml:space="preserve"> учебный год составлен план работы Совета профилактики по направлениям, помесячный план работы Совета профилактики. 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ab/>
        <w:t>В школе сложилась своя воспитательная система, которая включает в себя следующие компоненты: воспитание в процессе обучения, внеурочная (</w:t>
      </w:r>
      <w:proofErr w:type="spellStart"/>
      <w:r w:rsidRPr="0072365C">
        <w:t>внеучебная</w:t>
      </w:r>
      <w:proofErr w:type="spellEnd"/>
      <w:r w:rsidRPr="0072365C">
        <w:t xml:space="preserve"> деятельность), внеклассная воспитательная работа, внешкольная воспитательная работа, работа с родителями и общественностью. Используются различные формы организации воспитательной работы по основным направлениям деятельности. 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ab/>
        <w:t xml:space="preserve">В современных условиях одними из приоритетных направлений являются профилактическая работа по борьбе с наркоманией, алкоголизмом, </w:t>
      </w:r>
      <w:proofErr w:type="spellStart"/>
      <w:r w:rsidRPr="0072365C">
        <w:t>табакокурением</w:t>
      </w:r>
      <w:proofErr w:type="spellEnd"/>
      <w:r w:rsidRPr="0072365C">
        <w:t xml:space="preserve">, употреблением </w:t>
      </w:r>
      <w:proofErr w:type="spellStart"/>
      <w:r w:rsidRPr="0072365C">
        <w:t>психоактивных</w:t>
      </w:r>
      <w:proofErr w:type="spellEnd"/>
      <w:r w:rsidRPr="0072365C">
        <w:t xml:space="preserve"> веществ и работа по формированию и пропаганде здорового образа</w:t>
      </w:r>
      <w:r>
        <w:t xml:space="preserve"> жизни</w:t>
      </w:r>
      <w:r w:rsidRPr="0072365C">
        <w:t xml:space="preserve">. 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ab/>
        <w:t xml:space="preserve">В школе разработана система мероприятий, направленных на пропаганду здорового образа жизни и профилактику вредных привычек: обучающие семинары для родителей с привлечением разноплановых специалистов «Профилактика вредных привычек у подростков», «Как остановить беду», общешкольные родительские собрания; конкурсы рисунков, плакатов «Нет вредным привычкам!», «Мы за здоровый образ жизни»; акции по профилактике наркомании и вредных привычек; цикл классных часов, бесед, лекций, внеклассных мероприятий по антинаркотическому воспитанию, по профилактике </w:t>
      </w:r>
      <w:proofErr w:type="spellStart"/>
      <w:r w:rsidRPr="0072365C">
        <w:t>табакокурения</w:t>
      </w:r>
      <w:proofErr w:type="spellEnd"/>
      <w:r w:rsidRPr="0072365C">
        <w:t xml:space="preserve">, алкоголизма, по предупреждению и пресечению правонарушений; проведение </w:t>
      </w:r>
      <w:proofErr w:type="spellStart"/>
      <w:r w:rsidRPr="0072365C">
        <w:t>анкетирований</w:t>
      </w:r>
      <w:proofErr w:type="spellEnd"/>
      <w:r w:rsidRPr="0072365C">
        <w:t xml:space="preserve"> по выявлению склонностей к вредным привычкам; спортивные мероприятия «День здоровья», спортивные праздники, соревнования. </w:t>
      </w:r>
    </w:p>
    <w:p w:rsidR="0072365C" w:rsidRPr="0072365C" w:rsidRDefault="0072365C" w:rsidP="00B07BD0">
      <w:pPr>
        <w:spacing w:after="0"/>
        <w:ind w:firstLine="709"/>
        <w:jc w:val="both"/>
      </w:pPr>
      <w:r w:rsidRPr="0072365C">
        <w:t xml:space="preserve">Учащиеся школы принимают активное участие в спортивных мероприятиях школьного, районного, областного и </w:t>
      </w:r>
      <w:proofErr w:type="gramStart"/>
      <w:r w:rsidRPr="0072365C">
        <w:t>федерального  уровней</w:t>
      </w:r>
      <w:proofErr w:type="gramEnd"/>
      <w:r w:rsidRPr="0072365C">
        <w:t xml:space="preserve">. В рамках реализации антинаркотической программы с детьми проведены беседы, классные часы о пагубном влиянии </w:t>
      </w:r>
      <w:proofErr w:type="spellStart"/>
      <w:r w:rsidRPr="0072365C">
        <w:t>психоактивных</w:t>
      </w:r>
      <w:proofErr w:type="spellEnd"/>
      <w:r w:rsidRPr="0072365C">
        <w:t xml:space="preserve"> веществ, алкоголя, курительных смесей на организм подростка, анкетирования «Подросток и наркотик», «Курение – забава или зло?», проводились беседы с учащимися по вопросам юридической ответственности несовершеннолетних за употребление и распространение наркотиков, за курение, употребление спиртного. Подготовлены памятки для родителей «Как вести себя, если подросток принимает наркотики», проведены беседы о влиянии т</w:t>
      </w:r>
      <w:r w:rsidR="00B07BD0">
        <w:t>абака на пассивных курильщиков.</w:t>
      </w:r>
      <w:r w:rsidRPr="0072365C">
        <w:t xml:space="preserve"> Специалисты межведомственных структур оказывают содействие в </w:t>
      </w:r>
      <w:r w:rsidRPr="0072365C">
        <w:lastRenderedPageBreak/>
        <w:t xml:space="preserve">проведении профилактических акций, заседаний круглого стола, проведения тематических дней. 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>Важным направлением профилактической работы является организация внеурочной занятости несовершеннолетних. В школе заместителем директора по ВР ведётся монит</w:t>
      </w:r>
      <w:r w:rsidR="00B07BD0">
        <w:t>оринг занятости учащихся. В 2024-2025</w:t>
      </w:r>
      <w:r w:rsidRPr="0072365C">
        <w:t xml:space="preserve"> учебного года дополнительным образованием охвачено 100% учащихся школы.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 xml:space="preserve">   В своей работе члены ШВР </w:t>
      </w:r>
      <w:proofErr w:type="gramStart"/>
      <w:r w:rsidRPr="0072365C">
        <w:t>и  классные</w:t>
      </w:r>
      <w:proofErr w:type="gramEnd"/>
      <w:r w:rsidRPr="0072365C">
        <w:t xml:space="preserve"> руководители использовали следующие методы: </w:t>
      </w:r>
    </w:p>
    <w:p w:rsidR="0072365C" w:rsidRPr="0072365C" w:rsidRDefault="0072365C" w:rsidP="0072365C">
      <w:pPr>
        <w:numPr>
          <w:ilvl w:val="0"/>
          <w:numId w:val="5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 xml:space="preserve"> научно-исследовательский;</w:t>
      </w:r>
    </w:p>
    <w:p w:rsidR="0072365C" w:rsidRPr="0072365C" w:rsidRDefault="0072365C" w:rsidP="0072365C">
      <w:pPr>
        <w:numPr>
          <w:ilvl w:val="0"/>
          <w:numId w:val="5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 xml:space="preserve"> метод проектов;</w:t>
      </w:r>
    </w:p>
    <w:p w:rsidR="0072365C" w:rsidRPr="0072365C" w:rsidRDefault="0072365C" w:rsidP="0072365C">
      <w:pPr>
        <w:numPr>
          <w:ilvl w:val="0"/>
          <w:numId w:val="5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 xml:space="preserve"> коммуникативная методика;</w:t>
      </w:r>
    </w:p>
    <w:p w:rsidR="0072365C" w:rsidRPr="0072365C" w:rsidRDefault="0072365C" w:rsidP="0072365C">
      <w:pPr>
        <w:numPr>
          <w:ilvl w:val="0"/>
          <w:numId w:val="5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 xml:space="preserve"> личностно-ориентированный метод;</w:t>
      </w:r>
    </w:p>
    <w:p w:rsidR="0072365C" w:rsidRPr="0072365C" w:rsidRDefault="0072365C" w:rsidP="0072365C">
      <w:pPr>
        <w:numPr>
          <w:ilvl w:val="0"/>
          <w:numId w:val="5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 xml:space="preserve"> метод креативного мышления;</w:t>
      </w:r>
    </w:p>
    <w:p w:rsidR="0072365C" w:rsidRPr="0072365C" w:rsidRDefault="0072365C" w:rsidP="0072365C">
      <w:pPr>
        <w:numPr>
          <w:ilvl w:val="0"/>
          <w:numId w:val="5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 xml:space="preserve"> метод критического мышления;</w:t>
      </w:r>
    </w:p>
    <w:p w:rsidR="0072365C" w:rsidRPr="0072365C" w:rsidRDefault="0072365C" w:rsidP="0072365C">
      <w:pPr>
        <w:numPr>
          <w:ilvl w:val="0"/>
          <w:numId w:val="5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 xml:space="preserve"> репродуктивный метод.</w:t>
      </w:r>
    </w:p>
    <w:p w:rsidR="00B07BD0" w:rsidRDefault="00B07BD0" w:rsidP="0072365C">
      <w:pPr>
        <w:spacing w:after="0"/>
        <w:ind w:firstLine="709"/>
        <w:jc w:val="both"/>
      </w:pPr>
    </w:p>
    <w:p w:rsidR="0072365C" w:rsidRPr="0072365C" w:rsidRDefault="00B07BD0" w:rsidP="0072365C">
      <w:pPr>
        <w:spacing w:after="0"/>
        <w:ind w:firstLine="709"/>
        <w:jc w:val="both"/>
      </w:pPr>
      <w:r>
        <w:t>П</w:t>
      </w:r>
      <w:r w:rsidR="0072365C" w:rsidRPr="0072365C">
        <w:t>риоритетные направления</w:t>
      </w:r>
      <w:r>
        <w:t xml:space="preserve"> работы</w:t>
      </w:r>
      <w:r w:rsidR="0072365C" w:rsidRPr="0072365C">
        <w:t>:</w:t>
      </w:r>
    </w:p>
    <w:p w:rsidR="0072365C" w:rsidRPr="0072365C" w:rsidRDefault="0072365C" w:rsidP="0072365C">
      <w:pPr>
        <w:numPr>
          <w:ilvl w:val="0"/>
          <w:numId w:val="6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 xml:space="preserve"> гражданско-патриотическое;</w:t>
      </w:r>
    </w:p>
    <w:p w:rsidR="0072365C" w:rsidRPr="0072365C" w:rsidRDefault="0072365C" w:rsidP="0072365C">
      <w:pPr>
        <w:numPr>
          <w:ilvl w:val="0"/>
          <w:numId w:val="6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 xml:space="preserve"> учебно-познавательное;  </w:t>
      </w:r>
    </w:p>
    <w:p w:rsidR="0072365C" w:rsidRPr="0072365C" w:rsidRDefault="0072365C" w:rsidP="0072365C">
      <w:pPr>
        <w:numPr>
          <w:ilvl w:val="0"/>
          <w:numId w:val="6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 xml:space="preserve"> поисково-исследовательское/проектное;</w:t>
      </w:r>
    </w:p>
    <w:p w:rsidR="0072365C" w:rsidRPr="0072365C" w:rsidRDefault="0072365C" w:rsidP="0072365C">
      <w:pPr>
        <w:numPr>
          <w:ilvl w:val="0"/>
          <w:numId w:val="6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 xml:space="preserve"> спортивно-оздоровительное;  </w:t>
      </w:r>
    </w:p>
    <w:p w:rsidR="0072365C" w:rsidRPr="0072365C" w:rsidRDefault="0072365C" w:rsidP="0072365C">
      <w:pPr>
        <w:numPr>
          <w:ilvl w:val="0"/>
          <w:numId w:val="6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 xml:space="preserve"> духовно-нравственное; </w:t>
      </w:r>
    </w:p>
    <w:p w:rsidR="0072365C" w:rsidRPr="0072365C" w:rsidRDefault="0072365C" w:rsidP="0072365C">
      <w:pPr>
        <w:numPr>
          <w:ilvl w:val="0"/>
          <w:numId w:val="6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 xml:space="preserve"> художественно-эстетическое; </w:t>
      </w:r>
    </w:p>
    <w:p w:rsidR="0072365C" w:rsidRPr="0072365C" w:rsidRDefault="0072365C" w:rsidP="0072365C">
      <w:pPr>
        <w:numPr>
          <w:ilvl w:val="0"/>
          <w:numId w:val="6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 xml:space="preserve"> профилактическое;</w:t>
      </w:r>
    </w:p>
    <w:p w:rsidR="0072365C" w:rsidRPr="0072365C" w:rsidRDefault="0072365C" w:rsidP="0072365C">
      <w:pPr>
        <w:numPr>
          <w:ilvl w:val="0"/>
          <w:numId w:val="6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 xml:space="preserve"> экологическое.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 xml:space="preserve">        Работая в данных направлениях, члены ШВР </w:t>
      </w:r>
      <w:proofErr w:type="gramStart"/>
      <w:r w:rsidRPr="0072365C">
        <w:t>и  классные</w:t>
      </w:r>
      <w:proofErr w:type="gramEnd"/>
      <w:r w:rsidRPr="0072365C">
        <w:t xml:space="preserve"> руководители   создают   условия для интеллектуального, нравственного и эмоционального самовыражения личности школьников; развивают  и  раскрывают индивидуальные творческие способности и познавательные интересы каждого ребёнка;  формируют здоровый образ  жизни,  приобщают детей к историческому и культурному наследию своей Родины.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 xml:space="preserve">        Все направления деятельности были реализованы в течение 1 полугодия   в процессе подготовки и проведения различных </w:t>
      </w:r>
      <w:proofErr w:type="gramStart"/>
      <w:r w:rsidRPr="0072365C">
        <w:t>мероприятий  с</w:t>
      </w:r>
      <w:proofErr w:type="gramEnd"/>
      <w:r w:rsidRPr="0072365C">
        <w:t xml:space="preserve"> использованием   в повседневной работе разнообразных  доступных и интересных детям форм работы, таких как:</w:t>
      </w:r>
    </w:p>
    <w:p w:rsidR="0072365C" w:rsidRPr="0072365C" w:rsidRDefault="0072365C" w:rsidP="0072365C">
      <w:pPr>
        <w:numPr>
          <w:ilvl w:val="0"/>
          <w:numId w:val="7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>классный час, беседа, обсуждение, консультации, презентации,</w:t>
      </w:r>
    </w:p>
    <w:p w:rsidR="0072365C" w:rsidRPr="0072365C" w:rsidRDefault="0072365C" w:rsidP="0072365C">
      <w:pPr>
        <w:numPr>
          <w:ilvl w:val="0"/>
          <w:numId w:val="7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>занятия, курсы;</w:t>
      </w:r>
    </w:p>
    <w:p w:rsidR="0072365C" w:rsidRPr="0072365C" w:rsidRDefault="0072365C" w:rsidP="0072365C">
      <w:pPr>
        <w:numPr>
          <w:ilvl w:val="0"/>
          <w:numId w:val="7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 xml:space="preserve">конкурсы, викторины, игры, праздники, мероприятия, экскурсии, (культурологические), представления, выступления, фестивали; </w:t>
      </w:r>
    </w:p>
    <w:p w:rsidR="0072365C" w:rsidRPr="0072365C" w:rsidRDefault="0072365C" w:rsidP="0072365C">
      <w:pPr>
        <w:numPr>
          <w:ilvl w:val="0"/>
          <w:numId w:val="7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>дискуссии, круглые столы, конференции;</w:t>
      </w:r>
    </w:p>
    <w:p w:rsidR="0072365C" w:rsidRPr="0072365C" w:rsidRDefault="0072365C" w:rsidP="0072365C">
      <w:pPr>
        <w:numPr>
          <w:ilvl w:val="0"/>
          <w:numId w:val="7"/>
        </w:numPr>
        <w:tabs>
          <w:tab w:val="clear" w:pos="525"/>
          <w:tab w:val="clear" w:pos="31680"/>
          <w:tab w:val="left" w:pos="0"/>
        </w:tabs>
        <w:spacing w:after="0"/>
        <w:jc w:val="both"/>
      </w:pPr>
      <w:r w:rsidRPr="0072365C">
        <w:t>встречи с интересными людьми.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 xml:space="preserve">   Члены ШВР </w:t>
      </w:r>
      <w:proofErr w:type="gramStart"/>
      <w:r w:rsidRPr="0072365C">
        <w:t>и  классные</w:t>
      </w:r>
      <w:proofErr w:type="gramEnd"/>
      <w:r w:rsidRPr="0072365C">
        <w:t xml:space="preserve"> руководители создают  благоприятную  среду в классе и </w:t>
      </w:r>
      <w:r w:rsidR="00B07BD0">
        <w:t>школе</w:t>
      </w:r>
      <w:r w:rsidRPr="0072365C">
        <w:t xml:space="preserve">. Это гуманные традиционные взаимоотношения между членами коллектива: дисциплина, соблюдение этикета, великодушие, товарищество, забота и внимание к </w:t>
      </w:r>
      <w:r w:rsidRPr="0072365C">
        <w:lastRenderedPageBreak/>
        <w:t xml:space="preserve">младшим, деликатность по отношению </w:t>
      </w:r>
      <w:proofErr w:type="gramStart"/>
      <w:r w:rsidRPr="0072365C">
        <w:t>друг  к</w:t>
      </w:r>
      <w:proofErr w:type="gramEnd"/>
      <w:r w:rsidRPr="0072365C">
        <w:t xml:space="preserve"> другу, почетное отношение к старшим, бережное отношение  к вещам, к обстановке, к оформлению школы. 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 xml:space="preserve">      Члены ШВР и классные руководители </w:t>
      </w:r>
      <w:proofErr w:type="gramStart"/>
      <w:r w:rsidRPr="0072365C">
        <w:t>осуществляют  взаимодействие</w:t>
      </w:r>
      <w:proofErr w:type="gramEnd"/>
      <w:r w:rsidRPr="0072365C">
        <w:t xml:space="preserve">  и  сотрудничество с культурными и образовательн</w:t>
      </w:r>
      <w:r w:rsidR="00B07BD0">
        <w:t xml:space="preserve">ыми учреждения </w:t>
      </w:r>
      <w:proofErr w:type="spellStart"/>
      <w:r w:rsidR="00B07BD0">
        <w:t>Чертковского</w:t>
      </w:r>
      <w:proofErr w:type="spellEnd"/>
      <w:r w:rsidR="00B07BD0">
        <w:t xml:space="preserve"> района (школы, музеи, библиотеки, </w:t>
      </w:r>
      <w:r w:rsidRPr="0072365C">
        <w:t>ДК, РДК) и  с социальными службами: комиссией  по делам несовершенн</w:t>
      </w:r>
      <w:r w:rsidR="00B07BD0">
        <w:t xml:space="preserve">олетних и защите их прав, Отделом образования </w:t>
      </w:r>
      <w:proofErr w:type="spellStart"/>
      <w:r w:rsidR="00B07BD0">
        <w:t>Чертковс</w:t>
      </w:r>
      <w:r w:rsidRPr="0072365C">
        <w:t>кого</w:t>
      </w:r>
      <w:proofErr w:type="spellEnd"/>
      <w:r w:rsidRPr="0072365C">
        <w:t xml:space="preserve">  района.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>Классными руководителями ведется ежедневный контроль посещений учащимися учебных занятий, выявление детей, пропускающих уроки без уважительных причин, осуществлялся анализ пропусков учащихся по четв</w:t>
      </w:r>
      <w:r w:rsidR="00B07BD0">
        <w:t>ертям</w:t>
      </w:r>
      <w:r w:rsidRPr="0072365C">
        <w:t>. Одним из основных направлений профилактической деятельности следует назвать работу с семьями, находящимися в социально опасном положении. Классными руководителями проводится профилактическая работа с учащимися «группы риска». С ними проводились индивидуальные беседы, беседы с их родителями, посещение семей на дому, привлечение к выполнению разовых поручений, помощь в организации досуга. Вся профилактическая работа строилась на взаимоде</w:t>
      </w:r>
      <w:r w:rsidR="00B07BD0">
        <w:t>йствии</w:t>
      </w:r>
      <w:r w:rsidRPr="0072365C">
        <w:t xml:space="preserve"> всех участников учебно-воспитательного процесса. </w:t>
      </w:r>
    </w:p>
    <w:p w:rsidR="0072365C" w:rsidRPr="0072365C" w:rsidRDefault="00B07BD0" w:rsidP="0072365C">
      <w:pPr>
        <w:spacing w:after="0"/>
        <w:ind w:firstLine="709"/>
        <w:jc w:val="both"/>
      </w:pPr>
      <w:r>
        <w:t xml:space="preserve">      В течение 2024-2025</w:t>
      </w:r>
      <w:r w:rsidR="0072365C" w:rsidRPr="0072365C">
        <w:t xml:space="preserve"> учебного года </w:t>
      </w:r>
      <w:proofErr w:type="gramStart"/>
      <w:r w:rsidR="0072365C" w:rsidRPr="0072365C">
        <w:t>членами  ШВР</w:t>
      </w:r>
      <w:proofErr w:type="gramEnd"/>
      <w:r w:rsidR="0072365C" w:rsidRPr="0072365C">
        <w:t xml:space="preserve"> и классными руководителями 1-11 классов при поддержке родителей в школе проведены  главные традиционные общешкольные дела, в которых приняли участие обучающиеся и родители:</w:t>
      </w:r>
    </w:p>
    <w:p w:rsidR="0072365C" w:rsidRPr="0072365C" w:rsidRDefault="0072365C" w:rsidP="0072365C">
      <w:pPr>
        <w:numPr>
          <w:ilvl w:val="0"/>
          <w:numId w:val="8"/>
        </w:numPr>
        <w:spacing w:after="0"/>
        <w:jc w:val="both"/>
      </w:pPr>
      <w:r w:rsidRPr="0072365C">
        <w:t>организационное заседание ШВР;</w:t>
      </w:r>
    </w:p>
    <w:p w:rsidR="0072365C" w:rsidRPr="0072365C" w:rsidRDefault="0072365C" w:rsidP="0072365C">
      <w:pPr>
        <w:numPr>
          <w:ilvl w:val="0"/>
          <w:numId w:val="8"/>
        </w:numPr>
        <w:spacing w:after="0"/>
        <w:jc w:val="both"/>
      </w:pPr>
      <w:r w:rsidRPr="0072365C">
        <w:t>2 плановых заседания ШВР;</w:t>
      </w:r>
    </w:p>
    <w:p w:rsidR="0072365C" w:rsidRPr="0072365C" w:rsidRDefault="0072365C" w:rsidP="0072365C">
      <w:pPr>
        <w:numPr>
          <w:ilvl w:val="0"/>
          <w:numId w:val="8"/>
        </w:numPr>
        <w:spacing w:after="0"/>
        <w:jc w:val="both"/>
      </w:pPr>
      <w:r w:rsidRPr="0072365C">
        <w:t>еженедельн</w:t>
      </w:r>
      <w:r w:rsidR="00B07BD0">
        <w:t xml:space="preserve">ое проведение Церемонии поднятия и спуска </w:t>
      </w:r>
      <w:r w:rsidRPr="0072365C">
        <w:t xml:space="preserve">Флага Российской Федерации </w:t>
      </w:r>
      <w:proofErr w:type="gramStart"/>
      <w:r w:rsidRPr="0072365C">
        <w:t>и  исполнения</w:t>
      </w:r>
      <w:proofErr w:type="gramEnd"/>
      <w:r w:rsidRPr="0072365C">
        <w:t xml:space="preserve">  Гимна РФ;</w:t>
      </w:r>
    </w:p>
    <w:p w:rsidR="0072365C" w:rsidRPr="0072365C" w:rsidRDefault="0072365C" w:rsidP="0072365C">
      <w:pPr>
        <w:numPr>
          <w:ilvl w:val="0"/>
          <w:numId w:val="8"/>
        </w:numPr>
        <w:spacing w:after="0"/>
        <w:jc w:val="both"/>
      </w:pPr>
      <w:r w:rsidRPr="0072365C">
        <w:t xml:space="preserve">еженедельное проведение классными руководителями 1-11 классов </w:t>
      </w:r>
      <w:proofErr w:type="gramStart"/>
      <w:r w:rsidRPr="0072365C">
        <w:t>внеурочных  занятий</w:t>
      </w:r>
      <w:proofErr w:type="gramEnd"/>
      <w:r w:rsidRPr="0072365C">
        <w:t xml:space="preserve"> «Разговоры о важном» согласно утвержденной программе;</w:t>
      </w:r>
    </w:p>
    <w:p w:rsidR="0072365C" w:rsidRPr="0072365C" w:rsidRDefault="0072365C" w:rsidP="0072365C">
      <w:pPr>
        <w:numPr>
          <w:ilvl w:val="0"/>
          <w:numId w:val="8"/>
        </w:numPr>
        <w:spacing w:after="0"/>
        <w:jc w:val="both"/>
      </w:pPr>
      <w:r w:rsidRPr="0072365C">
        <w:t>День солидарности в борьбе с терроризмом: общешкольная линейка и Уроки памяти</w:t>
      </w:r>
      <w:r w:rsidR="001D677C">
        <w:t xml:space="preserve"> «Терроризму – нет!»</w:t>
      </w:r>
      <w:r w:rsidRPr="0072365C">
        <w:t>;</w:t>
      </w:r>
    </w:p>
    <w:p w:rsidR="0072365C" w:rsidRPr="0072365C" w:rsidRDefault="001D677C" w:rsidP="0072365C">
      <w:pPr>
        <w:numPr>
          <w:ilvl w:val="0"/>
          <w:numId w:val="8"/>
        </w:numPr>
        <w:spacing w:after="0"/>
        <w:jc w:val="both"/>
      </w:pPr>
      <w:r>
        <w:t>«Диктант Победы»</w:t>
      </w:r>
      <w:r w:rsidR="0072365C" w:rsidRPr="0072365C">
        <w:t>;</w:t>
      </w:r>
    </w:p>
    <w:p w:rsidR="0072365C" w:rsidRPr="0072365C" w:rsidRDefault="0072365C" w:rsidP="0072365C">
      <w:pPr>
        <w:numPr>
          <w:ilvl w:val="0"/>
          <w:numId w:val="8"/>
        </w:numPr>
        <w:spacing w:after="0"/>
        <w:jc w:val="both"/>
      </w:pPr>
      <w:r w:rsidRPr="0072365C">
        <w:t xml:space="preserve"> «Ден</w:t>
      </w:r>
      <w:r w:rsidR="001D677C">
        <w:t>ь пожилого человека»;</w:t>
      </w:r>
    </w:p>
    <w:p w:rsidR="0072365C" w:rsidRPr="0072365C" w:rsidRDefault="001D677C" w:rsidP="0072365C">
      <w:pPr>
        <w:numPr>
          <w:ilvl w:val="0"/>
          <w:numId w:val="8"/>
        </w:numPr>
        <w:spacing w:after="0"/>
        <w:jc w:val="both"/>
      </w:pPr>
      <w:r>
        <w:t>П</w:t>
      </w:r>
      <w:r w:rsidR="0072365C" w:rsidRPr="0072365C">
        <w:t>раздничное мероприя</w:t>
      </w:r>
      <w:r>
        <w:t>тие ко Дню Учителя;</w:t>
      </w:r>
    </w:p>
    <w:p w:rsidR="0072365C" w:rsidRPr="0072365C" w:rsidRDefault="0072365C" w:rsidP="0072365C">
      <w:pPr>
        <w:numPr>
          <w:ilvl w:val="0"/>
          <w:numId w:val="8"/>
        </w:numPr>
        <w:spacing w:after="0"/>
        <w:jc w:val="both"/>
      </w:pPr>
      <w:r w:rsidRPr="0072365C">
        <w:t>Праздник «День</w:t>
      </w:r>
      <w:r w:rsidR="001D677C">
        <w:t xml:space="preserve"> матери в России»</w:t>
      </w:r>
      <w:r w:rsidRPr="0072365C">
        <w:t>;</w:t>
      </w:r>
    </w:p>
    <w:p w:rsidR="0072365C" w:rsidRPr="0072365C" w:rsidRDefault="0072365C" w:rsidP="0072365C">
      <w:pPr>
        <w:numPr>
          <w:ilvl w:val="0"/>
          <w:numId w:val="8"/>
        </w:numPr>
        <w:spacing w:after="0"/>
        <w:jc w:val="both"/>
      </w:pPr>
      <w:r w:rsidRPr="0072365C">
        <w:t>Урок</w:t>
      </w:r>
      <w:r w:rsidR="001D677C">
        <w:t xml:space="preserve"> </w:t>
      </w:r>
      <w:proofErr w:type="gramStart"/>
      <w:r w:rsidR="001D677C">
        <w:t>Мужества</w:t>
      </w:r>
      <w:r w:rsidRPr="0072365C">
        <w:t xml:space="preserve">  «</w:t>
      </w:r>
      <w:proofErr w:type="gramEnd"/>
      <w:r w:rsidRPr="0072365C">
        <w:t>День неиз</w:t>
      </w:r>
      <w:r w:rsidR="001D677C">
        <w:t>вестного солдата»</w:t>
      </w:r>
      <w:r w:rsidRPr="0072365C">
        <w:t>;</w:t>
      </w:r>
    </w:p>
    <w:p w:rsidR="0072365C" w:rsidRPr="0072365C" w:rsidRDefault="0072365C" w:rsidP="0072365C">
      <w:pPr>
        <w:numPr>
          <w:ilvl w:val="0"/>
          <w:numId w:val="8"/>
        </w:numPr>
        <w:spacing w:after="0"/>
        <w:jc w:val="both"/>
      </w:pPr>
      <w:r w:rsidRPr="0072365C">
        <w:t>Урок М</w:t>
      </w:r>
      <w:r w:rsidR="001D677C">
        <w:t>ужества «День героя России»</w:t>
      </w:r>
      <w:r w:rsidRPr="0072365C">
        <w:t>;</w:t>
      </w:r>
    </w:p>
    <w:p w:rsidR="0072365C" w:rsidRPr="0072365C" w:rsidRDefault="0072365C" w:rsidP="0072365C">
      <w:pPr>
        <w:numPr>
          <w:ilvl w:val="0"/>
          <w:numId w:val="8"/>
        </w:numPr>
        <w:spacing w:after="0"/>
        <w:jc w:val="both"/>
      </w:pPr>
      <w:r w:rsidRPr="0072365C">
        <w:t>День конституции РФ «Мы</w:t>
      </w:r>
      <w:r w:rsidR="001D677C">
        <w:t xml:space="preserve"> граждане России»</w:t>
      </w:r>
      <w:r w:rsidRPr="0072365C">
        <w:t>;</w:t>
      </w:r>
    </w:p>
    <w:p w:rsidR="0072365C" w:rsidRDefault="001D677C" w:rsidP="0072365C">
      <w:pPr>
        <w:numPr>
          <w:ilvl w:val="0"/>
          <w:numId w:val="8"/>
        </w:numPr>
        <w:spacing w:after="0"/>
        <w:jc w:val="both"/>
      </w:pPr>
      <w:r>
        <w:t>Новогодние мероприятия</w:t>
      </w:r>
      <w:r w:rsidR="0072365C" w:rsidRPr="0072365C">
        <w:t>;</w:t>
      </w:r>
    </w:p>
    <w:p w:rsidR="001D677C" w:rsidRDefault="001D677C" w:rsidP="0072365C">
      <w:pPr>
        <w:numPr>
          <w:ilvl w:val="0"/>
          <w:numId w:val="8"/>
        </w:numPr>
        <w:spacing w:after="0"/>
        <w:jc w:val="both"/>
      </w:pPr>
      <w:r>
        <w:t>Празднование 23 февраля и 8 марта;</w:t>
      </w:r>
    </w:p>
    <w:p w:rsidR="001D677C" w:rsidRDefault="001D677C" w:rsidP="0072365C">
      <w:pPr>
        <w:numPr>
          <w:ilvl w:val="0"/>
          <w:numId w:val="8"/>
        </w:numPr>
        <w:spacing w:after="0"/>
        <w:jc w:val="both"/>
      </w:pPr>
      <w:r>
        <w:t>День позитива;</w:t>
      </w:r>
    </w:p>
    <w:p w:rsidR="001D677C" w:rsidRDefault="001D677C" w:rsidP="0072365C">
      <w:pPr>
        <w:numPr>
          <w:ilvl w:val="0"/>
          <w:numId w:val="8"/>
        </w:numPr>
        <w:spacing w:after="0"/>
        <w:jc w:val="both"/>
      </w:pPr>
      <w:r>
        <w:t>Акция «Свеча памяти»;</w:t>
      </w:r>
    </w:p>
    <w:p w:rsidR="001D677C" w:rsidRPr="0072365C" w:rsidRDefault="001D677C" w:rsidP="0072365C">
      <w:pPr>
        <w:numPr>
          <w:ilvl w:val="0"/>
          <w:numId w:val="8"/>
        </w:numPr>
        <w:spacing w:after="0"/>
        <w:jc w:val="both"/>
      </w:pPr>
      <w:r>
        <w:t>Торжественная линейка, посвящённая Последнему звонку.</w:t>
      </w:r>
    </w:p>
    <w:p w:rsidR="0072365C" w:rsidRPr="0072365C" w:rsidRDefault="0072365C" w:rsidP="0072365C">
      <w:pPr>
        <w:spacing w:after="0"/>
        <w:ind w:firstLine="709"/>
        <w:jc w:val="both"/>
      </w:pPr>
    </w:p>
    <w:p w:rsidR="001D677C" w:rsidRDefault="0072365C" w:rsidP="0072365C">
      <w:pPr>
        <w:spacing w:after="0"/>
        <w:ind w:firstLine="709"/>
        <w:jc w:val="both"/>
      </w:pPr>
      <w:r w:rsidRPr="0072365C">
        <w:tab/>
        <w:t>Классные руководители и члены ШВР поле проведения всех мероприятий предоставляют информацию и фотоотчет, весь материал публикуется на сайте школы</w:t>
      </w:r>
      <w:r w:rsidR="001D677C" w:rsidRPr="0072365C">
        <w:t>:</w:t>
      </w:r>
      <w:r w:rsidR="001D677C">
        <w:t xml:space="preserve"> </w:t>
      </w:r>
    </w:p>
    <w:p w:rsidR="0072365C" w:rsidRPr="0072365C" w:rsidRDefault="00BE07B1" w:rsidP="001D677C">
      <w:pPr>
        <w:spacing w:after="0"/>
        <w:jc w:val="both"/>
      </w:pPr>
      <w:hyperlink r:id="rId5" w:history="1">
        <w:r w:rsidR="001D677C" w:rsidRPr="00FA7FB7">
          <w:rPr>
            <w:rStyle w:val="a3"/>
          </w:rPr>
          <w:t>https://mankovsosh.ru/</w:t>
        </w:r>
      </w:hyperlink>
      <w:r w:rsidR="001D677C">
        <w:t xml:space="preserve"> </w:t>
      </w:r>
      <w:r w:rsidR="001D677C" w:rsidRPr="0072365C">
        <w:t>;</w:t>
      </w:r>
      <w:r w:rsidR="0072365C" w:rsidRPr="0072365C">
        <w:t xml:space="preserve">  в социальных сетях: «В контакте» - </w:t>
      </w:r>
      <w:hyperlink r:id="rId6" w:history="1">
        <w:r w:rsidR="001D677C" w:rsidRPr="00FA7FB7">
          <w:rPr>
            <w:rStyle w:val="a3"/>
          </w:rPr>
          <w:t>https://vk.com/club203850291</w:t>
        </w:r>
      </w:hyperlink>
      <w:r w:rsidR="001D677C">
        <w:t xml:space="preserve"> </w:t>
      </w:r>
      <w:r w:rsidR="0072365C" w:rsidRPr="0072365C">
        <w:t>,  что также позволяет осуществлять контроль за проведением и качеством мероприятий.</w:t>
      </w:r>
    </w:p>
    <w:p w:rsidR="0072365C" w:rsidRPr="0072365C" w:rsidRDefault="0072365C" w:rsidP="0072365C">
      <w:pPr>
        <w:spacing w:after="0"/>
        <w:ind w:firstLine="709"/>
        <w:jc w:val="both"/>
        <w:rPr>
          <w:b/>
          <w:bCs/>
        </w:rPr>
      </w:pPr>
      <w:r w:rsidRPr="0072365C">
        <w:rPr>
          <w:b/>
          <w:bCs/>
        </w:rPr>
        <w:t xml:space="preserve"> </w:t>
      </w:r>
    </w:p>
    <w:p w:rsidR="0072365C" w:rsidRPr="0072365C" w:rsidRDefault="0072365C" w:rsidP="0072365C">
      <w:pPr>
        <w:spacing w:after="0"/>
        <w:ind w:firstLine="709"/>
        <w:jc w:val="both"/>
        <w:rPr>
          <w:b/>
          <w:bCs/>
        </w:rPr>
      </w:pPr>
      <w:r w:rsidRPr="0072365C">
        <w:rPr>
          <w:b/>
          <w:bCs/>
        </w:rPr>
        <w:t xml:space="preserve">Выводы: </w:t>
      </w:r>
    </w:p>
    <w:p w:rsidR="0072365C" w:rsidRPr="0072365C" w:rsidRDefault="0072365C" w:rsidP="0072365C">
      <w:pPr>
        <w:numPr>
          <w:ilvl w:val="0"/>
          <w:numId w:val="9"/>
        </w:numPr>
        <w:spacing w:after="0"/>
        <w:jc w:val="both"/>
      </w:pPr>
      <w:r w:rsidRPr="0072365C">
        <w:t xml:space="preserve">Заседания </w:t>
      </w:r>
      <w:r w:rsidR="001D677C">
        <w:t>ШВР проводились 1 раз в месяц</w:t>
      </w:r>
      <w:r w:rsidRPr="0072365C">
        <w:t xml:space="preserve"> (по плану </w:t>
      </w:r>
      <w:proofErr w:type="gramStart"/>
      <w:r w:rsidRPr="0072365C">
        <w:t>работы  ШВР</w:t>
      </w:r>
      <w:proofErr w:type="gramEnd"/>
      <w:r w:rsidRPr="0072365C">
        <w:t>).</w:t>
      </w:r>
    </w:p>
    <w:p w:rsidR="0072365C" w:rsidRPr="0072365C" w:rsidRDefault="0072365C" w:rsidP="0072365C">
      <w:pPr>
        <w:numPr>
          <w:ilvl w:val="0"/>
          <w:numId w:val="9"/>
        </w:numPr>
        <w:spacing w:after="0"/>
        <w:jc w:val="both"/>
      </w:pPr>
      <w:r w:rsidRPr="0072365C">
        <w:t>Работа членов ШВР велась скоо</w:t>
      </w:r>
      <w:r w:rsidR="001D677C">
        <w:t>рдинировано, системно</w:t>
      </w:r>
      <w:r w:rsidRPr="0072365C">
        <w:t>.</w:t>
      </w:r>
    </w:p>
    <w:p w:rsidR="0072365C" w:rsidRPr="0072365C" w:rsidRDefault="0072365C" w:rsidP="0072365C">
      <w:pPr>
        <w:numPr>
          <w:ilvl w:val="0"/>
          <w:numId w:val="9"/>
        </w:numPr>
        <w:spacing w:after="0"/>
        <w:jc w:val="both"/>
      </w:pPr>
      <w:r w:rsidRPr="0072365C">
        <w:t>Все</w:t>
      </w:r>
      <w:r w:rsidRPr="0072365C">
        <w:tab/>
        <w:t>мероприятия</w:t>
      </w:r>
      <w:r w:rsidRPr="0072365C">
        <w:tab/>
        <w:t>рабочей</w:t>
      </w:r>
      <w:r w:rsidRPr="0072365C">
        <w:tab/>
        <w:t>Программы</w:t>
      </w:r>
      <w:r w:rsidRPr="0072365C">
        <w:tab/>
      </w:r>
      <w:r w:rsidR="001D677C">
        <w:t xml:space="preserve"> </w:t>
      </w:r>
      <w:proofErr w:type="gramStart"/>
      <w:r w:rsidRPr="0072365C">
        <w:t>воспитания,</w:t>
      </w:r>
      <w:r w:rsidRPr="0072365C">
        <w:tab/>
      </w:r>
      <w:proofErr w:type="gramEnd"/>
      <w:r w:rsidRPr="0072365C">
        <w:t>воспитат</w:t>
      </w:r>
      <w:r w:rsidR="001D677C">
        <w:t>ельные  мероприятия плана школы</w:t>
      </w:r>
      <w:r w:rsidRPr="0072365C">
        <w:t xml:space="preserve"> были реализованы.</w:t>
      </w:r>
    </w:p>
    <w:p w:rsidR="0072365C" w:rsidRPr="0072365C" w:rsidRDefault="0072365C" w:rsidP="0072365C">
      <w:pPr>
        <w:numPr>
          <w:ilvl w:val="0"/>
          <w:numId w:val="9"/>
        </w:numPr>
        <w:spacing w:after="0"/>
        <w:jc w:val="both"/>
      </w:pPr>
      <w:r w:rsidRPr="0072365C">
        <w:t xml:space="preserve">Считать деятельность ШВР за </w:t>
      </w:r>
      <w:r w:rsidR="001D677C">
        <w:t>2024-2025 учебный год</w:t>
      </w:r>
      <w:r w:rsidRPr="0072365C">
        <w:t xml:space="preserve"> удовлетворительной</w:t>
      </w:r>
      <w:r w:rsidR="001D677C">
        <w:t>.</w:t>
      </w:r>
      <w:r w:rsidRPr="0072365C">
        <w:t xml:space="preserve"> </w:t>
      </w:r>
    </w:p>
    <w:p w:rsidR="0072365C" w:rsidRPr="0072365C" w:rsidRDefault="0072365C" w:rsidP="0072365C">
      <w:pPr>
        <w:numPr>
          <w:ilvl w:val="0"/>
          <w:numId w:val="9"/>
        </w:numPr>
        <w:spacing w:after="0"/>
        <w:jc w:val="both"/>
      </w:pPr>
      <w:r w:rsidRPr="0072365C">
        <w:t>Считать работу членов Штаба за отчётный период удовлетворительной.</w:t>
      </w:r>
    </w:p>
    <w:p w:rsidR="0072365C" w:rsidRPr="0072365C" w:rsidRDefault="0072365C" w:rsidP="0072365C">
      <w:pPr>
        <w:spacing w:after="0"/>
        <w:ind w:firstLine="709"/>
        <w:jc w:val="both"/>
      </w:pPr>
      <w:r w:rsidRPr="0072365C">
        <w:t xml:space="preserve"> </w:t>
      </w:r>
    </w:p>
    <w:p w:rsidR="0072365C" w:rsidRPr="0072365C" w:rsidRDefault="0072365C" w:rsidP="0072365C">
      <w:pPr>
        <w:spacing w:after="0"/>
        <w:ind w:firstLine="709"/>
        <w:jc w:val="both"/>
        <w:rPr>
          <w:b/>
        </w:rPr>
      </w:pPr>
      <w:r w:rsidRPr="0072365C">
        <w:rPr>
          <w:b/>
        </w:rPr>
        <w:t>Предложения:</w:t>
      </w:r>
    </w:p>
    <w:p w:rsidR="0072365C" w:rsidRPr="0072365C" w:rsidRDefault="0072365C" w:rsidP="0072365C">
      <w:pPr>
        <w:spacing w:after="0"/>
        <w:ind w:firstLine="709"/>
        <w:jc w:val="both"/>
        <w:rPr>
          <w:b/>
        </w:rPr>
      </w:pPr>
      <w:r w:rsidRPr="0072365C">
        <w:rPr>
          <w:b/>
        </w:rPr>
        <w:t xml:space="preserve"> </w:t>
      </w:r>
    </w:p>
    <w:p w:rsidR="0072365C" w:rsidRPr="0072365C" w:rsidRDefault="001D677C" w:rsidP="0072365C">
      <w:pPr>
        <w:numPr>
          <w:ilvl w:val="0"/>
          <w:numId w:val="10"/>
        </w:numPr>
        <w:spacing w:after="0"/>
        <w:jc w:val="both"/>
      </w:pPr>
      <w:r>
        <w:t>Продолжить в 2025-2026</w:t>
      </w:r>
      <w:r w:rsidR="0072365C" w:rsidRPr="0072365C">
        <w:t xml:space="preserve"> учебном году целенаправленную работу по выполнению Закона № 346-ЗС, организации занятости уч</w:t>
      </w:r>
      <w:r>
        <w:t>ащихся в летний период</w:t>
      </w:r>
      <w:r w:rsidR="0072365C" w:rsidRPr="0072365C">
        <w:t xml:space="preserve">, профилактике безнадзорности и предупреждению правонарушений, вредных привычек, употребления ПАВ учащимися школы. </w:t>
      </w:r>
    </w:p>
    <w:p w:rsidR="0072365C" w:rsidRPr="0072365C" w:rsidRDefault="007435D1" w:rsidP="0072365C">
      <w:pPr>
        <w:numPr>
          <w:ilvl w:val="0"/>
          <w:numId w:val="10"/>
        </w:numPr>
        <w:spacing w:after="0"/>
        <w:jc w:val="both"/>
      </w:pPr>
      <w:r>
        <w:t>Продолжить в 2025-2026</w:t>
      </w:r>
      <w:r w:rsidR="0072365C" w:rsidRPr="0072365C">
        <w:t xml:space="preserve"> учебном году работу с учащимися, требующими особого педагогического внимания и состоящими на различных видах профилактического учёта и их семьями. </w:t>
      </w:r>
    </w:p>
    <w:p w:rsidR="0072365C" w:rsidRPr="0072365C" w:rsidRDefault="0072365C" w:rsidP="0072365C">
      <w:pPr>
        <w:numPr>
          <w:ilvl w:val="0"/>
          <w:numId w:val="10"/>
        </w:numPr>
        <w:spacing w:after="0"/>
        <w:jc w:val="both"/>
      </w:pPr>
      <w:r w:rsidRPr="0072365C">
        <w:t xml:space="preserve">Продолжить работу по организации межведомственного взаимодействия с различными структурами. </w:t>
      </w:r>
    </w:p>
    <w:p w:rsidR="0072365C" w:rsidRPr="0072365C" w:rsidRDefault="0072365C" w:rsidP="0072365C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72365C">
      <w:pgSz w:w="11906" w:h="16838" w:code="9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6CB"/>
    <w:multiLevelType w:val="multilevel"/>
    <w:tmpl w:val="2D8805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2A68AD"/>
    <w:multiLevelType w:val="multilevel"/>
    <w:tmpl w:val="FEDCDE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0526AB"/>
    <w:multiLevelType w:val="multilevel"/>
    <w:tmpl w:val="5724938C"/>
    <w:lvl w:ilvl="0">
      <w:start w:val="1"/>
      <w:numFmt w:val="bullet"/>
      <w:lvlText w:val=""/>
      <w:lvlJc w:val="left"/>
      <w:pPr>
        <w:tabs>
          <w:tab w:val="left" w:pos="525"/>
          <w:tab w:val="num" w:pos="720"/>
          <w:tab w:val="left" w:pos="3168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050"/>
          <w:tab w:val="num" w:pos="1440"/>
          <w:tab w:val="left" w:pos="3168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590"/>
          <w:tab w:val="num" w:pos="2160"/>
          <w:tab w:val="left" w:pos="3168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115"/>
          <w:tab w:val="num" w:pos="2880"/>
          <w:tab w:val="left" w:pos="316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655"/>
          <w:tab w:val="num" w:pos="3600"/>
          <w:tab w:val="left" w:pos="3168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3180"/>
          <w:tab w:val="num" w:pos="4320"/>
          <w:tab w:val="left" w:pos="3168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3720"/>
          <w:tab w:val="num" w:pos="5040"/>
          <w:tab w:val="left" w:pos="3000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4245"/>
          <w:tab w:val="num" w:pos="5760"/>
          <w:tab w:val="left" w:pos="3168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4785"/>
          <w:tab w:val="num" w:pos="6480"/>
          <w:tab w:val="left" w:pos="1000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71C53C6"/>
    <w:multiLevelType w:val="multilevel"/>
    <w:tmpl w:val="2DC6801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55601"/>
    <w:multiLevelType w:val="multilevel"/>
    <w:tmpl w:val="540CD27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E16E6"/>
    <w:multiLevelType w:val="multilevel"/>
    <w:tmpl w:val="52CE2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CC617B3"/>
    <w:multiLevelType w:val="multilevel"/>
    <w:tmpl w:val="A9A6B8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76913DC"/>
    <w:multiLevelType w:val="multilevel"/>
    <w:tmpl w:val="3D2057E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26289"/>
    <w:multiLevelType w:val="multilevel"/>
    <w:tmpl w:val="DBC0EC5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C0CFA"/>
    <w:multiLevelType w:val="multilevel"/>
    <w:tmpl w:val="0FCA3156"/>
    <w:lvl w:ilvl="0">
      <w:start w:val="1"/>
      <w:numFmt w:val="bullet"/>
      <w:lvlText w:val=""/>
      <w:lvlJc w:val="left"/>
      <w:pPr>
        <w:tabs>
          <w:tab w:val="left" w:pos="525"/>
          <w:tab w:val="num" w:pos="720"/>
          <w:tab w:val="left" w:pos="3168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050"/>
          <w:tab w:val="num" w:pos="1440"/>
          <w:tab w:val="left" w:pos="3168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590"/>
          <w:tab w:val="num" w:pos="2160"/>
          <w:tab w:val="left" w:pos="3168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115"/>
          <w:tab w:val="num" w:pos="2880"/>
          <w:tab w:val="left" w:pos="316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655"/>
          <w:tab w:val="num" w:pos="3600"/>
          <w:tab w:val="left" w:pos="3168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3180"/>
          <w:tab w:val="num" w:pos="4320"/>
          <w:tab w:val="left" w:pos="3168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3720"/>
          <w:tab w:val="num" w:pos="5040"/>
          <w:tab w:val="left" w:pos="3000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4245"/>
          <w:tab w:val="num" w:pos="5760"/>
          <w:tab w:val="left" w:pos="3168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4785"/>
          <w:tab w:val="num" w:pos="6480"/>
          <w:tab w:val="left" w:pos="1000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80071DA"/>
    <w:multiLevelType w:val="multilevel"/>
    <w:tmpl w:val="F6BE6200"/>
    <w:lvl w:ilvl="0">
      <w:start w:val="1"/>
      <w:numFmt w:val="bullet"/>
      <w:lvlText w:val=""/>
      <w:lvlJc w:val="left"/>
      <w:pPr>
        <w:tabs>
          <w:tab w:val="left" w:pos="525"/>
          <w:tab w:val="num" w:pos="720"/>
          <w:tab w:val="left" w:pos="3168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050"/>
          <w:tab w:val="num" w:pos="1440"/>
          <w:tab w:val="left" w:pos="3168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590"/>
          <w:tab w:val="num" w:pos="2160"/>
          <w:tab w:val="left" w:pos="3168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115"/>
          <w:tab w:val="num" w:pos="2880"/>
          <w:tab w:val="left" w:pos="316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655"/>
          <w:tab w:val="num" w:pos="3600"/>
          <w:tab w:val="left" w:pos="3168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3180"/>
          <w:tab w:val="num" w:pos="4320"/>
          <w:tab w:val="left" w:pos="3168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3720"/>
          <w:tab w:val="num" w:pos="5040"/>
          <w:tab w:val="left" w:pos="3000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4245"/>
          <w:tab w:val="num" w:pos="5760"/>
          <w:tab w:val="left" w:pos="3168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4785"/>
          <w:tab w:val="num" w:pos="6480"/>
          <w:tab w:val="left" w:pos="1000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5C"/>
    <w:rsid w:val="001D677C"/>
    <w:rsid w:val="006C0B77"/>
    <w:rsid w:val="0072365C"/>
    <w:rsid w:val="007435D1"/>
    <w:rsid w:val="008242FF"/>
    <w:rsid w:val="00870751"/>
    <w:rsid w:val="00922C48"/>
    <w:rsid w:val="00B07BD0"/>
    <w:rsid w:val="00B915B7"/>
    <w:rsid w:val="00BE07B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1EF7B-3428-468A-877F-B16D791D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6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3850291" TargetMode="External"/><Relationship Id="rId5" Type="http://schemas.openxmlformats.org/officeDocument/2006/relationships/hyperlink" Target="https://mankovsos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Мигуля ОВ</cp:lastModifiedBy>
  <cp:revision>4</cp:revision>
  <dcterms:created xsi:type="dcterms:W3CDTF">2025-09-15T20:05:00Z</dcterms:created>
  <dcterms:modified xsi:type="dcterms:W3CDTF">2025-09-16T12:39:00Z</dcterms:modified>
</cp:coreProperties>
</file>