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08" w:rsidRPr="004F54E1" w:rsidRDefault="00E71608" w:rsidP="00FF7ED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</w:t>
      </w: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FF7ED7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FF7ED7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C43743">
        <w:rPr>
          <w:rFonts w:ascii="Times New Roman" w:hAnsi="Times New Roman"/>
          <w:b/>
          <w:sz w:val="52"/>
          <w:szCs w:val="28"/>
        </w:rPr>
        <w:t>литературному чтению</w:t>
      </w:r>
    </w:p>
    <w:p w:rsidR="00E71608" w:rsidRPr="002F67FE" w:rsidRDefault="00E71608" w:rsidP="00FF7ED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FF7ED7">
        <w:rPr>
          <w:rFonts w:ascii="Times New Roman" w:hAnsi="Times New Roman"/>
          <w:b/>
          <w:sz w:val="36"/>
          <w:szCs w:val="28"/>
        </w:rPr>
        <w:t>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FF7ED7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FF7ED7">
      <w:pPr>
        <w:jc w:val="center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6107C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35E56" w:rsidRPr="00135E56" w:rsidRDefault="006107C6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E71608" w:rsidRPr="00135E56">
        <w:rPr>
          <w:rFonts w:ascii="Times New Roman" w:hAnsi="Times New Roman" w:cs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="00E71608"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C43743" w:rsidRDefault="00E71608" w:rsidP="00C43743">
      <w:pPr>
        <w:pStyle w:val="a6"/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Азбука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1, 2 часть.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: 1-й класс: учебник/ 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>В.Г. Горецкий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, В.А. Кирюшин и др.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Литературное чтение</w:t>
      </w:r>
      <w:r w:rsidR="00FF7E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1, 2 часть: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1-й класс: учебник/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Л.Ф Климанова, В.Г.</w:t>
      </w:r>
      <w:r w:rsidR="00CA0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Горецкий и др.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(Школа России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D5039">
        <w:rPr>
          <w:rFonts w:ascii="Times New Roman" w:hAnsi="Times New Roman" w:cs="Times New Roman"/>
          <w:sz w:val="24"/>
          <w:szCs w:val="24"/>
          <w:lang w:val="ru-RU"/>
        </w:rPr>
        <w:t xml:space="preserve"> АО «Издательство «Просвещение», 2023</w:t>
      </w:r>
    </w:p>
    <w:p w:rsidR="00C43743" w:rsidRDefault="00C43743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608" w:rsidRPr="00C43743" w:rsidRDefault="00E71608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№146-о.д.);</w:t>
      </w:r>
    </w:p>
    <w:p w:rsidR="00E71608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="006107C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6107C6">
        <w:rPr>
          <w:rFonts w:ascii="Times New Roman" w:hAnsi="Times New Roman" w:cs="Times New Roman"/>
          <w:sz w:val="24"/>
          <w:szCs w:val="24"/>
        </w:rPr>
        <w:t xml:space="preserve"> СОШ (Приказ от 23</w:t>
      </w:r>
      <w:r w:rsidRPr="00135E56">
        <w:rPr>
          <w:rFonts w:ascii="Times New Roman" w:hAnsi="Times New Roman" w:cs="Times New Roman"/>
          <w:sz w:val="24"/>
          <w:szCs w:val="24"/>
        </w:rPr>
        <w:t>.</w:t>
      </w:r>
      <w:r w:rsidR="006107C6">
        <w:rPr>
          <w:rFonts w:ascii="Times New Roman" w:hAnsi="Times New Roman" w:cs="Times New Roman"/>
          <w:sz w:val="24"/>
          <w:szCs w:val="24"/>
        </w:rPr>
        <w:t xml:space="preserve">05. 2023 г. № 72 – </w:t>
      </w:r>
      <w:proofErr w:type="spellStart"/>
      <w:r w:rsidR="006107C6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6107C6">
        <w:rPr>
          <w:rFonts w:ascii="Times New Roman" w:hAnsi="Times New Roman" w:cs="Times New Roman"/>
          <w:sz w:val="24"/>
          <w:szCs w:val="24"/>
        </w:rPr>
        <w:t>.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7ED7" w:rsidRPr="00FF7ED7" w:rsidRDefault="00FF7ED7" w:rsidP="00FF7ED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«ЛИТЕРАТУРНОЕ ЧТЕНИЕ»</w:t>
      </w:r>
    </w:p>
    <w:p w:rsidR="00FF7ED7" w:rsidRPr="00FF7ED7" w:rsidRDefault="00FF7ED7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F7ED7" w:rsidRPr="00FF7ED7" w:rsidRDefault="00FF7ED7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 в соответствии с представленными предметными результатами по классам;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C43743" w:rsidRPr="00C43743" w:rsidRDefault="00C43743" w:rsidP="00C43743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учебных задач.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43743" w:rsidRPr="00C43743" w:rsidRDefault="00C43743" w:rsidP="00C4374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C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C43743" w:rsidRPr="00FF7ED7" w:rsidRDefault="00C43743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чтения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</w:t>
      </w:r>
    </w:p>
    <w:p w:rsidR="00FF7ED7" w:rsidRPr="00C30D55" w:rsidRDefault="00FF7ED7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9445F0">
        <w:t>литературное чтение</w:t>
      </w:r>
      <w:r w:rsidR="00135E56">
        <w:t xml:space="preserve">» в 1 классе отводится </w:t>
      </w:r>
      <w:r w:rsidR="009445F0">
        <w:t>4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</w:t>
      </w:r>
      <w:r w:rsidR="009445F0">
        <w:t>32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</w:t>
      </w:r>
      <w:r w:rsidR="006107C6">
        <w:t>фиком (</w:t>
      </w:r>
      <w:proofErr w:type="gramStart"/>
      <w:r w:rsidR="006107C6">
        <w:t>Приказ  от</w:t>
      </w:r>
      <w:proofErr w:type="gramEnd"/>
      <w:r w:rsidR="006107C6">
        <w:t xml:space="preserve"> 31.08.2023 № </w:t>
      </w:r>
      <w:r w:rsidRPr="00135E56">
        <w:t>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6107C6">
        <w:rPr>
          <w:rFonts w:ascii="Times New Roman" w:hAnsi="Times New Roman" w:cs="Times New Roman"/>
          <w:sz w:val="24"/>
          <w:szCs w:val="24"/>
          <w:lang w:val="ru-RU"/>
        </w:rPr>
        <w:t>01.05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5B1A74" w:rsidRDefault="005B1A74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A74" w:rsidRDefault="005B1A74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A74" w:rsidRDefault="005B1A74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A74" w:rsidRDefault="005B1A74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A74" w:rsidRDefault="005B1A74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F7ED7" w:rsidRPr="005C1F32" w:rsidRDefault="00FF7ED7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43743" w:rsidRPr="00FF7ED7" w:rsidRDefault="00C43743" w:rsidP="00FF7ED7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C43743" w:rsidRPr="00FF7ED7" w:rsidRDefault="00C43743" w:rsidP="00FF7ED7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СИСТЕМАТИЧЕСКИЙ КУРС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Сказка фольклорная (народная) и литературная (авторская).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В.Г.Сутеева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«Кораблик», «Под грибом»</w:t>
      </w:r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детях и для детей.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Осеева «Три товарища», А.Л.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– лишний», Ю.И. Ермолаев «Лучший друг» 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родной природе. 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и самостоятельное чтение поэтических 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Устное народное творчество – малые фольклорные жанры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(не менее шести произведений). Многообразие малых жанров устного народного творчества: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загадки, пословицы.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братьях наших меньших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В.В. Бианки «Лис и Мышонок», Е.И.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Томку», М.М. Пришвин «Ёж», Н.И. Сладков «Лисица и Ёж»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маме.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Митяева </w:t>
      </w:r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C43743" w:rsidRPr="00FF7ED7" w:rsidRDefault="00C43743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Е.А. Благинина «Посидим в тишине», А.Л.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«Мама», А.В. Митяев «За что я люблю маму» 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Фольклорные и авторские произведения о чудесах и фантазии (не менее трёх произведений).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Р.С.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«Чудо», В.В. Лунин «Я видел чудо», Б.В.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Вообразилия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Ю.П.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 фантазий» </w:t>
      </w:r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​‌и другие (по выбору</w:t>
      </w:r>
      <w:proofErr w:type="gramStart"/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).‌</w:t>
      </w:r>
      <w:proofErr w:type="gramEnd"/>
    </w:p>
    <w:p w:rsidR="00C43743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Библиографическая культура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FF7ED7" w:rsidRPr="00FF7ED7" w:rsidRDefault="00FF7ED7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BCA" w:rsidRPr="00FF7ED7" w:rsidRDefault="00613BCA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F7ED7"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</w:t>
      </w:r>
      <w:r w:rsidR="00124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ЛИТЕРАТУРНОМУ ЧТ</w:t>
      </w:r>
      <w:r w:rsidR="00FF7ED7"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ЕНИЮ</w:t>
      </w:r>
      <w:r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УРОВНЕ НАЧАЛЬНОГО ОБЩЕГО ОБРАЗОВАНИЯ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литературного чтения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227CBF" w:rsidRPr="00FF7ED7" w:rsidRDefault="00227CBF" w:rsidP="00FF7ED7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227CBF" w:rsidRPr="00FF7ED7" w:rsidRDefault="00227CBF" w:rsidP="00FF7ED7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фактическое содержание прочитанного или прослушанного текста;</w:t>
      </w:r>
    </w:p>
    <w:p w:rsidR="00227CBF" w:rsidRPr="00FF7ED7" w:rsidRDefault="00227CBF" w:rsidP="00FF7ED7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ориентироваться в терминах и понятиях: фольклор, малые фольклорные жанры, тема, идея, заголовок, содержание произведения, сказка (фольклорная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литературная), автор, герой, рассказ, стихотворение (в пределах изученного);</w:t>
      </w:r>
    </w:p>
    <w:p w:rsidR="00227CBF" w:rsidRPr="00FF7ED7" w:rsidRDefault="00227CBF" w:rsidP="00FF7ED7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227CBF" w:rsidRPr="00FF7ED7" w:rsidRDefault="00227CBF" w:rsidP="00FF7ED7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отрицательную оценку его поступкам, задавать вопросы по фактическому содержанию;</w:t>
      </w:r>
    </w:p>
    <w:p w:rsidR="00227CBF" w:rsidRPr="00FF7ED7" w:rsidRDefault="00227CBF" w:rsidP="00FF7ED7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произведения по теме, настроению, которое оно вызывает.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227CBF" w:rsidRPr="00FF7ED7" w:rsidRDefault="00227CBF" w:rsidP="00FF7ED7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227CBF" w:rsidRPr="00FF7ED7" w:rsidRDefault="00227CBF" w:rsidP="00FF7ED7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формированию умений:</w:t>
      </w:r>
    </w:p>
    <w:p w:rsidR="00227CBF" w:rsidRPr="00FF7ED7" w:rsidRDefault="00227CBF" w:rsidP="00FF7ED7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наизусть стихотворения, соблюдать орфоэпические и пунктуационные нормы;</w:t>
      </w:r>
    </w:p>
    <w:p w:rsidR="00227CBF" w:rsidRPr="00FF7ED7" w:rsidRDefault="00227CBF" w:rsidP="00FF7ED7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обсуждаемой проблеме;</w:t>
      </w:r>
    </w:p>
    <w:p w:rsidR="00227CBF" w:rsidRPr="00FF7ED7" w:rsidRDefault="00227CBF" w:rsidP="00FF7ED7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(устно) содержание произведения с опорой на вопросы, рисунки, предложенный план;</w:t>
      </w:r>
    </w:p>
    <w:p w:rsidR="00227CBF" w:rsidRPr="00FF7ED7" w:rsidRDefault="00227CBF" w:rsidP="00FF7ED7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своими словами значение изученных понятий;</w:t>
      </w:r>
    </w:p>
    <w:p w:rsidR="00227CBF" w:rsidRPr="00FF7ED7" w:rsidRDefault="00227CBF" w:rsidP="00FF7ED7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своё настроение после слушания (чтения) стихотворений, сказок, рассказов.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универсальные учебные действия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формированию умений:</w:t>
      </w:r>
    </w:p>
    <w:p w:rsidR="00227CBF" w:rsidRPr="00FF7ED7" w:rsidRDefault="00227CBF" w:rsidP="00FF7ED7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227CBF" w:rsidRPr="00FF7ED7" w:rsidRDefault="00227CBF" w:rsidP="00FF7ED7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желание самостоятельно читать, совершенствовать свой навык чтения;</w:t>
      </w:r>
    </w:p>
    <w:p w:rsidR="00227CBF" w:rsidRPr="00FF7ED7" w:rsidRDefault="00227CBF" w:rsidP="00FF7ED7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оценивать свои успехи (трудности) в освоении читательской деятельности.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способствует формированию умений:</w:t>
      </w:r>
    </w:p>
    <w:p w:rsidR="00227CBF" w:rsidRPr="00FF7ED7" w:rsidRDefault="00227CBF" w:rsidP="00FF7ED7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желание работать в парах, небольших группах;</w:t>
      </w:r>
    </w:p>
    <w:p w:rsidR="00227CBF" w:rsidRPr="00FF7ED7" w:rsidRDefault="00227CBF" w:rsidP="00FF7ED7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227CBF" w:rsidRPr="00FF7ED7" w:rsidRDefault="00227CBF" w:rsidP="00FF7ED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B1A74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Гражданско-патриотическое воспитание:</w:t>
      </w:r>
    </w:p>
    <w:p w:rsidR="00227CBF" w:rsidRPr="005B1A74" w:rsidRDefault="005B1A74" w:rsidP="005B1A74">
      <w:pPr>
        <w:tabs>
          <w:tab w:val="left" w:pos="16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27CBF" w:rsidRPr="00FF7ED7" w:rsidRDefault="00227CBF" w:rsidP="00FF7ED7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27CBF" w:rsidRPr="00FF7ED7" w:rsidRDefault="00227CBF" w:rsidP="00FF7ED7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27CBF" w:rsidRPr="00FF7ED7" w:rsidRDefault="00227CBF" w:rsidP="00FF7ED7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воспитание:</w:t>
      </w:r>
    </w:p>
    <w:p w:rsidR="00227CBF" w:rsidRPr="00FF7ED7" w:rsidRDefault="00227CBF" w:rsidP="00FF7ED7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27CBF" w:rsidRPr="00FF7ED7" w:rsidRDefault="00227CBF" w:rsidP="00FF7ED7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27CBF" w:rsidRPr="00FF7ED7" w:rsidRDefault="00227CBF" w:rsidP="00FF7ED7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27CBF" w:rsidRPr="00FF7ED7" w:rsidRDefault="00227CBF" w:rsidP="00FF7ED7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воспитание:</w:t>
      </w:r>
    </w:p>
    <w:p w:rsidR="00227CBF" w:rsidRPr="00FF7ED7" w:rsidRDefault="00227CBF" w:rsidP="00FF7ED7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27CBF" w:rsidRPr="00FF7ED7" w:rsidRDefault="00227CBF" w:rsidP="00FF7ED7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27CBF" w:rsidRPr="00FF7ED7" w:rsidRDefault="00227CBF" w:rsidP="00FF7ED7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</w:p>
    <w:p w:rsidR="00227CBF" w:rsidRPr="00FF7ED7" w:rsidRDefault="00227CBF" w:rsidP="00FF7ED7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227CBF" w:rsidRPr="00FF7ED7" w:rsidRDefault="00227CBF" w:rsidP="00FF7ED7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27CBF" w:rsidRPr="00FF7ED7" w:rsidRDefault="00227CBF" w:rsidP="00FF7ED7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действий, приносящих ей вред.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227CBF" w:rsidRPr="00FF7ED7" w:rsidRDefault="00227CBF" w:rsidP="00FF7ED7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27CBF" w:rsidRPr="00FF7ED7" w:rsidRDefault="00227CBF" w:rsidP="00FF7ED7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:rsidR="00227CBF" w:rsidRPr="00FF7ED7" w:rsidRDefault="00227CBF" w:rsidP="00FF7ED7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27CBF" w:rsidRPr="00FF7ED7" w:rsidRDefault="00227CBF" w:rsidP="005B1A74">
      <w:pPr>
        <w:shd w:val="clear" w:color="auto" w:fill="FFFFFF"/>
        <w:tabs>
          <w:tab w:val="center" w:pos="5233"/>
          <w:tab w:val="left" w:pos="5655"/>
        </w:tabs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="005B1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B1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</w:t>
      </w:r>
      <w:proofErr w:type="spellEnd"/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ведений, устанавливать аналогии;</w:t>
      </w:r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27CBF" w:rsidRPr="00FF7ED7" w:rsidRDefault="00227CBF" w:rsidP="00FF7ED7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27CBF" w:rsidRPr="00FF7ED7" w:rsidRDefault="00227CBF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227CBF" w:rsidRPr="00FF7ED7" w:rsidRDefault="00227CBF" w:rsidP="00FF7ED7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27CBF" w:rsidRPr="00FF7ED7" w:rsidRDefault="00227CBF" w:rsidP="00FF7ED7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 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действия: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универсальные учебные действия: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самоорганизация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самоконтроль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227CBF" w:rsidRPr="00FF7ED7" w:rsidRDefault="00227CBF" w:rsidP="00FF7ED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227CBF" w:rsidRPr="00FF7ED7" w:rsidRDefault="00227CBF" w:rsidP="00FF7ED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227CBF" w:rsidRPr="00FF7ED7" w:rsidRDefault="00227CBF" w:rsidP="00FF7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27CBF" w:rsidRPr="00FF7ED7" w:rsidRDefault="00227CBF" w:rsidP="00FF7ED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прозаическую (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нестихотворную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стихотворную речь;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сказки (фольклорные и литературные), рассказы, стихотворения);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элементарными умениями анализа </w:t>
      </w:r>
      <w:proofErr w:type="gram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gram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по ролям с соблюдением норм произношения, расстановки ударения;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высказывания по содержанию произведения (не менее 3 предложений) по заданному алгоритму;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небольшие тексты по предложенному началу и др. (не менее 3 предложений);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книге/учебнике по обложке, оглавлению, иллюстрациям;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227CBF" w:rsidRPr="00FF7ED7" w:rsidRDefault="00227CBF" w:rsidP="00FF7ED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43620888"/>
      <w:bookmarkEnd w:id="0"/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B1A74" w:rsidRDefault="005B1A74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F7ED7" w:rsidRDefault="00FF7ED7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F7ED7" w:rsidRPr="00BB2D9F" w:rsidRDefault="00FF7ED7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2D9F" w:rsidRPr="00FF7ED7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4.</w:t>
      </w:r>
      <w:r w:rsidR="00BB2D9F" w:rsidRPr="00FF7E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135E56" w:rsidRPr="00FF7ED7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FF7ED7" w:rsidRPr="00FF7ED7" w:rsidRDefault="00FF7ED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1341" w:type="dxa"/>
        <w:tblCellSpacing w:w="15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989"/>
        <w:gridCol w:w="570"/>
        <w:gridCol w:w="1701"/>
        <w:gridCol w:w="2126"/>
        <w:gridCol w:w="2835"/>
      </w:tblGrid>
      <w:tr w:rsidR="00227CBF" w:rsidRPr="00FF7ED7" w:rsidTr="000E2DAB">
        <w:trPr>
          <w:trHeight w:val="443"/>
          <w:tblHeader/>
          <w:tblCellSpacing w:w="15" w:type="dxa"/>
        </w:trPr>
        <w:tc>
          <w:tcPr>
            <w:tcW w:w="523" w:type="dxa"/>
            <w:vMerge w:val="restart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81" w:type="dxa"/>
            <w:gridSpan w:val="4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6" w:type="dxa"/>
            <w:vMerge w:val="restart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790" w:type="dxa"/>
            <w:tcBorders>
              <w:bottom w:val="nil"/>
            </w:tcBorders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FF7ED7" w:rsidRPr="00FF7ED7" w:rsidTr="00FF7ED7">
        <w:trPr>
          <w:tblHeader/>
          <w:tblCellSpacing w:w="15" w:type="dxa"/>
        </w:trPr>
        <w:tc>
          <w:tcPr>
            <w:tcW w:w="523" w:type="dxa"/>
            <w:vMerge/>
            <w:vAlign w:val="center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71" w:type="dxa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96" w:type="dxa"/>
            <w:vMerge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</w:tcBorders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F7ED7" w:rsidTr="00FF7ED7">
        <w:trPr>
          <w:tblCellSpacing w:w="15" w:type="dxa"/>
        </w:trPr>
        <w:tc>
          <w:tcPr>
            <w:tcW w:w="8461" w:type="dxa"/>
            <w:gridSpan w:val="7"/>
            <w:hideMark/>
          </w:tcPr>
          <w:p w:rsidR="00227CBF" w:rsidRPr="00FF7ED7" w:rsidRDefault="00227CBF" w:rsidP="00F4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22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</w:t>
            </w: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деятельности;</w:t>
            </w:r>
          </w:p>
          <w:p w:rsidR="00227CBF" w:rsidRPr="00FF7ED7" w:rsidRDefault="00227CBF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227CBF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56" w:type="dxa"/>
            <w:gridSpan w:val="4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F7ED7" w:rsidTr="00FF7ED7">
        <w:trPr>
          <w:tblCellSpacing w:w="15" w:type="dxa"/>
        </w:trPr>
        <w:tc>
          <w:tcPr>
            <w:tcW w:w="8461" w:type="dxa"/>
            <w:gridSpan w:val="7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народная (фольклорная) и литературная (авторская)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обучающихся </w:t>
            </w: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F4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 и для детей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родной природе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 — малые фольклорные жанры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F4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братьях наших меньших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маме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и авторские произведения о чудесах и фантазии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F4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</w:t>
            </w: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Библиографическая культура (работа с детской книгой)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227CBF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56" w:type="dxa"/>
            <w:gridSpan w:val="4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закрепление.</w:t>
            </w:r>
          </w:p>
        </w:tc>
        <w:tc>
          <w:tcPr>
            <w:tcW w:w="821" w:type="dxa"/>
            <w:hideMark/>
          </w:tcPr>
          <w:p w:rsidR="00227CBF" w:rsidRPr="00FF7ED7" w:rsidRDefault="00C45535" w:rsidP="0094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hideMark/>
          </w:tcPr>
          <w:p w:rsidR="00227CBF" w:rsidRPr="00FF7ED7" w:rsidRDefault="00227CBF" w:rsidP="0094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4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1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D9F" w:rsidRDefault="00E92B5D" w:rsidP="005B1A74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КАЛЕНДАРНО-</w:t>
      </w:r>
      <w:proofErr w:type="gramStart"/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  <w:proofErr w:type="gramEnd"/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1341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67"/>
        <w:gridCol w:w="793"/>
        <w:gridCol w:w="709"/>
        <w:gridCol w:w="851"/>
        <w:gridCol w:w="992"/>
        <w:gridCol w:w="850"/>
        <w:gridCol w:w="1843"/>
        <w:gridCol w:w="2268"/>
      </w:tblGrid>
      <w:tr w:rsidR="00FF7ED7" w:rsidRPr="00FF7ED7" w:rsidTr="00FF7ED7">
        <w:trPr>
          <w:tblHeader/>
          <w:tblCellSpacing w:w="15" w:type="dxa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F7ED7" w:rsidRPr="00FF7ED7" w:rsidTr="00FF7ED7">
        <w:trPr>
          <w:tblHeader/>
          <w:tblCellSpacing w:w="15" w:type="dxa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FF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2B3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предложения. Устная и письменная речь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состава предложения. Предложение и слово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сюжетным картинкам. Предложение и слово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985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слог. Слушание литературного произведения о Родине.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</w:t>
            </w:r>
            <w:r w:rsidR="00985B82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первого звука,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звуков в слове. Гласные и согласные звуки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слова. Выделение гласных звуков в слове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985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звуков по твёрдости-мягкости. Гласные и согласные звуки.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985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образуется слог. Слушание литературного произведения о Родине.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 в моделях слов. Знакомство со строчной и заглавной буквами А,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Звук [о]. Функция буквы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слоге-слиянии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0E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звукового анализа слов с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буквами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и. Звук [и]. Ф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ункция 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слоге-слиянии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буквой ы. Звук [ы]. Буква ы, её функция в слоге-слиянии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у.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вук [у].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465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Н, н. 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вуково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[н], [н’]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465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С, с. 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вуково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[с], [с’]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К, к.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вуков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[к], [к’]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Т, т.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слов с буквами Т, т. Согласные звуки [т], [т’]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ушание произведения о природе.  И.С.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Соколов-Микитов "Русский лес"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лавной буквами Л, л.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[л], [л’]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Р, р.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Согласные звуки [р], [р’]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В, в.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[в], [в’]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Е, е. Звуковой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й’э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[’э]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П, п. Анализ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буквами П, п. Согласные звуки [п], [п’]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М, м. Согласные звуки [м], [м’]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сведений о букве М. Обобщение изученного о буквах и звуках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З, з. Звуки [з], [з’]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З, з. Отработка навыка ч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Б, б.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[б], [б’]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буквах Б, б. Сопостав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звуков [б] - [п].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строчной и заглавной буквами Д, д. Согласные звуки [д], [д’]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зведения.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текстов с изученными буквами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Д, д. Сопоставление звуков [д] - [т]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я.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[’а]. Двойная роль букв Я, 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произведения. Чтение текстов с изученными буквами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Г, г. Звуковой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[г], [г’]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обозначения буквами гласных звуков после мягких и твёрдых согласных звуков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Ч, ч. Звук [ч’]. Правописание сочетаний ЧА — ЧУ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Ч, ч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литературного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ь. Различение функций буквы ь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Ш, ш.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[ш]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 о животных. М.М. Пришвин "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Ж, ж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Ж, ж. Сочетания ЖИ — ШИ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Ё, ё.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й’о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[’о]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 о Родине. С.Д. Дрожжин "Привет"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лавной буквами Й, й.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Х, 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Х, 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чтения. Л.Н. Толстой "Ехали два мужика..."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буквами Ю, ю.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слов с буквами Ю, ю.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й’у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[’у]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стихотворений о животных. А.А. Блок "Зайчик"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Ц, ц.  Звуковой анализ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Согласный звук [ц]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литературного произведения. В. Г.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"Ёлка"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Э, э. Анализ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буквами Э, э. Звук [э]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произведения. С.Я. Маршак "Тихая сказка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 и заглавной буквами Щ, щ.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[щ’]. Сочетания ЧА — ЩА, ЧУ — ЩУ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произведения о детях. Е.А. Пермяк "Пичугин мост"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Ф, ф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буквы ъ. Буквы Ь и Ъ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техники чтения.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Бианки "Лесной Колобок - к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олючий бок"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техники чтения. В. Д. Берестов.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Е. И.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«Как мальчик Женя научился говорить букву «р»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техники чтения. «Наше Отечество» К. Д.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Ушинского.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статьи В. Н. Крупина «Первоучители словенские». «Первый букварь» В. Н. Крупина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чтение н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примере отрывка из «Сказки о мёртвой царевне»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техники чтения. Л. Н. Толстой, К.Д. Ушинский.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ссказы для детей.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чтение н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примере текстов С.Я. Маршака "Угомон", "Дважды два"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чтение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сказки К. И. Чуковского «Телефон»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Осознанное чтение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текста В. В. Бианки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«Первая охота»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текстов М.М. Пришвина "Предмайское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утро",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"Глоток молока"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стихотворений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"Помощница", "Зайка", "Игра в слова"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на примере текстов С.В. Михалкова "Котята"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чтение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примере текста К.И. Чуковского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Путаница"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текста Б.В.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"Два и три"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стихотворений В.Д.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"Пёсья песня", "Прощание с другом"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целыми словами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примере произведений про Азбуку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3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целыми словами.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"Аля,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«А»"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чтения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чтение.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С.Я. Маршак "Автобус номер двадцать шесть"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знаний о буквах. Русский алфавит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о буквах алфавита.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"Ты эти буквы заучи"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навыка чтения. А.А. Шибаев "Беспокойные соседки", "Познакомились"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 литературных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 Сказка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"Муха-Цокотуха"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произведения н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примере произведений Е.И.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небольших произведений о животных Н.И. Сладкова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о животных. Ответы на вопросы по содержанию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 литературных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 Русская народная сказка "Лисичка-сестричка и волк"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небольших произведений Л.Н. Толстого о детях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о детях Н.Н. Носова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о детях. Ответы на во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 по содержанию.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литературных произведений. Е.Ф. Трутнева "Когда это бывает?"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книге: о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бложка, оглавление, 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Реальность и волшебство в сказке. И.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«Аля,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«А»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героев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народных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сказках о животных. «Лисица и тетерев», «Лиса и рак»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волше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бство в </w:t>
            </w:r>
            <w:proofErr w:type="gram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литературных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сказках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В.Г.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"Под грибом", "Кораблик"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фольклорной и лит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ературной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«Теремок» и русск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«Рукавичка»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сюжета произведения в иллюстрациях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героев народных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итературных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К.Д.Ушинск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 и собака»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загадка, пословица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- средство воспитания живости ума, сообразительности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народный фольклор: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произведений о чудесах и ф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антазии.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фантазий и чудес в произведениях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Б. В. </w:t>
            </w:r>
            <w:proofErr w:type="spell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чудесного в обыкновенных явл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ениях. В.В. Лунин «Я видел чудо», Р.С. </w:t>
            </w:r>
            <w:proofErr w:type="spell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«Чудо»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авторских и фольклорных произведений о чудесах и фантазии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пословиц как средства п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роявления народной мудрости.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темы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произведения: изображение природы в разные времена года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особенностями стихотворной речи: рифма,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произведений о родной природе: краски и звуки весны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темы произведения: изображение природы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разные времена года.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3F0B" w:rsidP="00FF3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главной мысли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произведениях о приро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родного края.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детскими книгами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произведения: о жизни, играх, делах детей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F4050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Д. Ушинский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"Худо тому, кто добра не делает никому" сказка М.С.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"Помощник"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произведения, его значение для понимания 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одержания.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н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примере произведения Ю.И. Ермолаев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«Лучший друг»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детях.  В.А. Осеева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товарища», Е. А. Благинина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дарок".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героя.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Пермяк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«Торопливый ножик»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детях. На примере произведения Л.Н. Толстого «Косточка»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о детях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– лишний», Р. С.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"Совет", В. Н. Орлова "Если дружбой..."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F4050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сознание понятий труд, 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взаимопомощь. М. С. </w:t>
            </w:r>
            <w:proofErr w:type="spellStart"/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"Сердитый дог Буль"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и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произведений о маме.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«Мама», С. Я. Маршак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"Хороший день".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аботливое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родным людям. Е.А. Благи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«Посидим в тишине».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понятий: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любви матери к ребёнку. А.В. Митяев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люблю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маму».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темы произведения: о взаимоотношениях человека и животных.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героя произве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Бианки "Лис и Мышонок", С. В. Михалков "Трезор"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забота о животных. М.М. Пришвин "Ёж"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ережное отношение к животным. В. А. Осеев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"Плохо"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художес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твенных и научных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екстов.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</w:t>
            </w:r>
            <w:proofErr w:type="spellStart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Томку», Сладков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"Лисица и Ёж"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C45535">
        <w:trPr>
          <w:trHeight w:val="525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F4050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Собаки — защитники Родины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  <w:p w:rsidR="00C45535" w:rsidRPr="00FF7ED7" w:rsidRDefault="00C45535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535" w:rsidRPr="00FF7ED7" w:rsidTr="00C45535">
        <w:trPr>
          <w:trHeight w:val="300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службе у человека.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C455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Pr="00FF7ED7" w:rsidRDefault="00C45535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35" w:rsidRPr="00FF7ED7" w:rsidRDefault="00C45535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  <w:bookmarkStart w:id="1" w:name="_GoBack"/>
            <w:bookmarkEnd w:id="1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535" w:rsidRPr="00FF7ED7" w:rsidRDefault="00C45535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C45535" w:rsidP="002B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63"/>
    <w:multiLevelType w:val="multilevel"/>
    <w:tmpl w:val="E36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E1E22"/>
    <w:multiLevelType w:val="multilevel"/>
    <w:tmpl w:val="6BA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657D74"/>
    <w:multiLevelType w:val="multilevel"/>
    <w:tmpl w:val="224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3525C8"/>
    <w:multiLevelType w:val="multilevel"/>
    <w:tmpl w:val="4AC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64A53"/>
    <w:multiLevelType w:val="multilevel"/>
    <w:tmpl w:val="464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20D0E"/>
    <w:multiLevelType w:val="multilevel"/>
    <w:tmpl w:val="261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E62119"/>
    <w:multiLevelType w:val="multilevel"/>
    <w:tmpl w:val="0894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DB3588"/>
    <w:multiLevelType w:val="multilevel"/>
    <w:tmpl w:val="AD5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2F2591"/>
    <w:multiLevelType w:val="multilevel"/>
    <w:tmpl w:val="BE6A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E69FC"/>
    <w:multiLevelType w:val="multilevel"/>
    <w:tmpl w:val="4E5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9F722E"/>
    <w:multiLevelType w:val="multilevel"/>
    <w:tmpl w:val="5D3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4E6CB8"/>
    <w:multiLevelType w:val="multilevel"/>
    <w:tmpl w:val="29E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807B0C"/>
    <w:multiLevelType w:val="multilevel"/>
    <w:tmpl w:val="88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AB5887"/>
    <w:multiLevelType w:val="multilevel"/>
    <w:tmpl w:val="DC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601965B0"/>
    <w:multiLevelType w:val="multilevel"/>
    <w:tmpl w:val="C280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111E52"/>
    <w:multiLevelType w:val="multilevel"/>
    <w:tmpl w:val="E87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9551FD"/>
    <w:multiLevelType w:val="multilevel"/>
    <w:tmpl w:val="1EC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2D2E10"/>
    <w:multiLevelType w:val="multilevel"/>
    <w:tmpl w:val="C48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76973"/>
    <w:multiLevelType w:val="multilevel"/>
    <w:tmpl w:val="625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2D45AF"/>
    <w:multiLevelType w:val="multilevel"/>
    <w:tmpl w:val="328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5"/>
  </w:num>
  <w:num w:numId="3">
    <w:abstractNumId w:val="29"/>
  </w:num>
  <w:num w:numId="4">
    <w:abstractNumId w:val="1"/>
  </w:num>
  <w:num w:numId="5">
    <w:abstractNumId w:val="26"/>
  </w:num>
  <w:num w:numId="6">
    <w:abstractNumId w:val="21"/>
  </w:num>
  <w:num w:numId="7">
    <w:abstractNumId w:val="10"/>
  </w:num>
  <w:num w:numId="8">
    <w:abstractNumId w:val="15"/>
  </w:num>
  <w:num w:numId="9">
    <w:abstractNumId w:val="7"/>
  </w:num>
  <w:num w:numId="10">
    <w:abstractNumId w:val="17"/>
  </w:num>
  <w:num w:numId="11">
    <w:abstractNumId w:val="36"/>
  </w:num>
  <w:num w:numId="12">
    <w:abstractNumId w:val="27"/>
  </w:num>
  <w:num w:numId="13">
    <w:abstractNumId w:val="33"/>
  </w:num>
  <w:num w:numId="14">
    <w:abstractNumId w:val="8"/>
  </w:num>
  <w:num w:numId="15">
    <w:abstractNumId w:val="11"/>
  </w:num>
  <w:num w:numId="16">
    <w:abstractNumId w:val="34"/>
  </w:num>
  <w:num w:numId="17">
    <w:abstractNumId w:val="14"/>
  </w:num>
  <w:num w:numId="18">
    <w:abstractNumId w:val="16"/>
  </w:num>
  <w:num w:numId="19">
    <w:abstractNumId w:val="2"/>
  </w:num>
  <w:num w:numId="20">
    <w:abstractNumId w:val="20"/>
  </w:num>
  <w:num w:numId="21">
    <w:abstractNumId w:val="30"/>
  </w:num>
  <w:num w:numId="22">
    <w:abstractNumId w:val="31"/>
  </w:num>
  <w:num w:numId="23">
    <w:abstractNumId w:val="5"/>
  </w:num>
  <w:num w:numId="24">
    <w:abstractNumId w:val="4"/>
  </w:num>
  <w:num w:numId="25">
    <w:abstractNumId w:val="32"/>
  </w:num>
  <w:num w:numId="26">
    <w:abstractNumId w:val="0"/>
  </w:num>
  <w:num w:numId="27">
    <w:abstractNumId w:val="12"/>
  </w:num>
  <w:num w:numId="28">
    <w:abstractNumId w:val="28"/>
  </w:num>
  <w:num w:numId="29">
    <w:abstractNumId w:val="35"/>
  </w:num>
  <w:num w:numId="30">
    <w:abstractNumId w:val="19"/>
  </w:num>
  <w:num w:numId="31">
    <w:abstractNumId w:val="24"/>
  </w:num>
  <w:num w:numId="32">
    <w:abstractNumId w:val="9"/>
  </w:num>
  <w:num w:numId="33">
    <w:abstractNumId w:val="39"/>
  </w:num>
  <w:num w:numId="34">
    <w:abstractNumId w:val="22"/>
  </w:num>
  <w:num w:numId="35">
    <w:abstractNumId w:val="23"/>
  </w:num>
  <w:num w:numId="36">
    <w:abstractNumId w:val="6"/>
  </w:num>
  <w:num w:numId="37">
    <w:abstractNumId w:val="18"/>
  </w:num>
  <w:num w:numId="38">
    <w:abstractNumId w:val="13"/>
  </w:num>
  <w:num w:numId="39">
    <w:abstractNumId w:val="3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81E00"/>
    <w:rsid w:val="000E2DAB"/>
    <w:rsid w:val="00124990"/>
    <w:rsid w:val="00135E56"/>
    <w:rsid w:val="00157671"/>
    <w:rsid w:val="001813D6"/>
    <w:rsid w:val="00227CBF"/>
    <w:rsid w:val="002B3A67"/>
    <w:rsid w:val="002F4CE4"/>
    <w:rsid w:val="00376502"/>
    <w:rsid w:val="0041200A"/>
    <w:rsid w:val="00465BE5"/>
    <w:rsid w:val="004863EE"/>
    <w:rsid w:val="004F106D"/>
    <w:rsid w:val="005B1A74"/>
    <w:rsid w:val="005C1F32"/>
    <w:rsid w:val="006107C6"/>
    <w:rsid w:val="00613BCA"/>
    <w:rsid w:val="006654C7"/>
    <w:rsid w:val="00706BCF"/>
    <w:rsid w:val="007426E5"/>
    <w:rsid w:val="007D4676"/>
    <w:rsid w:val="008F4050"/>
    <w:rsid w:val="00911D59"/>
    <w:rsid w:val="009445F0"/>
    <w:rsid w:val="009478BE"/>
    <w:rsid w:val="00985B82"/>
    <w:rsid w:val="00A5561F"/>
    <w:rsid w:val="00AC6153"/>
    <w:rsid w:val="00AD5039"/>
    <w:rsid w:val="00AE0F50"/>
    <w:rsid w:val="00BB2D9F"/>
    <w:rsid w:val="00C30D55"/>
    <w:rsid w:val="00C43743"/>
    <w:rsid w:val="00C45535"/>
    <w:rsid w:val="00CA033D"/>
    <w:rsid w:val="00CB2677"/>
    <w:rsid w:val="00CD7A1F"/>
    <w:rsid w:val="00E03BDB"/>
    <w:rsid w:val="00E22C6B"/>
    <w:rsid w:val="00E71608"/>
    <w:rsid w:val="00E92B5D"/>
    <w:rsid w:val="00F423B6"/>
    <w:rsid w:val="00FE3E28"/>
    <w:rsid w:val="00FF3F0B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44BC"/>
  <w15:docId w15:val="{C3ED46F2-7D7B-4503-9022-778127C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227CB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numbering" w:customStyle="1" w:styleId="2">
    <w:name w:val="Нет списка2"/>
    <w:next w:val="a2"/>
    <w:uiPriority w:val="99"/>
    <w:semiHidden/>
    <w:unhideWhenUsed/>
    <w:rsid w:val="00CB2677"/>
  </w:style>
  <w:style w:type="character" w:styleId="a9">
    <w:name w:val="Hyperlink"/>
    <w:basedOn w:val="a0"/>
    <w:uiPriority w:val="99"/>
    <w:semiHidden/>
    <w:unhideWhenUsed/>
    <w:rsid w:val="00CB26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26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45F9-5128-45AE-BB01-E8B0BEBA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30</Pages>
  <Words>6947</Words>
  <Characters>39599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37</cp:revision>
  <dcterms:created xsi:type="dcterms:W3CDTF">2023-09-04T03:33:00Z</dcterms:created>
  <dcterms:modified xsi:type="dcterms:W3CDTF">2023-09-25T20:03:00Z</dcterms:modified>
</cp:coreProperties>
</file>