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29" w:rsidRDefault="003B3729" w:rsidP="003B3729">
      <w:pPr>
        <w:pStyle w:val="a3"/>
        <w:spacing w:before="71"/>
        <w:ind w:right="94"/>
      </w:pPr>
      <w:r>
        <w:t>Аннотация к рабочим программам по математике</w:t>
      </w:r>
    </w:p>
    <w:p w:rsidR="003B3729" w:rsidRDefault="003B3729" w:rsidP="003B3729">
      <w:pPr>
        <w:pStyle w:val="a3"/>
        <w:ind w:right="511"/>
      </w:pPr>
      <w:r>
        <w:t xml:space="preserve">    10--11класс</w:t>
      </w:r>
    </w:p>
    <w:p w:rsidR="003B3729" w:rsidRDefault="003B3729" w:rsidP="003B3729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36"/>
        <w:gridCol w:w="8070"/>
      </w:tblGrid>
      <w:tr w:rsidR="003B3729" w:rsidTr="003B3729">
        <w:trPr>
          <w:trHeight w:val="5556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Default="003B3729">
            <w:pPr>
              <w:pStyle w:val="TableParagraph"/>
              <w:ind w:left="47" w:right="3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Нормативно-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z w:val="24"/>
              </w:rPr>
              <w:t>материалы</w:t>
            </w:r>
            <w:proofErr w:type="spellEnd"/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Федеральный закон от 29.12.2012 № 273-ФЗ «Об образовании в Российской Федерации»;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 xml:space="preserve">приказ </w:t>
            </w:r>
            <w:proofErr w:type="spellStart"/>
            <w:r w:rsidRPr="003B3729">
              <w:rPr>
                <w:sz w:val="24"/>
                <w:lang w:val="ru-RU"/>
              </w:rPr>
              <w:t>Минпросвещения</w:t>
            </w:r>
            <w:proofErr w:type="spellEnd"/>
            <w:r w:rsidRPr="003B3729">
              <w:rPr>
                <w:sz w:val="24"/>
                <w:lang w:val="ru-RU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 xml:space="preserve">приказ </w:t>
            </w:r>
            <w:proofErr w:type="spellStart"/>
            <w:r w:rsidRPr="003B3729">
              <w:rPr>
                <w:sz w:val="24"/>
                <w:lang w:val="ru-RU"/>
              </w:rPr>
              <w:t>Минпросве</w:t>
            </w:r>
            <w:r w:rsidR="00B90854">
              <w:rPr>
                <w:sz w:val="24"/>
                <w:lang w:val="ru-RU"/>
              </w:rPr>
              <w:t>щения</w:t>
            </w:r>
            <w:proofErr w:type="spellEnd"/>
            <w:r w:rsidR="00B90854">
              <w:rPr>
                <w:sz w:val="24"/>
                <w:lang w:val="ru-RU"/>
              </w:rPr>
              <w:t xml:space="preserve"> России от 18.05.2023 № 371</w:t>
            </w:r>
            <w:r w:rsidRPr="003B3729">
              <w:rPr>
                <w:sz w:val="24"/>
                <w:lang w:val="ru-RU"/>
              </w:rPr>
              <w:t xml:space="preserve"> «Об утверждении федеральной образовательной программы общего образования» (далее – ФОП ООО);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при</w:t>
            </w:r>
            <w:r w:rsidR="00B90854">
              <w:rPr>
                <w:sz w:val="24"/>
                <w:lang w:val="ru-RU"/>
              </w:rPr>
              <w:t xml:space="preserve">каза </w:t>
            </w:r>
            <w:proofErr w:type="spellStart"/>
            <w:r w:rsidR="00B90854">
              <w:rPr>
                <w:sz w:val="24"/>
                <w:lang w:val="ru-RU"/>
              </w:rPr>
              <w:t>Минпросвещения</w:t>
            </w:r>
            <w:proofErr w:type="spellEnd"/>
            <w:r w:rsidR="00B90854">
              <w:rPr>
                <w:sz w:val="24"/>
                <w:lang w:val="ru-RU"/>
              </w:rPr>
              <w:t xml:space="preserve"> России от 17.05.2022 № 413</w:t>
            </w:r>
            <w:r w:rsidRPr="003B3729">
              <w:rPr>
                <w:sz w:val="24"/>
                <w:lang w:val="ru-RU"/>
              </w:rPr>
              <w:t xml:space="preserve"> «Об утверждении федерального государственного образовательного стандарта общего образования» (далее – Ф</w:t>
            </w:r>
            <w:r w:rsidR="00B90854">
              <w:rPr>
                <w:sz w:val="24"/>
                <w:lang w:val="ru-RU"/>
              </w:rPr>
              <w:t>ГОС С</w:t>
            </w:r>
            <w:r w:rsidRPr="003B3729">
              <w:rPr>
                <w:sz w:val="24"/>
                <w:lang w:val="ru-RU"/>
              </w:rPr>
              <w:t>ОО третьего поколения);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 xml:space="preserve">устав МБОУ </w:t>
            </w:r>
            <w:proofErr w:type="spellStart"/>
            <w:r w:rsidRPr="003B3729">
              <w:rPr>
                <w:sz w:val="24"/>
                <w:lang w:val="ru-RU"/>
              </w:rPr>
              <w:t>Маньковская</w:t>
            </w:r>
            <w:proofErr w:type="spellEnd"/>
            <w:r w:rsidRPr="003B3729">
              <w:rPr>
                <w:sz w:val="24"/>
                <w:lang w:val="ru-RU"/>
              </w:rPr>
              <w:t xml:space="preserve"> СОШ (Постановление Администрации </w:t>
            </w:r>
            <w:proofErr w:type="spellStart"/>
            <w:r w:rsidRPr="003B3729">
              <w:rPr>
                <w:sz w:val="24"/>
                <w:lang w:val="ru-RU"/>
              </w:rPr>
              <w:t>Чертковского</w:t>
            </w:r>
            <w:proofErr w:type="spellEnd"/>
            <w:r w:rsidRPr="003B3729">
              <w:rPr>
                <w:sz w:val="24"/>
                <w:lang w:val="ru-RU"/>
              </w:rPr>
              <w:t xml:space="preserve"> района Ростовской области от 26.05.2021 №752);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1"/>
              </w:numPr>
              <w:tabs>
                <w:tab w:val="left" w:pos="767"/>
              </w:tabs>
              <w:ind w:right="663"/>
              <w:rPr>
                <w:sz w:val="24"/>
                <w:lang w:val="ru-RU"/>
              </w:rPr>
            </w:pPr>
            <w:proofErr w:type="spellStart"/>
            <w:r w:rsidRPr="003B3729">
              <w:rPr>
                <w:sz w:val="24"/>
                <w:lang w:val="ru-RU"/>
              </w:rPr>
              <w:t>Федеральнный</w:t>
            </w:r>
            <w:proofErr w:type="spellEnd"/>
            <w:r w:rsidRPr="003B3729">
              <w:rPr>
                <w:sz w:val="24"/>
                <w:lang w:val="ru-RU"/>
              </w:rPr>
              <w:t xml:space="preserve"> перечень учебников, утвержденный приказом </w:t>
            </w:r>
            <w:proofErr w:type="spellStart"/>
            <w:r w:rsidRPr="003B3729">
              <w:rPr>
                <w:sz w:val="24"/>
                <w:lang w:val="ru-RU"/>
              </w:rPr>
              <w:t>Минпросвещения</w:t>
            </w:r>
            <w:proofErr w:type="spellEnd"/>
            <w:r w:rsidRPr="003B3729">
              <w:rPr>
                <w:sz w:val="24"/>
                <w:lang w:val="ru-RU"/>
              </w:rPr>
              <w:t xml:space="preserve"> от 21.09.2022 № 858 (учебники, входившие в перечень, утв. Приказом </w:t>
            </w:r>
            <w:proofErr w:type="spellStart"/>
            <w:r w:rsidRPr="003B3729">
              <w:rPr>
                <w:sz w:val="24"/>
                <w:lang w:val="ru-RU"/>
              </w:rPr>
              <w:t>Минпросвещения</w:t>
            </w:r>
            <w:proofErr w:type="spellEnd"/>
            <w:r w:rsidRPr="003B3729">
              <w:rPr>
                <w:sz w:val="24"/>
                <w:lang w:val="ru-RU"/>
              </w:rPr>
              <w:t xml:space="preserve"> России от 28.12.2018 </w:t>
            </w:r>
            <w:r>
              <w:rPr>
                <w:sz w:val="24"/>
              </w:rPr>
              <w:t>N</w:t>
            </w:r>
            <w:r w:rsidRPr="003B3729">
              <w:rPr>
                <w:sz w:val="24"/>
                <w:lang w:val="ru-RU"/>
              </w:rPr>
              <w:t xml:space="preserve"> 345, включенные в перечень, утв. Приказом </w:t>
            </w:r>
            <w:proofErr w:type="spellStart"/>
            <w:r w:rsidRPr="003B3729">
              <w:rPr>
                <w:sz w:val="24"/>
                <w:lang w:val="ru-RU"/>
              </w:rPr>
              <w:t>Минпросвещения</w:t>
            </w:r>
            <w:proofErr w:type="spellEnd"/>
            <w:r w:rsidRPr="003B3729">
              <w:rPr>
                <w:sz w:val="24"/>
                <w:lang w:val="ru-RU"/>
              </w:rPr>
              <w:t xml:space="preserve"> России от 20.05.2020 </w:t>
            </w:r>
            <w:r>
              <w:rPr>
                <w:sz w:val="24"/>
              </w:rPr>
              <w:t>N</w:t>
            </w:r>
            <w:r w:rsidRPr="003B3729">
              <w:rPr>
                <w:sz w:val="24"/>
                <w:lang w:val="ru-RU"/>
              </w:rPr>
              <w:t xml:space="preserve"> 254 и включенные в перечень, утвержденный данным документом, используются до 25 сентября 2025 года.)</w:t>
            </w:r>
          </w:p>
          <w:p w:rsidR="003B3729" w:rsidRPr="003B3729" w:rsidRDefault="003B3729">
            <w:pPr>
              <w:pStyle w:val="TableParagraph"/>
              <w:spacing w:before="1" w:line="264" w:lineRule="exact"/>
              <w:ind w:firstLine="0"/>
              <w:rPr>
                <w:sz w:val="24"/>
                <w:lang w:val="ru-RU"/>
              </w:rPr>
            </w:pPr>
          </w:p>
        </w:tc>
      </w:tr>
      <w:tr w:rsidR="003B3729" w:rsidTr="0037147B">
        <w:trPr>
          <w:trHeight w:val="65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Default="003B3729">
            <w:pPr>
              <w:pStyle w:val="TableParagraph"/>
              <w:ind w:left="47" w:right="407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Реализуемый</w:t>
            </w:r>
            <w:r>
              <w:rPr>
                <w:sz w:val="24"/>
              </w:rPr>
              <w:t>УМК</w:t>
            </w:r>
            <w:proofErr w:type="spellEnd"/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Pr="003B3729" w:rsidRDefault="003B3729">
            <w:pPr>
              <w:pStyle w:val="TableParagraph"/>
              <w:spacing w:line="270" w:lineRule="exact"/>
              <w:ind w:left="297" w:firstLine="0"/>
              <w:rPr>
                <w:b/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>Математика</w:t>
            </w:r>
          </w:p>
          <w:p w:rsidR="0037147B" w:rsidRDefault="00B90854" w:rsidP="00B90854">
            <w:pPr>
              <w:pStyle w:val="TableParagraph"/>
              <w:tabs>
                <w:tab w:val="left" w:pos="478"/>
              </w:tabs>
              <w:ind w:left="297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  <w:r w:rsidR="003B3729" w:rsidRPr="003B3729">
              <w:rPr>
                <w:b/>
                <w:sz w:val="24"/>
                <w:lang w:val="ru-RU"/>
              </w:rPr>
              <w:t xml:space="preserve"> класс</w:t>
            </w:r>
          </w:p>
          <w:p w:rsidR="003B3729" w:rsidRDefault="003B3729" w:rsidP="00B90854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 xml:space="preserve"> </w:t>
            </w:r>
            <w:r w:rsidR="00B90854">
              <w:rPr>
                <w:sz w:val="24"/>
                <w:lang w:val="ru-RU"/>
              </w:rPr>
              <w:t>Алгебра и начала математического анализа</w:t>
            </w:r>
            <w:r w:rsidR="0037147B">
              <w:rPr>
                <w:sz w:val="24"/>
                <w:lang w:val="ru-RU"/>
              </w:rPr>
              <w:t>. 10 класс</w:t>
            </w:r>
            <w:r w:rsidR="00B90854">
              <w:rPr>
                <w:sz w:val="24"/>
                <w:lang w:val="ru-RU"/>
              </w:rPr>
              <w:t>: учеб</w:t>
            </w:r>
            <w:proofErr w:type="gramStart"/>
            <w:r w:rsidR="00B90854">
              <w:rPr>
                <w:sz w:val="24"/>
                <w:lang w:val="ru-RU"/>
              </w:rPr>
              <w:t>.</w:t>
            </w:r>
            <w:proofErr w:type="gramEnd"/>
            <w:r w:rsidR="00B90854">
              <w:rPr>
                <w:sz w:val="24"/>
                <w:lang w:val="ru-RU"/>
              </w:rPr>
              <w:t xml:space="preserve"> </w:t>
            </w:r>
            <w:proofErr w:type="gramStart"/>
            <w:r w:rsidR="0037147B">
              <w:rPr>
                <w:sz w:val="24"/>
                <w:lang w:val="ru-RU"/>
              </w:rPr>
              <w:t>д</w:t>
            </w:r>
            <w:proofErr w:type="gramEnd"/>
            <w:r w:rsidR="00B90854">
              <w:rPr>
                <w:sz w:val="24"/>
                <w:lang w:val="ru-RU"/>
              </w:rPr>
              <w:t xml:space="preserve">ля </w:t>
            </w:r>
            <w:proofErr w:type="spellStart"/>
            <w:r w:rsidR="00B90854">
              <w:rPr>
                <w:sz w:val="24"/>
                <w:lang w:val="ru-RU"/>
              </w:rPr>
              <w:t>общеобразоват</w:t>
            </w:r>
            <w:proofErr w:type="spellEnd"/>
            <w:r w:rsidR="00B90854">
              <w:rPr>
                <w:sz w:val="24"/>
                <w:lang w:val="ru-RU"/>
              </w:rPr>
              <w:t xml:space="preserve">. организаций : базовый и </w:t>
            </w:r>
            <w:proofErr w:type="spellStart"/>
            <w:r w:rsidR="00B90854">
              <w:rPr>
                <w:sz w:val="24"/>
                <w:lang w:val="ru-RU"/>
              </w:rPr>
              <w:t>углубл</w:t>
            </w:r>
            <w:proofErr w:type="spellEnd"/>
            <w:r w:rsidR="00B90854">
              <w:rPr>
                <w:sz w:val="24"/>
                <w:lang w:val="ru-RU"/>
              </w:rPr>
              <w:t xml:space="preserve">. </w:t>
            </w:r>
            <w:r w:rsidR="0037147B">
              <w:rPr>
                <w:sz w:val="24"/>
                <w:lang w:val="ru-RU"/>
              </w:rPr>
              <w:t xml:space="preserve">уровни. </w:t>
            </w:r>
          </w:p>
          <w:p w:rsidR="0037147B" w:rsidRPr="0037147B" w:rsidRDefault="0037147B" w:rsidP="00B90854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 w:rsidRPr="0037147B">
              <w:rPr>
                <w:sz w:val="24"/>
                <w:lang w:val="ru-RU"/>
              </w:rPr>
              <w:t xml:space="preserve">Ю.М. Колягин, М.В. Ткачева, Н.Е. Федорова, М.И. </w:t>
            </w:r>
            <w:proofErr w:type="spellStart"/>
            <w:r w:rsidRPr="0037147B">
              <w:rPr>
                <w:sz w:val="24"/>
                <w:lang w:val="ru-RU"/>
              </w:rPr>
              <w:t>Шабунин</w:t>
            </w:r>
            <w:proofErr w:type="spellEnd"/>
            <w:r w:rsidRPr="0037147B">
              <w:rPr>
                <w:sz w:val="24"/>
                <w:lang w:val="ru-RU"/>
              </w:rPr>
              <w:t xml:space="preserve"> </w:t>
            </w:r>
          </w:p>
          <w:p w:rsidR="0037147B" w:rsidRPr="003B3729" w:rsidRDefault="0037147B" w:rsidP="00B90854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М.: Просвещение, 2020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405" w:firstLine="0"/>
              <w:rPr>
                <w:sz w:val="24"/>
                <w:lang w:val="ru-RU"/>
              </w:rPr>
            </w:pPr>
            <w:r>
              <w:rPr>
                <w:lang w:val="ru-RU"/>
              </w:rPr>
              <w:t>Геометрия: 10-11</w:t>
            </w:r>
            <w:r w:rsidR="003B3729" w:rsidRPr="003B3729">
              <w:rPr>
                <w:lang w:val="ru-RU"/>
              </w:rPr>
              <w:t xml:space="preserve"> классы: </w:t>
            </w:r>
            <w:r>
              <w:rPr>
                <w:sz w:val="24"/>
                <w:lang w:val="ru-RU"/>
              </w:rPr>
              <w:t xml:space="preserve"> учеб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 xml:space="preserve">ля </w:t>
            </w:r>
            <w:proofErr w:type="spellStart"/>
            <w:r>
              <w:rPr>
                <w:sz w:val="24"/>
                <w:lang w:val="ru-RU"/>
              </w:rPr>
              <w:t>общеобразоват</w:t>
            </w:r>
            <w:proofErr w:type="spellEnd"/>
            <w:r>
              <w:rPr>
                <w:sz w:val="24"/>
                <w:lang w:val="ru-RU"/>
              </w:rPr>
              <w:t xml:space="preserve">. организаций : базовый и </w:t>
            </w:r>
            <w:proofErr w:type="spellStart"/>
            <w:r>
              <w:rPr>
                <w:sz w:val="24"/>
                <w:lang w:val="ru-RU"/>
              </w:rPr>
              <w:t>углубл</w:t>
            </w:r>
            <w:proofErr w:type="spellEnd"/>
            <w:r>
              <w:rPr>
                <w:sz w:val="24"/>
                <w:lang w:val="ru-RU"/>
              </w:rPr>
              <w:t xml:space="preserve">. уровни. 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proofErr w:type="spellStart"/>
            <w:r w:rsidRPr="003B3729">
              <w:rPr>
                <w:sz w:val="24"/>
                <w:lang w:val="ru-RU"/>
              </w:rPr>
              <w:t>Атанасян</w:t>
            </w:r>
            <w:proofErr w:type="spellEnd"/>
            <w:r w:rsidRPr="003B3729">
              <w:rPr>
                <w:sz w:val="24"/>
                <w:lang w:val="ru-RU"/>
              </w:rPr>
              <w:t xml:space="preserve"> Л.С., Бутузов В.Ф., Кадомцев С.Б. и </w:t>
            </w:r>
            <w:proofErr w:type="spellStart"/>
            <w:proofErr w:type="gramStart"/>
            <w:r w:rsidRPr="003B3729">
              <w:rPr>
                <w:sz w:val="24"/>
                <w:lang w:val="ru-RU"/>
              </w:rPr>
              <w:t>др</w:t>
            </w:r>
            <w:proofErr w:type="spellEnd"/>
            <w:proofErr w:type="gramEnd"/>
          </w:p>
          <w:p w:rsidR="003B3729" w:rsidRPr="003B3729" w:rsidRDefault="003B3729">
            <w:pPr>
              <w:pStyle w:val="TableParagraph"/>
              <w:spacing w:line="270" w:lineRule="atLeast"/>
              <w:ind w:left="297" w:right="424" w:firstLine="0"/>
              <w:rPr>
                <w:sz w:val="24"/>
                <w:lang w:val="ru-RU"/>
              </w:rPr>
            </w:pPr>
            <w:r w:rsidRPr="003B3729">
              <w:rPr>
                <w:lang w:val="ru-RU"/>
              </w:rPr>
              <w:t xml:space="preserve">  </w:t>
            </w:r>
            <w:r w:rsidR="0037147B">
              <w:rPr>
                <w:sz w:val="24"/>
                <w:lang w:val="ru-RU"/>
              </w:rPr>
              <w:t>М.:Просвещение,2020</w:t>
            </w:r>
            <w:r w:rsidRPr="003B3729">
              <w:rPr>
                <w:sz w:val="24"/>
                <w:lang w:val="ru-RU"/>
              </w:rPr>
              <w:t xml:space="preserve"> </w:t>
            </w:r>
          </w:p>
          <w:p w:rsidR="0037147B" w:rsidRDefault="0037147B">
            <w:pPr>
              <w:pStyle w:val="TableParagraph"/>
              <w:spacing w:line="270" w:lineRule="atLeast"/>
              <w:ind w:left="297" w:right="42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3B3729" w:rsidRPr="003B3729">
              <w:rPr>
                <w:sz w:val="24"/>
                <w:lang w:val="ru-RU"/>
              </w:rPr>
              <w:t>Высоцкий И.Р., Ященко И.В.; под ред. Ященко И.В.Математика. Вероятность и статистика: 7-9-е классы: базовый уровень: учебник: в 2 частях 7–9</w:t>
            </w:r>
            <w:r w:rsidR="003B3729" w:rsidRPr="003B3729">
              <w:rPr>
                <w:sz w:val="24"/>
                <w:lang w:val="ru-RU"/>
              </w:rPr>
              <w:tab/>
              <w:t>Акционерное общество «Издательство «Просвещение»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b/>
                <w:sz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11</w:t>
            </w:r>
            <w:r w:rsidRPr="003B3729">
              <w:rPr>
                <w:b/>
                <w:sz w:val="24"/>
                <w:lang w:val="ru-RU"/>
              </w:rPr>
              <w:t xml:space="preserve"> класс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Алгебра и начала математического анализа. 10 класс: учеб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 xml:space="preserve">ля </w:t>
            </w:r>
            <w:proofErr w:type="spellStart"/>
            <w:r>
              <w:rPr>
                <w:sz w:val="24"/>
                <w:lang w:val="ru-RU"/>
              </w:rPr>
              <w:t>общеобразоват</w:t>
            </w:r>
            <w:proofErr w:type="spellEnd"/>
            <w:r>
              <w:rPr>
                <w:sz w:val="24"/>
                <w:lang w:val="ru-RU"/>
              </w:rPr>
              <w:t xml:space="preserve">. организаций : базовый и </w:t>
            </w:r>
            <w:proofErr w:type="spellStart"/>
            <w:r>
              <w:rPr>
                <w:sz w:val="24"/>
                <w:lang w:val="ru-RU"/>
              </w:rPr>
              <w:t>углубл</w:t>
            </w:r>
            <w:proofErr w:type="spellEnd"/>
            <w:r>
              <w:rPr>
                <w:sz w:val="24"/>
                <w:lang w:val="ru-RU"/>
              </w:rPr>
              <w:t xml:space="preserve">. уровни. </w:t>
            </w:r>
          </w:p>
          <w:p w:rsidR="0037147B" w:rsidRP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 w:rsidRPr="0037147B">
              <w:rPr>
                <w:sz w:val="24"/>
                <w:lang w:val="ru-RU"/>
              </w:rPr>
              <w:t xml:space="preserve">Ю.М. Колягин, М.В. Ткачева, Н.Е. Федорова, М.И. </w:t>
            </w:r>
            <w:proofErr w:type="spellStart"/>
            <w:r w:rsidRPr="0037147B">
              <w:rPr>
                <w:sz w:val="24"/>
                <w:lang w:val="ru-RU"/>
              </w:rPr>
              <w:t>Шабунин</w:t>
            </w:r>
            <w:proofErr w:type="spellEnd"/>
            <w:r w:rsidRPr="0037147B">
              <w:rPr>
                <w:sz w:val="24"/>
                <w:lang w:val="ru-RU"/>
              </w:rPr>
              <w:t xml:space="preserve"> </w:t>
            </w:r>
          </w:p>
          <w:p w:rsidR="0037147B" w:rsidRPr="003B3729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М.: Просвещение, 2020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405" w:firstLine="0"/>
              <w:rPr>
                <w:sz w:val="24"/>
                <w:lang w:val="ru-RU"/>
              </w:rPr>
            </w:pPr>
            <w:r>
              <w:rPr>
                <w:lang w:val="ru-RU"/>
              </w:rPr>
              <w:t>Геометрия: 10-11</w:t>
            </w:r>
            <w:r w:rsidRPr="003B3729">
              <w:rPr>
                <w:lang w:val="ru-RU"/>
              </w:rPr>
              <w:t xml:space="preserve"> классы: </w:t>
            </w:r>
            <w:r>
              <w:rPr>
                <w:sz w:val="24"/>
                <w:lang w:val="ru-RU"/>
              </w:rPr>
              <w:t xml:space="preserve"> учеб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 xml:space="preserve">ля </w:t>
            </w:r>
            <w:proofErr w:type="spellStart"/>
            <w:r>
              <w:rPr>
                <w:sz w:val="24"/>
                <w:lang w:val="ru-RU"/>
              </w:rPr>
              <w:t>общеобразоват</w:t>
            </w:r>
            <w:proofErr w:type="spellEnd"/>
            <w:r>
              <w:rPr>
                <w:sz w:val="24"/>
                <w:lang w:val="ru-RU"/>
              </w:rPr>
              <w:t xml:space="preserve">. организаций : базовый и </w:t>
            </w:r>
            <w:proofErr w:type="spellStart"/>
            <w:r>
              <w:rPr>
                <w:sz w:val="24"/>
                <w:lang w:val="ru-RU"/>
              </w:rPr>
              <w:t>углубл</w:t>
            </w:r>
            <w:proofErr w:type="spellEnd"/>
            <w:r>
              <w:rPr>
                <w:sz w:val="24"/>
                <w:lang w:val="ru-RU"/>
              </w:rPr>
              <w:t xml:space="preserve">. уровни. 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sz w:val="24"/>
                <w:lang w:val="ru-RU"/>
              </w:rPr>
            </w:pPr>
            <w:proofErr w:type="spellStart"/>
            <w:r w:rsidRPr="003B3729">
              <w:rPr>
                <w:sz w:val="24"/>
                <w:lang w:val="ru-RU"/>
              </w:rPr>
              <w:t>Атанасян</w:t>
            </w:r>
            <w:proofErr w:type="spellEnd"/>
            <w:r w:rsidRPr="003B3729">
              <w:rPr>
                <w:sz w:val="24"/>
                <w:lang w:val="ru-RU"/>
              </w:rPr>
              <w:t xml:space="preserve"> Л.С., Бутузов В.Ф., Кадомцев С.Б. и </w:t>
            </w:r>
            <w:proofErr w:type="spellStart"/>
            <w:proofErr w:type="gramStart"/>
            <w:r w:rsidRPr="003B3729">
              <w:rPr>
                <w:sz w:val="24"/>
                <w:lang w:val="ru-RU"/>
              </w:rPr>
              <w:t>др</w:t>
            </w:r>
            <w:proofErr w:type="spellEnd"/>
            <w:proofErr w:type="gramEnd"/>
          </w:p>
          <w:p w:rsidR="0037147B" w:rsidRPr="003B3729" w:rsidRDefault="0037147B" w:rsidP="0037147B">
            <w:pPr>
              <w:pStyle w:val="TableParagraph"/>
              <w:spacing w:line="270" w:lineRule="atLeast"/>
              <w:ind w:left="297" w:right="424" w:firstLine="0"/>
              <w:rPr>
                <w:sz w:val="24"/>
                <w:lang w:val="ru-RU"/>
              </w:rPr>
            </w:pPr>
            <w:r w:rsidRPr="003B3729">
              <w:rPr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М.:Просвещение,2020</w:t>
            </w:r>
            <w:r w:rsidRPr="003B3729">
              <w:rPr>
                <w:sz w:val="24"/>
                <w:lang w:val="ru-RU"/>
              </w:rPr>
              <w:t xml:space="preserve"> </w:t>
            </w:r>
          </w:p>
          <w:p w:rsidR="0037147B" w:rsidRDefault="0037147B" w:rsidP="0037147B">
            <w:pPr>
              <w:pStyle w:val="TableParagraph"/>
              <w:tabs>
                <w:tab w:val="left" w:pos="478"/>
              </w:tabs>
              <w:ind w:left="297" w:firstLine="0"/>
              <w:rPr>
                <w:b/>
                <w:sz w:val="24"/>
                <w:lang w:val="ru-RU"/>
              </w:rPr>
            </w:pPr>
          </w:p>
          <w:p w:rsidR="003B3729" w:rsidRPr="0037147B" w:rsidRDefault="003B3729" w:rsidP="0037147B">
            <w:pPr>
              <w:rPr>
                <w:lang w:val="ru-RU"/>
              </w:rPr>
            </w:pPr>
          </w:p>
        </w:tc>
      </w:tr>
      <w:tr w:rsidR="003B3729" w:rsidTr="003B3729">
        <w:trPr>
          <w:trHeight w:val="3770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Pr="009061EE" w:rsidRDefault="003B3729">
            <w:pPr>
              <w:pStyle w:val="TableParagraph"/>
              <w:ind w:left="47" w:right="298" w:firstLine="0"/>
              <w:rPr>
                <w:sz w:val="24"/>
                <w:lang w:val="ru-RU"/>
              </w:rPr>
            </w:pPr>
            <w:r w:rsidRPr="009061EE">
              <w:rPr>
                <w:sz w:val="24"/>
                <w:lang w:val="ru-RU"/>
              </w:rPr>
              <w:lastRenderedPageBreak/>
              <w:t>Цели и задачи</w:t>
            </w:r>
            <w:r w:rsidR="009061EE">
              <w:rPr>
                <w:sz w:val="24"/>
                <w:lang w:val="ru-RU"/>
              </w:rPr>
              <w:t xml:space="preserve"> </w:t>
            </w:r>
            <w:r w:rsidRPr="009061EE">
              <w:rPr>
                <w:sz w:val="24"/>
                <w:lang w:val="ru-RU"/>
              </w:rPr>
              <w:t>изучения</w:t>
            </w:r>
            <w:r w:rsidR="009061EE">
              <w:rPr>
                <w:sz w:val="24"/>
                <w:lang w:val="ru-RU"/>
              </w:rPr>
              <w:t xml:space="preserve"> </w:t>
            </w:r>
            <w:r w:rsidRPr="009061EE">
              <w:rPr>
                <w:sz w:val="24"/>
                <w:lang w:val="ru-RU"/>
              </w:rPr>
              <w:t>предмета</w:t>
            </w:r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Pr="003B3729" w:rsidRDefault="003B3729">
            <w:pPr>
              <w:pStyle w:val="TableParagraph"/>
              <w:ind w:left="45" w:right="1681" w:firstLine="0"/>
              <w:jc w:val="both"/>
              <w:rPr>
                <w:b/>
                <w:i/>
                <w:sz w:val="24"/>
                <w:lang w:val="ru-RU"/>
              </w:rPr>
            </w:pPr>
            <w:r w:rsidRPr="003B3729">
              <w:rPr>
                <w:b/>
                <w:i/>
                <w:sz w:val="24"/>
                <w:lang w:val="ru-RU"/>
              </w:rPr>
              <w:t>Изучение математики на ступени основного общего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образования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направлено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на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достижение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следующих</w:t>
            </w:r>
            <w:r w:rsidR="009061EE">
              <w:rPr>
                <w:b/>
                <w:i/>
                <w:sz w:val="24"/>
                <w:lang w:val="ru-RU"/>
              </w:rPr>
              <w:t xml:space="preserve"> </w:t>
            </w:r>
            <w:r w:rsidRPr="003B3729">
              <w:rPr>
                <w:b/>
                <w:i/>
                <w:sz w:val="24"/>
                <w:lang w:val="ru-RU"/>
              </w:rPr>
              <w:t>целей: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before="51"/>
              <w:ind w:right="29"/>
              <w:jc w:val="both"/>
              <w:rPr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 xml:space="preserve">овладение </w:t>
            </w:r>
            <w:r w:rsidRPr="003B3729">
              <w:rPr>
                <w:sz w:val="24"/>
                <w:lang w:val="ru-RU"/>
              </w:rPr>
              <w:t>системой математических знаний и умений, необходимых дляприменениявпрактическойдеятельности</w:t>
            </w:r>
            <w:proofErr w:type="gramStart"/>
            <w:r w:rsidRPr="003B3729">
              <w:rPr>
                <w:sz w:val="24"/>
                <w:lang w:val="ru-RU"/>
              </w:rPr>
              <w:t>,и</w:t>
            </w:r>
            <w:proofErr w:type="gramEnd"/>
            <w:r w:rsidRPr="003B3729">
              <w:rPr>
                <w:sz w:val="24"/>
                <w:lang w:val="ru-RU"/>
              </w:rPr>
              <w:t>зучениясмежныхдисциплин,продолженияобразования;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before="60"/>
              <w:ind w:right="25"/>
              <w:jc w:val="both"/>
              <w:rPr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>интеллектуальноеразвитие</w:t>
            </w:r>
            <w:proofErr w:type="gramStart"/>
            <w:r w:rsidRPr="003B3729">
              <w:rPr>
                <w:b/>
                <w:sz w:val="24"/>
                <w:lang w:val="ru-RU"/>
              </w:rPr>
              <w:t>,</w:t>
            </w:r>
            <w:r w:rsidRPr="003B3729">
              <w:rPr>
                <w:sz w:val="24"/>
                <w:lang w:val="ru-RU"/>
              </w:rPr>
              <w:t>ф</w:t>
            </w:r>
            <w:proofErr w:type="gramEnd"/>
            <w:r w:rsidRPr="003B3729">
              <w:rPr>
                <w:sz w:val="24"/>
                <w:lang w:val="ru-RU"/>
              </w:rPr>
              <w:t>ормированиекачествличности,необходимыхчеловекудляполноценнойжизнивсовременномобществе:ясностьиточностьмысли,критичностьмышления,интуиция,логическоемышление,элементыалгоритмическойкультуры,пространственныхпредставлений,способностькпреодолениютрудностей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before="51" w:line="270" w:lineRule="atLeast"/>
              <w:ind w:right="28"/>
              <w:jc w:val="both"/>
              <w:rPr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>формированиепредставлений</w:t>
            </w:r>
            <w:r w:rsidRPr="003B3729">
              <w:rPr>
                <w:sz w:val="24"/>
                <w:lang w:val="ru-RU"/>
              </w:rPr>
              <w:t>обидеяхиметодахматематикикакуниверсального языка науки и техники, средства моделирования явлений</w:t>
            </w:r>
            <w:r w:rsidR="009061EE">
              <w:rPr>
                <w:sz w:val="24"/>
                <w:lang w:val="ru-RU"/>
              </w:rPr>
              <w:t xml:space="preserve"> </w:t>
            </w:r>
            <w:r w:rsidRPr="003B3729">
              <w:rPr>
                <w:sz w:val="24"/>
                <w:lang w:val="ru-RU"/>
              </w:rPr>
              <w:t>и</w:t>
            </w:r>
            <w:r w:rsidR="009061EE">
              <w:rPr>
                <w:sz w:val="24"/>
                <w:lang w:val="ru-RU"/>
              </w:rPr>
              <w:t xml:space="preserve"> </w:t>
            </w:r>
            <w:r w:rsidRPr="003B3729">
              <w:rPr>
                <w:sz w:val="24"/>
                <w:lang w:val="ru-RU"/>
              </w:rPr>
              <w:t>процессов;</w:t>
            </w:r>
          </w:p>
          <w:p w:rsidR="003B3729" w:rsidRPr="003B3729" w:rsidRDefault="003B3729" w:rsidP="00A54753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before="51" w:line="270" w:lineRule="atLeast"/>
              <w:ind w:right="28"/>
              <w:jc w:val="both"/>
              <w:rPr>
                <w:sz w:val="24"/>
                <w:lang w:val="ru-RU"/>
              </w:rPr>
            </w:pPr>
            <w:r w:rsidRPr="003B3729">
              <w:rPr>
                <w:b/>
                <w:sz w:val="24"/>
                <w:lang w:val="ru-RU"/>
              </w:rPr>
              <w:t>воспитание</w:t>
            </w:r>
            <w:r w:rsidRPr="003B3729">
              <w:rPr>
                <w:sz w:val="24"/>
                <w:lang w:val="ru-RU"/>
              </w:rPr>
              <w:t xml:space="preserve"> культуры личности, отношения к математике как к части</w:t>
            </w:r>
          </w:p>
          <w:p w:rsidR="003B3729" w:rsidRPr="003B3729" w:rsidRDefault="003B3729">
            <w:pPr>
              <w:pStyle w:val="TableParagraph"/>
              <w:tabs>
                <w:tab w:val="left" w:pos="442"/>
              </w:tabs>
              <w:spacing w:before="51" w:line="270" w:lineRule="atLeast"/>
              <w:ind w:left="441" w:right="28" w:firstLine="0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общечеловеческой культуры, понимание значимости математики для научно-технического прогресса.</w:t>
            </w:r>
          </w:p>
        </w:tc>
      </w:tr>
      <w:tr w:rsidR="003B3729" w:rsidTr="003B3729">
        <w:trPr>
          <w:trHeight w:val="684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Default="003B3729">
            <w:pPr>
              <w:pStyle w:val="TableParagraph"/>
              <w:spacing w:line="262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 w:rsidR="009061E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3B3729" w:rsidRDefault="003B3729">
            <w:pPr>
              <w:pStyle w:val="TableParagraph"/>
              <w:spacing w:line="269" w:lineRule="exact"/>
              <w:ind w:left="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Pr="009061EE" w:rsidRDefault="009061EE">
            <w:pPr>
              <w:pStyle w:val="TableParagraph"/>
              <w:spacing w:line="262" w:lineRule="exact"/>
              <w:ind w:left="45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года</w:t>
            </w:r>
          </w:p>
        </w:tc>
      </w:tr>
      <w:tr w:rsidR="003B3729" w:rsidTr="003B3729">
        <w:trPr>
          <w:trHeight w:val="1685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Default="003B3729">
            <w:pPr>
              <w:pStyle w:val="TableParagraph"/>
              <w:ind w:left="57" w:right="107" w:hanging="11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учебногопредмета</w:t>
            </w:r>
            <w:proofErr w:type="spellEnd"/>
            <w:r>
              <w:rPr>
                <w:sz w:val="24"/>
              </w:rPr>
              <w:t xml:space="preserve"> в</w:t>
            </w:r>
            <w:r w:rsidR="009061E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 w:rsidR="009061E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плане</w:t>
            </w:r>
            <w:proofErr w:type="spellEnd"/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Default="009061EE" w:rsidP="009061EE">
            <w:pPr>
              <w:pStyle w:val="TableParagraph"/>
              <w:tabs>
                <w:tab w:val="left" w:pos="226"/>
              </w:tabs>
              <w:spacing w:line="262" w:lineRule="exact"/>
              <w:ind w:left="225" w:firstLine="0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3B3729">
              <w:rPr>
                <w:sz w:val="24"/>
              </w:rPr>
              <w:t>класс-170часов (5часоввнеделю)</w:t>
            </w:r>
          </w:p>
          <w:p w:rsidR="003B3729" w:rsidRDefault="009061EE" w:rsidP="009061EE">
            <w:pPr>
              <w:pStyle w:val="TableParagraph"/>
              <w:tabs>
                <w:tab w:val="left" w:pos="226"/>
              </w:tabs>
              <w:ind w:left="225" w:firstLine="0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 w:rsidR="003B3729">
              <w:rPr>
                <w:sz w:val="24"/>
              </w:rPr>
              <w:t>класс-170часа(5часоввнеделю)</w:t>
            </w:r>
          </w:p>
          <w:p w:rsidR="003B3729" w:rsidRDefault="003B3729" w:rsidP="009061EE">
            <w:pPr>
              <w:pStyle w:val="TableParagraph"/>
              <w:tabs>
                <w:tab w:val="left" w:pos="226"/>
              </w:tabs>
              <w:spacing w:line="269" w:lineRule="exact"/>
              <w:ind w:left="225" w:firstLine="0"/>
              <w:rPr>
                <w:sz w:val="24"/>
              </w:rPr>
            </w:pPr>
          </w:p>
        </w:tc>
      </w:tr>
      <w:tr w:rsidR="003B3729" w:rsidTr="003B3729">
        <w:trPr>
          <w:trHeight w:val="2247"/>
        </w:trPr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3729" w:rsidRDefault="003B3729">
            <w:pPr>
              <w:pStyle w:val="TableParagraph"/>
              <w:ind w:left="47" w:right="336" w:firstLine="0"/>
              <w:rPr>
                <w:sz w:val="24"/>
              </w:rPr>
            </w:pPr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Рабочая программа содержит следующие разделы:</w:t>
            </w:r>
          </w:p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1.Пояснительная записка</w:t>
            </w:r>
          </w:p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2.Содержание обучения</w:t>
            </w:r>
          </w:p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3. Планируемые результаты освоения программы курса</w:t>
            </w:r>
          </w:p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4. Тематическое планирование</w:t>
            </w:r>
          </w:p>
          <w:p w:rsidR="003B3729" w:rsidRPr="003B3729" w:rsidRDefault="003B3729">
            <w:pPr>
              <w:pStyle w:val="TableParagraph"/>
              <w:tabs>
                <w:tab w:val="left" w:pos="767"/>
              </w:tabs>
              <w:spacing w:before="58"/>
              <w:ind w:right="26"/>
              <w:jc w:val="both"/>
              <w:rPr>
                <w:sz w:val="24"/>
                <w:lang w:val="ru-RU"/>
              </w:rPr>
            </w:pPr>
            <w:r w:rsidRPr="003B3729">
              <w:rPr>
                <w:sz w:val="24"/>
                <w:lang w:val="ru-RU"/>
              </w:rPr>
              <w:t>5.Календарно-тематическое планирование</w:t>
            </w:r>
          </w:p>
        </w:tc>
      </w:tr>
    </w:tbl>
    <w:p w:rsidR="003B3729" w:rsidRDefault="003B3729" w:rsidP="003B3729">
      <w:pPr>
        <w:spacing w:line="270" w:lineRule="atLeast"/>
        <w:jc w:val="both"/>
        <w:rPr>
          <w:rFonts w:eastAsia="Times New Roman"/>
          <w:sz w:val="24"/>
          <w:lang w:eastAsia="en-US"/>
        </w:rPr>
      </w:pPr>
    </w:p>
    <w:p w:rsidR="003B3729" w:rsidRDefault="003B3729" w:rsidP="003B3729">
      <w:pPr>
        <w:rPr>
          <w:sz w:val="24"/>
        </w:rPr>
      </w:pPr>
    </w:p>
    <w:p w:rsidR="003B3729" w:rsidRDefault="003B3729" w:rsidP="003B3729">
      <w:pPr>
        <w:rPr>
          <w:sz w:val="24"/>
        </w:rPr>
      </w:pPr>
    </w:p>
    <w:p w:rsidR="003B3729" w:rsidRDefault="003B3729" w:rsidP="003B3729">
      <w:pPr>
        <w:rPr>
          <w:sz w:val="24"/>
        </w:rPr>
      </w:pPr>
    </w:p>
    <w:p w:rsidR="003B3729" w:rsidRDefault="003B3729" w:rsidP="003B3729">
      <w:pPr>
        <w:rPr>
          <w:sz w:val="24"/>
        </w:rPr>
      </w:pPr>
    </w:p>
    <w:p w:rsidR="003B3729" w:rsidRDefault="003B3729" w:rsidP="003B3729">
      <w:pPr>
        <w:tabs>
          <w:tab w:val="left" w:pos="1890"/>
        </w:tabs>
      </w:pPr>
      <w:r>
        <w:rPr>
          <w:sz w:val="24"/>
        </w:rPr>
        <w:tab/>
      </w:r>
      <w:bookmarkStart w:id="0" w:name="_GoBack"/>
      <w:bookmarkEnd w:id="0"/>
    </w:p>
    <w:p w:rsidR="0059475F" w:rsidRDefault="0059475F"/>
    <w:sectPr w:rsidR="0059475F" w:rsidSect="0059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6D0"/>
    <w:multiLevelType w:val="hybridMultilevel"/>
    <w:tmpl w:val="B4827AE8"/>
    <w:lvl w:ilvl="0" w:tplc="B2CCDEFA">
      <w:start w:val="5"/>
      <w:numFmt w:val="decimal"/>
      <w:lvlText w:val="%1"/>
      <w:lvlJc w:val="left"/>
      <w:pPr>
        <w:ind w:left="22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491EC">
      <w:numFmt w:val="bullet"/>
      <w:lvlText w:val="•"/>
      <w:lvlJc w:val="left"/>
      <w:pPr>
        <w:ind w:left="1003" w:hanging="180"/>
      </w:pPr>
      <w:rPr>
        <w:lang w:val="ru-RU" w:eastAsia="en-US" w:bidi="ar-SA"/>
      </w:rPr>
    </w:lvl>
    <w:lvl w:ilvl="2" w:tplc="9ABA4D9A">
      <w:numFmt w:val="bullet"/>
      <w:lvlText w:val="•"/>
      <w:lvlJc w:val="left"/>
      <w:pPr>
        <w:ind w:left="1787" w:hanging="180"/>
      </w:pPr>
      <w:rPr>
        <w:lang w:val="ru-RU" w:eastAsia="en-US" w:bidi="ar-SA"/>
      </w:rPr>
    </w:lvl>
    <w:lvl w:ilvl="3" w:tplc="5EDCBBD2">
      <w:numFmt w:val="bullet"/>
      <w:lvlText w:val="•"/>
      <w:lvlJc w:val="left"/>
      <w:pPr>
        <w:ind w:left="2570" w:hanging="180"/>
      </w:pPr>
      <w:rPr>
        <w:lang w:val="ru-RU" w:eastAsia="en-US" w:bidi="ar-SA"/>
      </w:rPr>
    </w:lvl>
    <w:lvl w:ilvl="4" w:tplc="F280CB38">
      <w:numFmt w:val="bullet"/>
      <w:lvlText w:val="•"/>
      <w:lvlJc w:val="left"/>
      <w:pPr>
        <w:ind w:left="3354" w:hanging="180"/>
      </w:pPr>
      <w:rPr>
        <w:lang w:val="ru-RU" w:eastAsia="en-US" w:bidi="ar-SA"/>
      </w:rPr>
    </w:lvl>
    <w:lvl w:ilvl="5" w:tplc="A1ACBDA2">
      <w:numFmt w:val="bullet"/>
      <w:lvlText w:val="•"/>
      <w:lvlJc w:val="left"/>
      <w:pPr>
        <w:ind w:left="4137" w:hanging="180"/>
      </w:pPr>
      <w:rPr>
        <w:lang w:val="ru-RU" w:eastAsia="en-US" w:bidi="ar-SA"/>
      </w:rPr>
    </w:lvl>
    <w:lvl w:ilvl="6" w:tplc="73143C52">
      <w:numFmt w:val="bullet"/>
      <w:lvlText w:val="•"/>
      <w:lvlJc w:val="left"/>
      <w:pPr>
        <w:ind w:left="4921" w:hanging="180"/>
      </w:pPr>
      <w:rPr>
        <w:lang w:val="ru-RU" w:eastAsia="en-US" w:bidi="ar-SA"/>
      </w:rPr>
    </w:lvl>
    <w:lvl w:ilvl="7" w:tplc="7DA2159C">
      <w:numFmt w:val="bullet"/>
      <w:lvlText w:val="•"/>
      <w:lvlJc w:val="left"/>
      <w:pPr>
        <w:ind w:left="5704" w:hanging="180"/>
      </w:pPr>
      <w:rPr>
        <w:lang w:val="ru-RU" w:eastAsia="en-US" w:bidi="ar-SA"/>
      </w:rPr>
    </w:lvl>
    <w:lvl w:ilvl="8" w:tplc="54D04690">
      <w:numFmt w:val="bullet"/>
      <w:lvlText w:val="•"/>
      <w:lvlJc w:val="left"/>
      <w:pPr>
        <w:ind w:left="6488" w:hanging="180"/>
      </w:pPr>
      <w:rPr>
        <w:lang w:val="ru-RU" w:eastAsia="en-US" w:bidi="ar-SA"/>
      </w:rPr>
    </w:lvl>
  </w:abstractNum>
  <w:abstractNum w:abstractNumId="1">
    <w:nsid w:val="0830580D"/>
    <w:multiLevelType w:val="hybridMultilevel"/>
    <w:tmpl w:val="8A5C4B9E"/>
    <w:lvl w:ilvl="0" w:tplc="7D662D9A">
      <w:numFmt w:val="bullet"/>
      <w:lvlText w:val=""/>
      <w:lvlJc w:val="left"/>
      <w:pPr>
        <w:ind w:left="766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A48B858">
      <w:numFmt w:val="bullet"/>
      <w:lvlText w:val="•"/>
      <w:lvlJc w:val="left"/>
      <w:pPr>
        <w:ind w:left="1489" w:hanging="361"/>
      </w:pPr>
      <w:rPr>
        <w:lang w:val="ru-RU" w:eastAsia="en-US" w:bidi="ar-SA"/>
      </w:rPr>
    </w:lvl>
    <w:lvl w:ilvl="2" w:tplc="98F2F03E">
      <w:numFmt w:val="bullet"/>
      <w:lvlText w:val="•"/>
      <w:lvlJc w:val="left"/>
      <w:pPr>
        <w:ind w:left="2219" w:hanging="361"/>
      </w:pPr>
      <w:rPr>
        <w:lang w:val="ru-RU" w:eastAsia="en-US" w:bidi="ar-SA"/>
      </w:rPr>
    </w:lvl>
    <w:lvl w:ilvl="3" w:tplc="1EC0F1CA">
      <w:numFmt w:val="bullet"/>
      <w:lvlText w:val="•"/>
      <w:lvlJc w:val="left"/>
      <w:pPr>
        <w:ind w:left="2948" w:hanging="361"/>
      </w:pPr>
      <w:rPr>
        <w:lang w:val="ru-RU" w:eastAsia="en-US" w:bidi="ar-SA"/>
      </w:rPr>
    </w:lvl>
    <w:lvl w:ilvl="4" w:tplc="71F05D96">
      <w:numFmt w:val="bullet"/>
      <w:lvlText w:val="•"/>
      <w:lvlJc w:val="left"/>
      <w:pPr>
        <w:ind w:left="3678" w:hanging="361"/>
      </w:pPr>
      <w:rPr>
        <w:lang w:val="ru-RU" w:eastAsia="en-US" w:bidi="ar-SA"/>
      </w:rPr>
    </w:lvl>
    <w:lvl w:ilvl="5" w:tplc="D65648DC">
      <w:numFmt w:val="bullet"/>
      <w:lvlText w:val="•"/>
      <w:lvlJc w:val="left"/>
      <w:pPr>
        <w:ind w:left="4407" w:hanging="361"/>
      </w:pPr>
      <w:rPr>
        <w:lang w:val="ru-RU" w:eastAsia="en-US" w:bidi="ar-SA"/>
      </w:rPr>
    </w:lvl>
    <w:lvl w:ilvl="6" w:tplc="743CA26E">
      <w:numFmt w:val="bullet"/>
      <w:lvlText w:val="•"/>
      <w:lvlJc w:val="left"/>
      <w:pPr>
        <w:ind w:left="5137" w:hanging="361"/>
      </w:pPr>
      <w:rPr>
        <w:lang w:val="ru-RU" w:eastAsia="en-US" w:bidi="ar-SA"/>
      </w:rPr>
    </w:lvl>
    <w:lvl w:ilvl="7" w:tplc="C68A2C88">
      <w:numFmt w:val="bullet"/>
      <w:lvlText w:val="•"/>
      <w:lvlJc w:val="left"/>
      <w:pPr>
        <w:ind w:left="5866" w:hanging="361"/>
      </w:pPr>
      <w:rPr>
        <w:lang w:val="ru-RU" w:eastAsia="en-US" w:bidi="ar-SA"/>
      </w:rPr>
    </w:lvl>
    <w:lvl w:ilvl="8" w:tplc="BA5E42BA">
      <w:numFmt w:val="bullet"/>
      <w:lvlText w:val="•"/>
      <w:lvlJc w:val="left"/>
      <w:pPr>
        <w:ind w:left="6596" w:hanging="361"/>
      </w:pPr>
      <w:rPr>
        <w:lang w:val="ru-RU" w:eastAsia="en-US" w:bidi="ar-SA"/>
      </w:rPr>
    </w:lvl>
  </w:abstractNum>
  <w:abstractNum w:abstractNumId="2">
    <w:nsid w:val="3517623C"/>
    <w:multiLevelType w:val="hybridMultilevel"/>
    <w:tmpl w:val="13A0362A"/>
    <w:lvl w:ilvl="0" w:tplc="4F82C3F4">
      <w:start w:val="9"/>
      <w:numFmt w:val="decimal"/>
      <w:lvlText w:val="%1"/>
      <w:lvlJc w:val="left"/>
      <w:pPr>
        <w:ind w:left="83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E5447"/>
    <w:multiLevelType w:val="hybridMultilevel"/>
    <w:tmpl w:val="D1A428F0"/>
    <w:lvl w:ilvl="0" w:tplc="E8628674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28F858">
      <w:numFmt w:val="bullet"/>
      <w:lvlText w:val="•"/>
      <w:lvlJc w:val="left"/>
      <w:pPr>
        <w:ind w:left="1201" w:hanging="360"/>
      </w:pPr>
      <w:rPr>
        <w:lang w:val="ru-RU" w:eastAsia="en-US" w:bidi="ar-SA"/>
      </w:rPr>
    </w:lvl>
    <w:lvl w:ilvl="2" w:tplc="D5D871CA">
      <w:numFmt w:val="bullet"/>
      <w:lvlText w:val="•"/>
      <w:lvlJc w:val="left"/>
      <w:pPr>
        <w:ind w:left="1963" w:hanging="360"/>
      </w:pPr>
      <w:rPr>
        <w:lang w:val="ru-RU" w:eastAsia="en-US" w:bidi="ar-SA"/>
      </w:rPr>
    </w:lvl>
    <w:lvl w:ilvl="3" w:tplc="D610E36A">
      <w:numFmt w:val="bullet"/>
      <w:lvlText w:val="•"/>
      <w:lvlJc w:val="left"/>
      <w:pPr>
        <w:ind w:left="2724" w:hanging="360"/>
      </w:pPr>
      <w:rPr>
        <w:lang w:val="ru-RU" w:eastAsia="en-US" w:bidi="ar-SA"/>
      </w:rPr>
    </w:lvl>
    <w:lvl w:ilvl="4" w:tplc="E6C4971C">
      <w:numFmt w:val="bullet"/>
      <w:lvlText w:val="•"/>
      <w:lvlJc w:val="left"/>
      <w:pPr>
        <w:ind w:left="3486" w:hanging="360"/>
      </w:pPr>
      <w:rPr>
        <w:lang w:val="ru-RU" w:eastAsia="en-US" w:bidi="ar-SA"/>
      </w:rPr>
    </w:lvl>
    <w:lvl w:ilvl="5" w:tplc="A754BF3E">
      <w:numFmt w:val="bullet"/>
      <w:lvlText w:val="•"/>
      <w:lvlJc w:val="left"/>
      <w:pPr>
        <w:ind w:left="4247" w:hanging="360"/>
      </w:pPr>
      <w:rPr>
        <w:lang w:val="ru-RU" w:eastAsia="en-US" w:bidi="ar-SA"/>
      </w:rPr>
    </w:lvl>
    <w:lvl w:ilvl="6" w:tplc="6478CBD6">
      <w:numFmt w:val="bullet"/>
      <w:lvlText w:val="•"/>
      <w:lvlJc w:val="left"/>
      <w:pPr>
        <w:ind w:left="5009" w:hanging="360"/>
      </w:pPr>
      <w:rPr>
        <w:lang w:val="ru-RU" w:eastAsia="en-US" w:bidi="ar-SA"/>
      </w:rPr>
    </w:lvl>
    <w:lvl w:ilvl="7" w:tplc="609EE880">
      <w:numFmt w:val="bullet"/>
      <w:lvlText w:val="•"/>
      <w:lvlJc w:val="left"/>
      <w:pPr>
        <w:ind w:left="5770" w:hanging="360"/>
      </w:pPr>
      <w:rPr>
        <w:lang w:val="ru-RU" w:eastAsia="en-US" w:bidi="ar-SA"/>
      </w:rPr>
    </w:lvl>
    <w:lvl w:ilvl="8" w:tplc="1592E34E">
      <w:numFmt w:val="bullet"/>
      <w:lvlText w:val="•"/>
      <w:lvlJc w:val="left"/>
      <w:pPr>
        <w:ind w:left="6532" w:hanging="360"/>
      </w:pPr>
      <w:rPr>
        <w:lang w:val="ru-RU" w:eastAsia="en-US" w:bidi="ar-SA"/>
      </w:rPr>
    </w:lvl>
  </w:abstractNum>
  <w:num w:numId="1">
    <w:abstractNumId w:val="1"/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729"/>
    <w:rsid w:val="0037147B"/>
    <w:rsid w:val="003B3729"/>
    <w:rsid w:val="0059475F"/>
    <w:rsid w:val="009061EE"/>
    <w:rsid w:val="00B9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B3729"/>
    <w:pPr>
      <w:widowControl w:val="0"/>
      <w:autoSpaceDE w:val="0"/>
      <w:autoSpaceDN w:val="0"/>
      <w:spacing w:after="0" w:line="240" w:lineRule="auto"/>
      <w:ind w:left="96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B372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B3729"/>
    <w:pPr>
      <w:widowControl w:val="0"/>
      <w:autoSpaceDE w:val="0"/>
      <w:autoSpaceDN w:val="0"/>
      <w:spacing w:after="0" w:line="240" w:lineRule="auto"/>
      <w:ind w:left="766" w:hanging="36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B37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Гондусова МН</dc:creator>
  <cp:keywords/>
  <dc:description/>
  <cp:lastModifiedBy>Гондусова МН</cp:lastModifiedBy>
  <cp:revision>3</cp:revision>
  <dcterms:created xsi:type="dcterms:W3CDTF">2023-09-26T05:47:00Z</dcterms:created>
  <dcterms:modified xsi:type="dcterms:W3CDTF">2023-09-26T06:16:00Z</dcterms:modified>
</cp:coreProperties>
</file>