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D1" w:rsidRDefault="00983AD1" w:rsidP="008C018B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983AD1" w:rsidRPr="00264707" w:rsidRDefault="00983AD1" w:rsidP="00983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83AD1" w:rsidRPr="004D74CF" w:rsidRDefault="00983AD1" w:rsidP="00983AD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16"/>
          <w:szCs w:val="16"/>
        </w:rPr>
      </w:pPr>
      <w:r w:rsidRPr="004D74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‌‌‌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3AD1" w:rsidTr="00BF2506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№ 1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707">
              <w:rPr>
                <w:rFonts w:ascii="Times New Roman" w:hAnsi="Times New Roman"/>
                <w:sz w:val="24"/>
                <w:szCs w:val="24"/>
              </w:rPr>
              <w:t>31.08. 2023г.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Баева И.В/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983AD1" w:rsidRPr="00264707" w:rsidRDefault="00983AD1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07">
              <w:rPr>
                <w:rFonts w:ascii="Times New Roman" w:hAnsi="Times New Roman"/>
                <w:sz w:val="24"/>
                <w:szCs w:val="24"/>
              </w:rPr>
              <w:t xml:space="preserve">Приказ от 31.08.2023 г. </w:t>
            </w:r>
          </w:p>
          <w:p w:rsidR="00983AD1" w:rsidRPr="00264707" w:rsidRDefault="00045CB0" w:rsidP="00BF2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="00983AD1" w:rsidRPr="00264707">
              <w:rPr>
                <w:rFonts w:ascii="Times New Roman" w:hAnsi="Times New Roman"/>
                <w:sz w:val="24"/>
                <w:szCs w:val="24"/>
              </w:rPr>
              <w:t>6 о.д.</w:t>
            </w:r>
          </w:p>
          <w:p w:rsidR="00983AD1" w:rsidRPr="00264707" w:rsidRDefault="00983AD1" w:rsidP="00BF2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AD1" w:rsidRDefault="00983AD1" w:rsidP="00983AD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0F38DE" w:rsidRDefault="000F38DE" w:rsidP="00983AD1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Pr="00983AD1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</w:rPr>
      </w:pPr>
    </w:p>
    <w:p w:rsidR="008974EC" w:rsidRPr="00983AD1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 xml:space="preserve">  </w:t>
      </w:r>
      <w:r w:rsidR="005335B6"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Рабочая программа курса</w:t>
      </w:r>
    </w:p>
    <w:p w:rsidR="008974EC" w:rsidRPr="00983AD1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 для начальной школы (1-4 класс)</w:t>
      </w:r>
    </w:p>
    <w:p w:rsidR="008974EC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</w:pPr>
      <w:r w:rsidRPr="00983AD1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</w:rPr>
        <w:t>«Тропинка в профессию»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83AD1" w:rsidRPr="007E3125" w:rsidRDefault="00983AD1" w:rsidP="00983AD1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983AD1" w:rsidRDefault="00983AD1" w:rsidP="00983AD1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 </w:t>
      </w:r>
      <w:r w:rsidR="00316F5F">
        <w:rPr>
          <w:rFonts w:ascii="Times New Roman" w:hAnsi="Times New Roman"/>
          <w:b/>
          <w:sz w:val="36"/>
          <w:szCs w:val="28"/>
        </w:rPr>
        <w:t xml:space="preserve">3а 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983AD1" w:rsidRDefault="00983AD1" w:rsidP="00983AD1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316F5F">
        <w:rPr>
          <w:rFonts w:ascii="Times New Roman" w:hAnsi="Times New Roman"/>
          <w:b/>
          <w:sz w:val="36"/>
          <w:szCs w:val="28"/>
        </w:rPr>
        <w:t>Савченко Валентина Григорьевна</w:t>
      </w:r>
    </w:p>
    <w:p w:rsidR="00983AD1" w:rsidRDefault="00983AD1" w:rsidP="00983AD1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83AD1" w:rsidRPr="00983AD1" w:rsidRDefault="00983AD1" w:rsidP="00983AD1">
      <w:pPr>
        <w:spacing w:after="0" w:line="339" w:lineRule="atLeast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83AD1" w:rsidRPr="00E45D58" w:rsidRDefault="008974EC" w:rsidP="00983AD1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83AD1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 </w:t>
      </w:r>
    </w:p>
    <w:p w:rsidR="00983AD1" w:rsidRDefault="008974EC" w:rsidP="00983AD1">
      <w:pPr>
        <w:pStyle w:val="ac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5D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83AD1" w:rsidRDefault="00983AD1" w:rsidP="00983AD1">
      <w:pPr>
        <w:pStyle w:val="ac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Default="00983AD1" w:rsidP="00983AD1">
      <w:pPr>
        <w:pStyle w:val="ac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с. Маньково -Калитвенское</w:t>
      </w:r>
      <w:r w:rsidR="008974EC"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983AD1" w:rsidRDefault="00983AD1" w:rsidP="00983AD1">
      <w:pPr>
        <w:pStyle w:val="ac"/>
        <w:ind w:left="1416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</w:p>
    <w:p w:rsidR="008974EC" w:rsidRPr="00BF2506" w:rsidRDefault="00983AD1" w:rsidP="00BF2506">
      <w:pPr>
        <w:pStyle w:val="ac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2023 г</w:t>
      </w:r>
      <w:r w:rsidR="00BF25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</w:t>
      </w:r>
    </w:p>
    <w:p w:rsidR="00D62040" w:rsidRDefault="008974EC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C018B" w:rsidRDefault="008C018B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7580A" w:rsidRPr="00D62040" w:rsidRDefault="0017580A" w:rsidP="00D620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17580A" w:rsidRPr="0017580A" w:rsidRDefault="0017580A" w:rsidP="0017580A">
      <w:pPr>
        <w:spacing w:after="0" w:line="339" w:lineRule="atLeast"/>
        <w:ind w:left="-851" w:firstLine="855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7580A" w:rsidRDefault="0017580A" w:rsidP="0017580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17580A" w:rsidRDefault="0017580A" w:rsidP="0017580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040" w:rsidRDefault="00D62040" w:rsidP="00D62040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62040" w:rsidRDefault="00D62040" w:rsidP="00D62040">
      <w:pPr>
        <w:numPr>
          <w:ilvl w:val="0"/>
          <w:numId w:val="3"/>
        </w:numPr>
        <w:tabs>
          <w:tab w:val="left" w:pos="7371"/>
        </w:tabs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62040" w:rsidRDefault="00D62040" w:rsidP="00D62040">
      <w:pPr>
        <w:numPr>
          <w:ilvl w:val="0"/>
          <w:numId w:val="2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(Постановление Администрации Чертковского района Ростовской области от 26.05.2021 №752); </w:t>
      </w:r>
    </w:p>
    <w:p w:rsidR="00D62040" w:rsidRPr="00D62040" w:rsidRDefault="00D62040" w:rsidP="00D62040">
      <w:pPr>
        <w:numPr>
          <w:ilvl w:val="0"/>
          <w:numId w:val="2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Pr="00D62040">
        <w:rPr>
          <w:rFonts w:ascii="Times New Roman" w:hAnsi="Times New Roman" w:cs="Times New Roman"/>
          <w:sz w:val="24"/>
          <w:szCs w:val="24"/>
        </w:rPr>
        <w:t>.</w:t>
      </w:r>
    </w:p>
    <w:p w:rsidR="00D62040" w:rsidRDefault="00D62040" w:rsidP="00D62040">
      <w:pPr>
        <w:tabs>
          <w:tab w:val="left" w:pos="70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D62040" w:rsidRDefault="00D62040" w:rsidP="00D62040">
      <w:pPr>
        <w:numPr>
          <w:ilvl w:val="0"/>
          <w:numId w:val="3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8974EC" w:rsidRPr="00D62040" w:rsidRDefault="00D62040" w:rsidP="00D62040">
      <w:pPr>
        <w:numPr>
          <w:ilvl w:val="0"/>
          <w:numId w:val="3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(Приказ от</w:t>
      </w:r>
      <w:r w:rsidRPr="00062CA8">
        <w:rPr>
          <w:rFonts w:ascii="Times New Roman" w:hAnsi="Times New Roman" w:cs="Times New Roman"/>
          <w:sz w:val="24"/>
          <w:szCs w:val="24"/>
        </w:rPr>
        <w:t>23.05.2023 г. № 72-о.д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7FDE" w:rsidRPr="00D62040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167FD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="00167FD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профориентационной работы для начальной школы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«Тропинка в профессию»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Что же такое профориентационная работа  для начальной школы?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17580A" w:rsidRPr="00D62040" w:rsidRDefault="008974EC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8974EC" w:rsidRPr="00D62040" w:rsidRDefault="0017580A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Будет создана 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пропедевтическая профориентационная  педагогическая система начальной школы;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Данная программа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предполагает реализацию через: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Внеклассную работу.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D62040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Новизна 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 состоит в том, что он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 п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рограмма рассчитана на 4 года (1 - 4 класс).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данной  программе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r w:rsidR="00BF2506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7580A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Место предмета</w:t>
      </w:r>
    </w:p>
    <w:p w:rsidR="0017580A" w:rsidRPr="00D62040" w:rsidRDefault="0017580A" w:rsidP="0017580A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62040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D62040">
        <w:rPr>
          <w:b/>
          <w:kern w:val="2"/>
        </w:rPr>
        <w:t xml:space="preserve">34 </w:t>
      </w:r>
      <w:r w:rsidR="00316F5F">
        <w:rPr>
          <w:kern w:val="2"/>
        </w:rPr>
        <w:t>учебные недели в 3</w:t>
      </w:r>
      <w:r w:rsidRPr="00D62040">
        <w:rPr>
          <w:kern w:val="2"/>
        </w:rPr>
        <w:t xml:space="preserve"> классе. </w:t>
      </w:r>
      <w:r w:rsidRPr="00D62040">
        <w:t>В соответствии с ФГОС НОО и учебным планом школы на 2023-2024 уч. год для начального общего образования на учебный предмет внеурочной деятел</w:t>
      </w:r>
      <w:r w:rsidR="00316F5F">
        <w:t>ьности «Тропика в профессию» в 3</w:t>
      </w:r>
      <w:r w:rsidRPr="00D62040">
        <w:t xml:space="preserve"> классе отводится 1 ч</w:t>
      </w:r>
      <w:r w:rsidR="000378AC">
        <w:t>ас в неделю, т.е.</w:t>
      </w:r>
      <w:r w:rsidRPr="00D62040">
        <w:t>34 часа в год.</w:t>
      </w:r>
    </w:p>
    <w:p w:rsidR="008974EC" w:rsidRPr="00D62040" w:rsidRDefault="008974EC" w:rsidP="00BF37DC">
      <w:pPr>
        <w:spacing w:after="0" w:line="339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Актуальность</w:t>
      </w:r>
      <w:r w:rsidR="00BF37DC"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974EC" w:rsidRPr="00D62040" w:rsidRDefault="008974EC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D62040" w:rsidRDefault="008974EC" w:rsidP="0017580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 курса</w:t>
      </w:r>
      <w:r w:rsidRPr="00D6204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D62040" w:rsidRDefault="008974EC" w:rsidP="0017580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Цель I этапа</w:t>
      </w:r>
      <w:r w:rsidR="0066574E"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 работы - это актуализация представлений о профессии среди младших школьников.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Цели II и III этапов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D62040" w:rsidRDefault="008974EC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Задачи: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способствовать формированию навыков здорового и безопасного образа жизни.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Ожидаемые </w:t>
      </w:r>
      <w:r w:rsidR="008974EC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результаты прохождения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курса</w:t>
      </w:r>
      <w:r w:rsidR="008974EC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 «Тропинка в профессию»: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расширение кругозора о мире профессий;</w:t>
      </w:r>
    </w:p>
    <w:p w:rsidR="0017580A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заинтересованность в развитии своих способностей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D62040" w:rsidRDefault="0017580A" w:rsidP="0017580A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обучающихся  носят, прежде всего, поисково-исследовательский, проблемный и творческий характер.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результате изучения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основные сферы профессиональной деятельности человека;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основные понятия, признаки профессий, их значение в обществе;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предприятия и учреждения микрорайона, города;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основные приёмы выполнения учебных проектов;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будет уметь: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оперировать основными понятиями и категориями;</w:t>
      </w:r>
    </w:p>
    <w:p w:rsidR="008974EC" w:rsidRPr="00D62040" w:rsidRDefault="0017580A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рассказывать о профессии и обосновывать её значение в обществе;</w:t>
      </w:r>
    </w:p>
    <w:p w:rsidR="0066574E" w:rsidRPr="00D62040" w:rsidRDefault="0017580A" w:rsidP="00D67B0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пользоваться информацией, получаемой на уроках из учебной, художественной, научно-популярной литературы, СМИ, ИКТ.</w:t>
      </w:r>
    </w:p>
    <w:p w:rsidR="007C6CA2" w:rsidRPr="00D62040" w:rsidRDefault="007C6CA2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Личностные, метапредметные и предметные результаты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освоения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курса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«Тропинка в профессию»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ходе реализации программы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когнитивные знания обучающихся о труде, о мире профессий;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-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Метапредметными  результатами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программы внеурочной деятельности по  </w:t>
      </w:r>
      <w:r w:rsidR="0066574E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курсу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1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Регулятивные УУД</w:t>
      </w: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Познавательные УУД</w:t>
      </w:r>
      <w:r w:rsidRPr="00D62040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:</w:t>
      </w:r>
    </w:p>
    <w:p w:rsidR="008974EC" w:rsidRPr="00D62040" w:rsidRDefault="0017580A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 Коммуникативные УУД: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Слушать и понимать речь других.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Совместно договариваться о правилах общения и поведения в школе и следовать им.</w:t>
      </w:r>
    </w:p>
    <w:p w:rsidR="008974EC" w:rsidRPr="00D62040" w:rsidRDefault="00644E63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45CB0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Первый уровень</w:t>
      </w:r>
      <w:r w:rsidR="00644E63"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результатов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Второй уровень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D6204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«Выпуск классной газеты»)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Третий уровень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2F60DD" w:rsidRPr="00D62040" w:rsidRDefault="008974EC" w:rsidP="00644E6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Личностные результаты:</w:t>
      </w:r>
    </w:p>
    <w:p w:rsidR="00644E63" w:rsidRPr="00D62040" w:rsidRDefault="008974EC" w:rsidP="00644E63">
      <w:pPr>
        <w:pStyle w:val="ac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 ученика будут сформированы:</w:t>
      </w:r>
    </w:p>
    <w:p w:rsidR="008974EC" w:rsidRPr="00D62040" w:rsidRDefault="00644E63" w:rsidP="00644E63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D62040" w:rsidRDefault="00644E63" w:rsidP="00644E6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D62040" w:rsidRDefault="00644E63" w:rsidP="00644E63">
      <w:pPr>
        <w:pStyle w:val="ab"/>
        <w:spacing w:after="0" w:line="339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974EC"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D62040" w:rsidRDefault="008974EC" w:rsidP="00644E63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Метапредметные результаты: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Регулятивные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Познавательные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дополнять готовые информационные объекты (тексты, таблицы, схемы, диаграммы), создавать собственные;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Коммуникативные универсальные учебные действия: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D62040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D62040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Предметные результаты: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Знает: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приемы выполнения учебных проектов.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Умеет: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Оперировать основными понятиями и категориями;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D62040" w:rsidRDefault="008974EC" w:rsidP="00644E63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Формы работы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 Классные часы и беседы о профессиях.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 Тренинговые и тематические занятия.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 Конкурсы рисунков.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 Экскурсии.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5.  Игры-викторины.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 Встречи с людьми разных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  Описание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 Письменные работы: мини-сочинения, синквейны.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  Заполнение анкет и результатов самооценки. Диагностика.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 Работа индивидуально, в парах, в малых группах.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 Реклама профессий.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 Составление профессионального портрета семьи. Трудовые династии.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 Лекция.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14. Дискуссия.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15. Творческая работа.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16. Практикум. Мастер-классы.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Методы и приемы профориентации в начальной школе</w:t>
      </w:r>
    </w:p>
    <w:p w:rsidR="008974EC" w:rsidRPr="00D62040" w:rsidRDefault="008974EC" w:rsidP="00644E63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204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Основные методы и приемы профориентации младших школьников:</w:t>
      </w:r>
      <w:r w:rsidR="00316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 В 3</w:t>
      </w:r>
      <w:r w:rsidR="00D706D5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классе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D706D5" w:rsidRPr="00D62040" w:rsidRDefault="008974EC" w:rsidP="00D706D5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</w:t>
      </w:r>
      <w:r w:rsidR="00D706D5"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 Содержание </w:t>
      </w:r>
      <w:r w:rsidR="0066574E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рабочей </w:t>
      </w: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  <w:r w:rsidR="00316F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3</w:t>
      </w:r>
      <w:r w:rsidR="00644E63"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класс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Модуль IV «Труд в почете любой, мир профессий большой»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(34 часа)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По дорогам идут машины (2ч.). Беседа-тренинг.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Все работы хороши (2ч.). Игра-конкурс.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профессии продавца (2 ч.). Занятие с элементами игры.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 профессии библиотекаря (2ч.). Беседа с элементами игры.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Праздник в Городе Мастеров (2ч.). КВН.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Работники издательства типографии (2ч.). Сюжетно-ролевая игра.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Как проходят вести (2ч.). Экскурсия на почту.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Веселые мастерские (2ч.). Игра - состязание.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Путешествие в Город Мастеров (2ч.). Профориентационная игра.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Строительные специальности (2ч.). Практикум.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 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Знакомство с профессиями  прошлого (2ч.). Конкурс - праздник.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8974EC" w:rsidRPr="00D62040" w:rsidRDefault="008974EC" w:rsidP="00D706D5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«Человек трудом прекрасен»  (2ч.). Игра-соревнование.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bdr w:val="none" w:sz="0" w:space="0" w:color="auto" w:frame="1"/>
        </w:rPr>
        <w:t> </w:t>
      </w: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«Умеешь сам - научи  другого»  (2ч.). Практикум.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«Чей участок лучше?»  (2ч.). Практикум.</w:t>
      </w:r>
    </w:p>
    <w:p w:rsidR="008974EC" w:rsidRPr="00D62040" w:rsidRDefault="008974EC" w:rsidP="00D62040">
      <w:pPr>
        <w:pStyle w:val="ac"/>
        <w:rPr>
          <w:rFonts w:ascii="Times New Roman" w:hAnsi="Times New Roman" w:cs="Times New Roman"/>
          <w:sz w:val="24"/>
          <w:szCs w:val="24"/>
        </w:rPr>
      </w:pPr>
      <w:r w:rsidRPr="00D620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«Кулинарный поединок» (2ч.). Практикум.</w:t>
      </w:r>
    </w:p>
    <w:p w:rsidR="00D706D5" w:rsidRPr="00D62040" w:rsidRDefault="00D706D5" w:rsidP="00D62040">
      <w:pPr>
        <w:pStyle w:val="ac"/>
        <w:rPr>
          <w:szCs w:val="23"/>
        </w:rPr>
      </w:pPr>
    </w:p>
    <w:p w:rsidR="008974EC" w:rsidRPr="00D62040" w:rsidRDefault="00644E63" w:rsidP="00D706D5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Календарно тематическое</w:t>
      </w:r>
      <w:r w:rsidR="008974EC"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план</w:t>
      </w: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ирование</w:t>
      </w:r>
    </w:p>
    <w:p w:rsidR="008974EC" w:rsidRPr="00D62040" w:rsidRDefault="00316F5F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</w:t>
      </w:r>
      <w:r w:rsidR="008974EC"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класс</w:t>
      </w:r>
    </w:p>
    <w:p w:rsidR="008974EC" w:rsidRPr="00D62040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D62040" w:rsidRDefault="008974EC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D62040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3342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3361"/>
        <w:gridCol w:w="878"/>
        <w:gridCol w:w="1122"/>
        <w:gridCol w:w="33"/>
        <w:gridCol w:w="1544"/>
        <w:gridCol w:w="2972"/>
        <w:gridCol w:w="2426"/>
      </w:tblGrid>
      <w:tr w:rsidR="00045CB0" w:rsidRPr="00D62040" w:rsidTr="009A5D46">
        <w:trPr>
          <w:trHeight w:val="552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3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 занятия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D62040">
        <w:trPr>
          <w:trHeight w:val="469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Классный час,          презентация, работа в   группах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беседы - тренинг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игра-конкурс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беседа-тренинг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 с элементами  игры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КВН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644E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378A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Экскурсия </w:t>
            </w:r>
            <w:r w:rsidR="00045CB0"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  типографию,  ролевая игра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CB0" w:rsidRPr="00D62040" w:rsidTr="00045CB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CB0" w:rsidRPr="00D62040" w:rsidRDefault="00045CB0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5CB0" w:rsidRPr="00D62040" w:rsidRDefault="00045CB0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5CB0" w:rsidRPr="00D62040" w:rsidRDefault="00045CB0" w:rsidP="00045CB0">
            <w:pPr>
              <w:spacing w:after="0" w:line="339" w:lineRule="atLeast"/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23665A">
        <w:tc>
          <w:tcPr>
            <w:tcW w:w="10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- состязание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23665A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0378AC" w:rsidRPr="00D62040" w:rsidRDefault="005F34C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="00316F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профориентации - игра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8D325C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0378AC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Практикум,</w:t>
            </w:r>
            <w:r w:rsidR="007708B2"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защита   проекта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208CF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Игровой вечер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017371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Конкурс-праздник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E960AF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Игра-соревнование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F75AC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83DE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8B2" w:rsidRPr="00D62040" w:rsidTr="00783DE0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B2" w:rsidRPr="00D62040" w:rsidRDefault="007708B2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0378AC" w:rsidRPr="00D62040" w:rsidRDefault="00316F5F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378A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08B2" w:rsidRPr="00D62040" w:rsidRDefault="007708B2" w:rsidP="00644E63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08B2" w:rsidRPr="00D62040" w:rsidRDefault="007708B2" w:rsidP="00045CB0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040" w:rsidRDefault="00D62040" w:rsidP="008974EC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text" w:tblpX="-896" w:tblpY="-9543"/>
        <w:tblW w:w="108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10024"/>
        <w:gridCol w:w="452"/>
      </w:tblGrid>
      <w:tr w:rsidR="00D62040" w:rsidTr="009A5D46">
        <w:trPr>
          <w:gridBefore w:val="2"/>
          <w:wBefore w:w="10348" w:type="dxa"/>
          <w:trHeight w:val="100"/>
        </w:trPr>
        <w:tc>
          <w:tcPr>
            <w:tcW w:w="4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62040" w:rsidRDefault="00D62040" w:rsidP="009A5D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62040" w:rsidTr="009A5D4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476" w:type="dxa"/>
          <w:trHeight w:val="678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040" w:rsidRDefault="00D62040" w:rsidP="009A5D46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D62040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20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sectPr w:rsidR="008974EC" w:rsidRPr="008974EC" w:rsidSect="009A5D46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0A" w:rsidRDefault="0019250A" w:rsidP="00167FDE">
      <w:pPr>
        <w:spacing w:after="0" w:line="240" w:lineRule="auto"/>
      </w:pPr>
      <w:r>
        <w:separator/>
      </w:r>
    </w:p>
  </w:endnote>
  <w:endnote w:type="continuationSeparator" w:id="0">
    <w:p w:rsidR="0019250A" w:rsidRDefault="0019250A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671"/>
      <w:docPartObj>
        <w:docPartGallery w:val="Page Numbers (Bottom of Page)"/>
        <w:docPartUnique/>
      </w:docPartObj>
    </w:sdtPr>
    <w:sdtEndPr/>
    <w:sdtContent>
      <w:p w:rsidR="00644E63" w:rsidRDefault="00FC78D7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34C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44E63" w:rsidRDefault="00644E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0A" w:rsidRDefault="0019250A" w:rsidP="00167FDE">
      <w:pPr>
        <w:spacing w:after="0" w:line="240" w:lineRule="auto"/>
      </w:pPr>
      <w:r>
        <w:separator/>
      </w:r>
    </w:p>
  </w:footnote>
  <w:footnote w:type="continuationSeparator" w:id="0">
    <w:p w:rsidR="0019250A" w:rsidRDefault="0019250A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378AC"/>
    <w:rsid w:val="00045CB0"/>
    <w:rsid w:val="000F38DE"/>
    <w:rsid w:val="00167FDE"/>
    <w:rsid w:val="0017580A"/>
    <w:rsid w:val="0019250A"/>
    <w:rsid w:val="00262BFE"/>
    <w:rsid w:val="002A73A5"/>
    <w:rsid w:val="002F60DD"/>
    <w:rsid w:val="00316F5F"/>
    <w:rsid w:val="00360481"/>
    <w:rsid w:val="0045651E"/>
    <w:rsid w:val="005335B6"/>
    <w:rsid w:val="005F34CC"/>
    <w:rsid w:val="00644E63"/>
    <w:rsid w:val="0066574E"/>
    <w:rsid w:val="007708B2"/>
    <w:rsid w:val="007C0AF7"/>
    <w:rsid w:val="007C6CA2"/>
    <w:rsid w:val="00813724"/>
    <w:rsid w:val="008974EC"/>
    <w:rsid w:val="008C018B"/>
    <w:rsid w:val="00983AD1"/>
    <w:rsid w:val="009A5D46"/>
    <w:rsid w:val="009D61DE"/>
    <w:rsid w:val="00A50E83"/>
    <w:rsid w:val="00AF6F6C"/>
    <w:rsid w:val="00BF2506"/>
    <w:rsid w:val="00BF37DC"/>
    <w:rsid w:val="00D21DAC"/>
    <w:rsid w:val="00D62040"/>
    <w:rsid w:val="00D67B04"/>
    <w:rsid w:val="00D706D5"/>
    <w:rsid w:val="00E45D58"/>
    <w:rsid w:val="00FA0200"/>
    <w:rsid w:val="00FC78D7"/>
    <w:rsid w:val="00FE7FA2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72AEC-C8F7-48F3-A177-A2D34C71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qFormat/>
    <w:rsid w:val="00E45D58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7580A"/>
    <w:rPr>
      <w:color w:val="0000FF"/>
      <w:u w:val="single"/>
    </w:rPr>
  </w:style>
  <w:style w:type="paragraph" w:customStyle="1" w:styleId="Style3">
    <w:name w:val="Style3"/>
    <w:basedOn w:val="a"/>
    <w:rsid w:val="0017580A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7580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B6327-307C-441F-B193-BA9DDA2A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Савченко ВГ</cp:lastModifiedBy>
  <cp:revision>20</cp:revision>
  <cp:lastPrinted>2021-06-23T02:00:00Z</cp:lastPrinted>
  <dcterms:created xsi:type="dcterms:W3CDTF">2021-06-23T01:16:00Z</dcterms:created>
  <dcterms:modified xsi:type="dcterms:W3CDTF">2023-09-26T10:58:00Z</dcterms:modified>
</cp:coreProperties>
</file>