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6D" w:rsidRPr="00B40E19" w:rsidRDefault="00A6436D" w:rsidP="00B40E19">
      <w:pPr>
        <w:spacing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6436D" w:rsidRPr="00B40E19" w:rsidRDefault="00A6436D" w:rsidP="00B40E19">
      <w:pPr>
        <w:tabs>
          <w:tab w:val="left" w:pos="1891"/>
        </w:tabs>
        <w:spacing w:line="36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40E19">
        <w:rPr>
          <w:rFonts w:ascii="Times New Roman" w:hAnsi="Times New Roman" w:cs="Times New Roman"/>
          <w:b/>
          <w:color w:val="002060"/>
          <w:sz w:val="28"/>
          <w:szCs w:val="28"/>
        </w:rPr>
        <w:t>МУНИЦИПАЛЬНОЕ БЮДЖЕТНОЕ</w:t>
      </w:r>
      <w:r w:rsidR="00B40E19" w:rsidRPr="00B40E1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ДОШКОЛЬНОЕ ОБРАЗОВАТЕЛЬНОЕ</w:t>
      </w:r>
      <w:r w:rsidRPr="00B40E1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УЧРЕЖДЕНИЕ ДЕТСКИЙ САД №4 Г.КАМЕНКИ КАМЕНСКОГО РАЙОНА                                                                                                       ПЕНЗЕНСКОЙ ОБЛАСТИ</w:t>
      </w:r>
    </w:p>
    <w:p w:rsidR="00A6436D" w:rsidRPr="00B40E19" w:rsidRDefault="00A6436D" w:rsidP="00B40E19">
      <w:pPr>
        <w:tabs>
          <w:tab w:val="left" w:pos="1891"/>
        </w:tabs>
        <w:spacing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A6436D" w:rsidRPr="00B40E19" w:rsidRDefault="00A6436D" w:rsidP="00B40E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436D" w:rsidRPr="00B40E19" w:rsidRDefault="00A6436D" w:rsidP="00B40E19">
      <w:pPr>
        <w:spacing w:line="360" w:lineRule="auto"/>
        <w:rPr>
          <w:rFonts w:ascii="Arial Black" w:hAnsi="Arial Black" w:cs="Times New Roman"/>
          <w:b/>
          <w:sz w:val="36"/>
          <w:szCs w:val="36"/>
        </w:rPr>
      </w:pPr>
    </w:p>
    <w:p w:rsidR="00A6436D" w:rsidRPr="00B40E19" w:rsidRDefault="00A6436D" w:rsidP="00B40E19">
      <w:pPr>
        <w:spacing w:line="240" w:lineRule="auto"/>
        <w:rPr>
          <w:rFonts w:ascii="Arial Black" w:hAnsi="Arial Black" w:cs="Times New Roman"/>
          <w:b/>
          <w:color w:val="7030A0"/>
          <w:sz w:val="36"/>
          <w:szCs w:val="36"/>
        </w:rPr>
      </w:pPr>
    </w:p>
    <w:p w:rsidR="00A6436D" w:rsidRPr="00B40E19" w:rsidRDefault="00A6436D" w:rsidP="00B40E19">
      <w:pPr>
        <w:spacing w:line="240" w:lineRule="auto"/>
        <w:jc w:val="center"/>
        <w:rPr>
          <w:rFonts w:ascii="Arial Black" w:hAnsi="Arial Black" w:cs="Times New Roman"/>
          <w:b/>
          <w:color w:val="7030A0"/>
          <w:sz w:val="36"/>
          <w:szCs w:val="36"/>
        </w:rPr>
      </w:pPr>
      <w:r w:rsidRPr="00B40E19">
        <w:rPr>
          <w:rFonts w:ascii="Arial Black" w:hAnsi="Arial Black" w:cs="Times New Roman"/>
          <w:b/>
          <w:color w:val="7030A0"/>
          <w:sz w:val="36"/>
          <w:szCs w:val="36"/>
        </w:rPr>
        <w:t xml:space="preserve">Реализация трека «Орленок-хранитель исторической памяти» </w:t>
      </w:r>
      <w:r w:rsidR="00B40E19" w:rsidRPr="00B40E19">
        <w:rPr>
          <w:rFonts w:ascii="Arial Black" w:hAnsi="Arial Black" w:cs="Times New Roman"/>
          <w:b/>
          <w:color w:val="7030A0"/>
          <w:sz w:val="36"/>
          <w:szCs w:val="36"/>
        </w:rPr>
        <w:t>(</w:t>
      </w:r>
      <w:r w:rsidRPr="00B40E19">
        <w:rPr>
          <w:rFonts w:ascii="Arial Black" w:hAnsi="Arial Black" w:cs="Times New Roman"/>
          <w:b/>
          <w:color w:val="7030A0"/>
          <w:sz w:val="36"/>
          <w:szCs w:val="36"/>
        </w:rPr>
        <w:t>в рамках программы «Орлята России») с детьми подготовительной группы компенсирующей направленности</w:t>
      </w:r>
    </w:p>
    <w:p w:rsidR="00A6436D" w:rsidRPr="00B40E19" w:rsidRDefault="00A6436D" w:rsidP="00B40E19">
      <w:pPr>
        <w:tabs>
          <w:tab w:val="left" w:pos="137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436D" w:rsidRPr="00B40E19" w:rsidRDefault="00A6436D" w:rsidP="00B40E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436D" w:rsidRPr="00B40E19" w:rsidRDefault="00A6436D" w:rsidP="00B40E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436D" w:rsidRPr="00B40E19" w:rsidRDefault="00A6436D" w:rsidP="00B40E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436D" w:rsidRPr="00B40E19" w:rsidRDefault="00A6436D" w:rsidP="00B40E19">
      <w:pPr>
        <w:tabs>
          <w:tab w:val="left" w:pos="721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0E19">
        <w:rPr>
          <w:rFonts w:ascii="Times New Roman" w:hAnsi="Times New Roman" w:cs="Times New Roman"/>
          <w:sz w:val="28"/>
          <w:szCs w:val="28"/>
        </w:rPr>
        <w:tab/>
      </w:r>
    </w:p>
    <w:p w:rsidR="00A6436D" w:rsidRPr="00B40E19" w:rsidRDefault="00A6436D" w:rsidP="00B40E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40E19" w:rsidRDefault="00A6436D" w:rsidP="00B40E19">
      <w:pPr>
        <w:tabs>
          <w:tab w:val="left" w:pos="721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0E1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Воспитатель:</w:t>
      </w:r>
      <w:r w:rsidRPr="00B40E19">
        <w:rPr>
          <w:rFonts w:ascii="Times New Roman" w:hAnsi="Times New Roman" w:cs="Times New Roman"/>
          <w:sz w:val="28"/>
          <w:szCs w:val="28"/>
        </w:rPr>
        <w:t xml:space="preserve"> </w:t>
      </w:r>
      <w:r w:rsidR="00B40E19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B40E19" w:rsidRDefault="00B40E19" w:rsidP="00B40E19">
      <w:pPr>
        <w:tabs>
          <w:tab w:val="left" w:pos="721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36D" w:rsidRPr="00B40E19">
        <w:rPr>
          <w:rFonts w:ascii="Times New Roman" w:hAnsi="Times New Roman" w:cs="Times New Roman"/>
          <w:sz w:val="28"/>
          <w:szCs w:val="28"/>
        </w:rPr>
        <w:t>Уткина  Н.А.</w:t>
      </w:r>
    </w:p>
    <w:p w:rsidR="00A6436D" w:rsidRPr="00B40E19" w:rsidRDefault="00A6436D" w:rsidP="00B40E19">
      <w:pPr>
        <w:tabs>
          <w:tab w:val="left" w:pos="364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проявление интереса к изучению истории своей страны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  <w:r w:rsidR="00CF0E7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чувство сопричастности к прошлому, настоящему своей страны и родного края</w:t>
      </w:r>
      <w:proofErr w:type="gramStart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proofErr w:type="gramStart"/>
      <w:r w:rsidR="0008121D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="0008121D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оммуникативные: содействовать умению доходчиво объяснять </w:t>
      </w:r>
      <w:r w:rsidR="00D746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термины история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хранитель, </w:t>
      </w:r>
      <w:r w:rsidR="00D746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</w:t>
      </w:r>
      <w:r w:rsidR="00F6162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r w:rsidR="0008121D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 понимание, что информация </w:t>
      </w:r>
      <w:r w:rsidR="0036181E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 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представлена в разной форме</w:t>
      </w:r>
      <w:r w:rsidR="00F6162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36181E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способствовать 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проявлению  самостоятельности, инициативности, организованности при выполнении задания</w:t>
      </w:r>
      <w:r w:rsidR="00F6162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содействовать развитию навыков активного слушания и самостоятельной обработки научно-познавательных текстов об истории родного края.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Форма организации</w:t>
      </w:r>
      <w:r w:rsidR="00D05D8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детей: </w:t>
      </w:r>
      <w:r w:rsidR="007D189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групповая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Место проведения: </w:t>
      </w:r>
      <w:r w:rsidR="00D54C8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музыкальный зал</w:t>
      </w:r>
      <w:proofErr w:type="gramStart"/>
      <w:r w:rsidR="007D189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="00D746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Оборудование  и  наглядные  пособия: компьютер,  проектор, </w:t>
      </w:r>
      <w:r w:rsidR="00D05D8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экран, 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изображения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рушник с хлебом,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альбом 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Хранителя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треков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материалы для работы с названием трека, бумажные заготовки для р</w:t>
      </w:r>
      <w:r w:rsidR="00D05D8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ушника, тесьма, кружево,  фото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хлебом солью, фломастеры,  клей, кисточка для клея, </w:t>
      </w:r>
      <w:r w:rsidR="00D05D8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ножницы,</w:t>
      </w:r>
      <w:r w:rsidR="007B7080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05D8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салфетки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7B7080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клеенки</w:t>
      </w:r>
      <w:r w:rsidR="00D05D8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Методические приёмы:</w:t>
      </w:r>
      <w:r w:rsidR="00E50D8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беседа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рассматри</w:t>
      </w:r>
      <w:r w:rsidR="00E50D8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вание картинок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50D8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6162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</w:t>
      </w:r>
      <w:r w:rsidR="00E50D8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физкультминутки, художественное слово</w:t>
      </w:r>
      <w:r w:rsidR="00D05D8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практическое выполнение</w:t>
      </w:r>
      <w:r w:rsidR="00F6162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подведение итога.</w:t>
      </w:r>
      <w:proofErr w:type="gramEnd"/>
    </w:p>
    <w:p w:rsidR="00B40E19" w:rsidRDefault="00D746B2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</w:t>
      </w:r>
    </w:p>
    <w:p w:rsidR="00B40E19" w:rsidRDefault="00B40E19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0E19" w:rsidRDefault="00B40E19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0E19" w:rsidRDefault="00B40E19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0E19" w:rsidRDefault="00B40E19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0E19" w:rsidRDefault="00B40E19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0E19" w:rsidRDefault="00B40E19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0E19" w:rsidRDefault="00B40E19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0E19" w:rsidRDefault="00B40E19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40E19" w:rsidRDefault="00B40E19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25117" w:rsidRPr="00B40E19" w:rsidRDefault="00A25117" w:rsidP="00B40E19">
      <w:pPr>
        <w:spacing w:after="24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План проведения занятия</w:t>
      </w:r>
    </w:p>
    <w:p w:rsidR="00A25117" w:rsidRPr="00B40E19" w:rsidRDefault="007D189F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 воспитателем заходят</w:t>
      </w:r>
      <w:r w:rsidR="002C128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зал под музыку</w:t>
      </w:r>
      <w:r w:rsidR="00CF4C5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94504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(Орлята России)</w:t>
      </w:r>
      <w:r w:rsidR="00A0748C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</w:t>
      </w:r>
      <w:r w:rsidR="00A0748C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</w:t>
      </w:r>
      <w:r w:rsidR="00817A44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 нас сегодня гости давайте по</w:t>
      </w:r>
      <w:r w:rsidR="00A0748C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здороваемся</w:t>
      </w:r>
      <w:proofErr w:type="gramStart"/>
      <w:r w:rsidR="00A0748C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Организация, настрой</w:t>
      </w:r>
    </w:p>
    <w:p w:rsidR="00A25117" w:rsidRPr="00B40E19" w:rsidRDefault="00817A44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предлагаю </w:t>
      </w:r>
      <w:r w:rsidR="00D21E4E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начать мероприятие 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«Орлята России» с девиза, кото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рый 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помогает нам в нашей работе.</w:t>
      </w:r>
    </w:p>
    <w:p w:rsidR="00A25117" w:rsidRPr="00B40E19" w:rsidRDefault="00194504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Мы в каждом деле первые, дошкольники в строю.                                                                            Прославим детский сад наш, не раз в своем Краю!</w:t>
      </w:r>
      <w:r w:rsidR="00A25117"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="00D277DA"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успешно завершили програм</w:t>
      </w:r>
      <w:r w:rsidR="002C128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 по треку «Орленок - мастер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». А сегодня мы начинаем осваивать новый трек, который называется </w:t>
      </w:r>
      <w:r w:rsidR="00A25117"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«Орленок</w:t>
      </w:r>
      <w:r w:rsidR="007B7080"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- Хранитель</w:t>
      </w:r>
      <w:r w:rsidR="00A25117"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в тему</w:t>
      </w:r>
    </w:p>
    <w:p w:rsidR="00B40E19" w:rsidRDefault="00C95D3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экране </w:t>
      </w:r>
      <w:r w:rsidR="00A25117"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«Орленок</w:t>
      </w:r>
      <w:r w:rsidR="007B7080"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– Хранитель </w:t>
      </w:r>
      <w:r w:rsidR="00A25117"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817A44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25117" w:rsidRPr="00B40E19" w:rsidRDefault="00817A44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</w:t>
      </w:r>
      <w:proofErr w:type="gramEnd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 он выглядит.</w:t>
      </w:r>
    </w:p>
    <w:p w:rsidR="00613058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давайте разберемся, что означает это название. «Храните</w:t>
      </w:r>
      <w:r w:rsidR="00850E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ль» - это кто? (дети отвечают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тот, кто бережет</w:t>
      </w:r>
      <w:r w:rsidR="00850E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«память»</w:t>
      </w:r>
      <w:r w:rsidR="00850E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(дети отвечают,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накапливать, сберегать и отображать информацию</w:t>
      </w:r>
      <w:r w:rsidR="00850E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)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такое «история»? </w:t>
      </w:r>
      <w:r w:rsidR="00C95D3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события прошлого.  Ч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же тогда «Историческая память»</w:t>
      </w:r>
      <w:r w:rsidR="00850E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как понять? (дети отвечают,</w:t>
      </w:r>
      <w:r w:rsid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память о прошлом</w:t>
      </w:r>
      <w:r w:rsidR="00850E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 сегодняшнего дня вы становитесь Хранителями истор</w:t>
      </w:r>
      <w:r w:rsidR="0054762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ической памяти</w:t>
      </w:r>
      <w:r w:rsidR="006E3F1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Обратите внимание на </w:t>
      </w:r>
      <w:proofErr w:type="gramStart"/>
      <w:r w:rsidR="006E3F1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экран</w:t>
      </w:r>
      <w:proofErr w:type="gramEnd"/>
      <w:r w:rsidR="00CF4C5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какие иллюстрации</w:t>
      </w:r>
      <w:r w:rsidR="006E3F1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отнести к понятию «историческая память»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почему (Ответы детей)</w:t>
      </w:r>
      <w:r w:rsidR="006E3F1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 </w:t>
      </w:r>
      <w:r w:rsidR="00613058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Показываю коллаж</w:t>
      </w:r>
      <w:r w:rsidR="00613058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и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зображением на экране:                                                                                  1. </w:t>
      </w:r>
      <w:r w:rsidR="007B7080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613058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«книга»</w:t>
      </w:r>
    </w:p>
    <w:p w:rsidR="00613058" w:rsidRPr="00B40E19" w:rsidRDefault="00613058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 «памятник»</w:t>
      </w:r>
    </w:p>
    <w:p w:rsidR="00613058" w:rsidRPr="00B40E19" w:rsidRDefault="004E60D0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</w:t>
      </w:r>
      <w:r w:rsidR="00613058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«медали»</w:t>
      </w:r>
    </w:p>
    <w:p w:rsidR="00613058" w:rsidRPr="00B40E19" w:rsidRDefault="00D277DA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613058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     «фотография»</w:t>
      </w:r>
    </w:p>
    <w:p w:rsidR="009732D1" w:rsidRPr="00B40E19" w:rsidRDefault="0036181E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 нашем саду в виде чего хранится память (Ответы детей: фотографий)?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фотограф</w:t>
      </w:r>
      <w:r w:rsidR="005744F3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ии,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хранятся</w:t>
      </w:r>
      <w:r w:rsidR="007B7080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(Ответы детей: альбоме).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</w:t>
      </w:r>
      <w:r w:rsidR="009732D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нашем альбоме  мы соберем с вами память о наших треках, спустя время </w:t>
      </w:r>
      <w:r w:rsidR="009732D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мы сможем его просм</w:t>
      </w:r>
      <w:r w:rsidR="00194504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отреть и вспомнить наш </w:t>
      </w:r>
      <w:r w:rsidR="009732D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путь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ОРЛЯТ Р</w:t>
      </w:r>
      <w:r w:rsidR="00194504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оссии</w:t>
      </w:r>
      <w:r w:rsidR="00817A44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Давайте вспомним, какой трек </w:t>
      </w:r>
      <w:r w:rsidR="009732D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с вами уже прошли (Ответы детей</w:t>
      </w:r>
      <w:r w:rsidR="00613058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трек 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2C6BB8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="00613058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астер</w:t>
      </w:r>
      <w:r w:rsidR="009732D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A25117" w:rsidRPr="00B40E19" w:rsidRDefault="009732D1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Говорят, что без прошлого, нет настоящего</w:t>
      </w:r>
      <w:r w:rsidR="00817A44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B7080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отправимся в прошлое. А поможет нам в этом река времени.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 с детьми делает движение руками и говорит слова: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волной идёт волна,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Эта выше, эта ниже,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Эта вовсе не видна.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Речной песок просыпается,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путешествие начинается.</w:t>
      </w:r>
    </w:p>
    <w:p w:rsidR="00A25117" w:rsidRPr="00B40E19" w:rsidRDefault="007B7080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экране идет изображение</w:t>
      </w:r>
      <w:proofErr w:type="gramStart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Каравай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рушнике)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теперь мы гости в прошлом. А кто-нибудь знает, как раньше встречали дорогих гостей?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E60D0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Вам по</w:t>
      </w:r>
      <w:r w:rsidR="005744F3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дсказка</w:t>
      </w:r>
      <w:r w:rsidR="004E60D0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посмотрите на экран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(Педагог показывает на </w:t>
      </w:r>
      <w:proofErr w:type="gramStart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экране)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End"/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Воспитатель берет в руки рушник и каравай.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-Правильно, </w:t>
      </w:r>
      <w:proofErr w:type="spellStart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хлебом</w:t>
      </w:r>
      <w:proofErr w:type="gramStart"/>
      <w:r w:rsidR="005A5AD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.Е</w:t>
      </w:r>
      <w:proofErr w:type="gramEnd"/>
      <w:r w:rsidR="005A5AD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ще</w:t>
      </w:r>
      <w:proofErr w:type="spellEnd"/>
      <w:r w:rsidR="005A5AD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правильней сказать  с караваем.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Посмотрите, наш каравай лежит на красивом рушнике.</w:t>
      </w:r>
    </w:p>
    <w:p w:rsidR="009D64E1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знает</w:t>
      </w:r>
      <w:r w:rsidR="005A5AD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е, что такое рушник?  В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это длинное полотенце называется рушник</w:t>
      </w:r>
      <w:proofErr w:type="gramStart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7631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="00A7631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="00A7631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казать всем вместе)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Раньше все было самодельное. И ткань ткали тоже сами. </w:t>
      </w:r>
      <w:r w:rsidR="0036181E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Получалось вот такое неширокое 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длинное полотно, его отбеливали, сушили и вышивали узоры. </w:t>
      </w:r>
      <w:r w:rsidR="009D64E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Белый цвет, присущий рушнику, всегда ассоциировался с чистотой, очищением, добром, а, следовательно, и защитой от всего дурного. </w:t>
      </w:r>
    </w:p>
    <w:p w:rsidR="009D64E1" w:rsidRPr="00B40E19" w:rsidRDefault="009D64E1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Рушник до этого времени остается также символом доброжелательности и гостеприимства, поэтому дорог</w:t>
      </w:r>
      <w:r w:rsidR="00CF4C5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гостей встречали хлебом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вышитом рушнике. </w:t>
      </w:r>
    </w:p>
    <w:p w:rsidR="00A25117" w:rsidRPr="00B40E19" w:rsidRDefault="009732D1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сейчас мы с вами </w:t>
      </w:r>
      <w:proofErr w:type="gramStart"/>
      <w:r w:rsidR="00E55E66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поиграем</w:t>
      </w:r>
      <w:proofErr w:type="gramEnd"/>
      <w:r w:rsidR="00E55E66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5A5AD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будем вышивать: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5"/>
        <w:gridCol w:w="4747"/>
      </w:tblGrid>
      <w:tr w:rsidR="00A25117" w:rsidRPr="00B40E19" w:rsidTr="005A5AD7">
        <w:trPr>
          <w:trHeight w:val="746"/>
        </w:trPr>
        <w:tc>
          <w:tcPr>
            <w:tcW w:w="3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25117" w:rsidRPr="00B40E19" w:rsidRDefault="00A25117" w:rsidP="00B40E19">
            <w:pPr>
              <w:spacing w:after="24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Вышивает, шьет </w:t>
            </w:r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иголка, Пальцу больно,</w:t>
            </w:r>
          </w:p>
          <w:p w:rsidR="00A25117" w:rsidRPr="00B40E19" w:rsidRDefault="00A25117" w:rsidP="00B40E1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Пальцу колко.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25117" w:rsidRPr="00B40E19" w:rsidRDefault="00A25117" w:rsidP="00B40E1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(Левая ладошка раскрыта, в </w:t>
            </w:r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правой руке — воображаемая иголка; иголка «шьет» и задевает кончик указательного пальца на левой руке.)</w:t>
            </w:r>
          </w:p>
        </w:tc>
      </w:tr>
      <w:tr w:rsidR="00A25117" w:rsidRPr="00B40E19" w:rsidTr="005A5AD7">
        <w:trPr>
          <w:trHeight w:val="737"/>
        </w:trPr>
        <w:tc>
          <w:tcPr>
            <w:tcW w:w="3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25117" w:rsidRPr="00B40E19" w:rsidRDefault="00A25117" w:rsidP="00B40E1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А наперсток в тот же миг Девочке на пальчик </w:t>
            </w:r>
            <w:proofErr w:type="gramStart"/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прыг</w:t>
            </w:r>
            <w:proofErr w:type="gramEnd"/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! Мальчику на пальчик </w:t>
            </w:r>
            <w:proofErr w:type="gramStart"/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прыг</w:t>
            </w:r>
            <w:proofErr w:type="gramEnd"/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25117" w:rsidRPr="00B40E19" w:rsidRDefault="00A25117" w:rsidP="00B40E1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(Дети делают правой рукой такое движение, как будто надевают на указательный палец левой руки наперсток.)</w:t>
            </w:r>
          </w:p>
        </w:tc>
      </w:tr>
      <w:tr w:rsidR="00A25117" w:rsidRPr="00B40E19" w:rsidTr="005A5AD7">
        <w:trPr>
          <w:trHeight w:val="249"/>
        </w:trPr>
        <w:tc>
          <w:tcPr>
            <w:tcW w:w="3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25117" w:rsidRPr="00B40E19" w:rsidRDefault="00A25117" w:rsidP="00B40E1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Говорит иголке: — Шей,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25117" w:rsidRPr="00B40E19" w:rsidRDefault="00A25117" w:rsidP="00B40E1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(«Шьют».)  </w:t>
            </w:r>
          </w:p>
        </w:tc>
      </w:tr>
      <w:tr w:rsidR="00A25117" w:rsidRPr="00B40E19" w:rsidTr="005A5AD7">
        <w:trPr>
          <w:trHeight w:val="249"/>
        </w:trPr>
        <w:tc>
          <w:tcPr>
            <w:tcW w:w="3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25117" w:rsidRPr="00B40E19" w:rsidRDefault="00A25117" w:rsidP="00B40E1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 колоться ты не смей!</w:t>
            </w:r>
          </w:p>
        </w:tc>
        <w:tc>
          <w:tcPr>
            <w:tcW w:w="4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  <w:hideMark/>
          </w:tcPr>
          <w:p w:rsidR="00A25117" w:rsidRPr="00B40E19" w:rsidRDefault="00A25117" w:rsidP="00B40E1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0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(Грозят указательным пальчиком левой руки.)</w:t>
            </w:r>
          </w:p>
        </w:tc>
      </w:tr>
    </w:tbl>
    <w:p w:rsidR="006E3F15" w:rsidRPr="00B40E19" w:rsidRDefault="005A5AD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2р</w:t>
      </w:r>
      <w:proofErr w:type="gramStart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.п</w:t>
      </w:r>
      <w:proofErr w:type="gramEnd"/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овт.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  <w:r w:rsidR="008436A3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мы с вами изготовим каравай на рушнике.                                                                                    </w:t>
      </w:r>
      <w:r w:rsidR="006E3F1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Практическая работа</w:t>
      </w:r>
    </w:p>
    <w:p w:rsidR="00D746B2" w:rsidRPr="00B40E19" w:rsidRDefault="009D64E1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приготовила вам необходимые 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материалы, которые нам сегодня потребуются. </w:t>
      </w:r>
      <w:proofErr w:type="gramStart"/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мы их перечислим</w:t>
      </w:r>
      <w:proofErr w:type="gramEnd"/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 картон</w:t>
      </w:r>
      <w:r w:rsidR="00311420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разного цвета по выбору ребенка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белый бумажный прямоугольник, тесьма, кружево, пря</w:t>
      </w:r>
      <w:r w:rsidR="00CF4C5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моугольник из коричневой бумаги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D14D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8436A3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озьмите понравившиеся материалы и садитесь за столы (напомнить о правильной осанке за столами).                                                 </w:t>
      </w:r>
      <w:r w:rsidR="00311420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Отложите материал в сторону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746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FD14D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Ребята так же вам</w:t>
      </w:r>
      <w:r w:rsidR="00D746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потребуется клей и кисточки. Вспомните, пожалуйста, как правильно обращаться с клеем. (Дети отвечают)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631A" w:rsidRPr="00B40E19" w:rsidRDefault="00A7631A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(Педагог рассказывает действия, дети вместе с</w:t>
      </w:r>
      <w:r w:rsidR="00FD14D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педагогом рассматривают образец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6E3F15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206EB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D14D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</w:t>
      </w:r>
      <w:proofErr w:type="gramStart"/>
      <w:r w:rsidR="00FD14D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="00FD14D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уже сделала каравай на рушнике.  В</w:t>
      </w:r>
      <w:r w:rsidR="00CF4C5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зяла белую </w:t>
      </w:r>
      <w:r w:rsidR="00FD14D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прямоугольную </w:t>
      </w:r>
      <w:r w:rsidR="00CF4C5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бумажную заготовку</w:t>
      </w:r>
      <w:r w:rsidR="00FD14D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CF4C5F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смазала  клеем и приклеила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</w:t>
      </w:r>
      <w:r w:rsidR="004206EB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основу. </w:t>
      </w:r>
    </w:p>
    <w:p w:rsidR="00A25117" w:rsidRPr="00B40E19" w:rsidRDefault="00CF4C5F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Потом 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украсим её тесьмой и кружевом</w:t>
      </w:r>
      <w:r w:rsidR="00FD14D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двух сторон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тесьму и кружево нужно наносить клея чуть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больше, чем на бумагу.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Взяла  фломастеры и нарисовала узоры на рушнике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мотивам вышивки.</w:t>
      </w:r>
      <w:r w:rsidR="00D277DA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746B2" w:rsidRPr="00B40E19" w:rsidRDefault="00A14483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этого преступила делать  каравай. Для этого сложила</w:t>
      </w:r>
      <w:r w:rsidR="00D746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коричне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вый прямоугольник попола</w:t>
      </w:r>
      <w:r w:rsidR="00CF0E7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м, здесь посмотрите внимательно. Срезала один уголок у раскрывающегося края. Разворачиваю заготовку-каравай готов.  М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потребовались</w:t>
      </w:r>
      <w:r w:rsidR="00D746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ножницы. (Вспомнить технику безопасности при работе с ножницами)</w:t>
      </w:r>
    </w:p>
    <w:p w:rsidR="000D6BD8" w:rsidRPr="00B40E19" w:rsidRDefault="00D746B2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Смазываем клеем и приклеиваем.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5712B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CF0E7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еперь пришла пора приступить вам</w:t>
      </w:r>
      <w:r w:rsidR="005712B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работе </w:t>
      </w:r>
      <w:r w:rsidR="000D6BD8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(звучит музыка)</w:t>
      </w:r>
    </w:p>
    <w:p w:rsidR="00A25117" w:rsidRPr="00B40E19" w:rsidRDefault="00D746B2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 каравай на рушнике 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готов.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A14483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Повесить на доску.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D05D81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Итог работы</w:t>
      </w:r>
      <w:r w:rsidR="0008121D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B7080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Пришла пора возвращаться. Нам опять поможет река времени.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 волной идёт волна,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Эта выше, эта ниже,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Эта вовсе не видна.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Речной песок просыпается,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Домой возвращаемся.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посмотрите, какие удивительные рушники</w:t>
      </w:r>
      <w:r w:rsidR="0008121D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караваями у вас получились.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высказывают свое впечатление о работе.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узнали? Какой рушник самый узорчатый? и т. п.</w:t>
      </w:r>
    </w:p>
    <w:p w:rsidR="00A25117" w:rsidRP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40E19" w:rsidRDefault="00A25117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все мы </w:t>
      </w:r>
      <w:r w:rsidR="0008121D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хранители исторической памяти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746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7B7080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Вручаю вам медали</w:t>
      </w:r>
      <w:r w:rsidR="00817A44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F0E79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трека «Хранитель»</w:t>
      </w:r>
    </w:p>
    <w:p w:rsidR="00A25117" w:rsidRPr="00B40E19" w:rsidRDefault="00817A44" w:rsidP="00B40E19">
      <w:pPr>
        <w:spacing w:after="240" w:line="36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(Раздаю значки </w:t>
      </w:r>
      <w:r w:rsidR="0036181E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хранители исторической памяти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36181E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746B2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сейчас предлагаю  пойти в группу  разрезать наш каравай и попробовать его.</w:t>
      </w:r>
      <w:r w:rsidR="00A25117" w:rsidRPr="00B40E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34612" w:rsidRPr="00B40E19" w:rsidRDefault="00D34612" w:rsidP="00B40E19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34612" w:rsidRPr="00B40E19" w:rsidSect="00B40E19">
      <w:pgSz w:w="11906" w:h="16838"/>
      <w:pgMar w:top="851" w:right="850" w:bottom="1134" w:left="1701" w:header="708" w:footer="708" w:gutter="0"/>
      <w:pgBorders w:display="firstPage"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117"/>
    <w:rsid w:val="00005827"/>
    <w:rsid w:val="000575E4"/>
    <w:rsid w:val="0008121D"/>
    <w:rsid w:val="000D6BD8"/>
    <w:rsid w:val="00194504"/>
    <w:rsid w:val="002C128A"/>
    <w:rsid w:val="002C6BB8"/>
    <w:rsid w:val="00311420"/>
    <w:rsid w:val="0036181E"/>
    <w:rsid w:val="004206EB"/>
    <w:rsid w:val="00460E9F"/>
    <w:rsid w:val="004B5DE4"/>
    <w:rsid w:val="004E60D0"/>
    <w:rsid w:val="00547147"/>
    <w:rsid w:val="00547625"/>
    <w:rsid w:val="005712B9"/>
    <w:rsid w:val="005744F3"/>
    <w:rsid w:val="00585B7A"/>
    <w:rsid w:val="005A5AD7"/>
    <w:rsid w:val="00613058"/>
    <w:rsid w:val="006E3F15"/>
    <w:rsid w:val="007B7080"/>
    <w:rsid w:val="007D189F"/>
    <w:rsid w:val="00803585"/>
    <w:rsid w:val="00816F97"/>
    <w:rsid w:val="00817A44"/>
    <w:rsid w:val="008436A3"/>
    <w:rsid w:val="00850EB2"/>
    <w:rsid w:val="00886F14"/>
    <w:rsid w:val="00891298"/>
    <w:rsid w:val="008C0A62"/>
    <w:rsid w:val="009732D1"/>
    <w:rsid w:val="00985889"/>
    <w:rsid w:val="00997EA9"/>
    <w:rsid w:val="009D64E1"/>
    <w:rsid w:val="00A0748C"/>
    <w:rsid w:val="00A14483"/>
    <w:rsid w:val="00A25117"/>
    <w:rsid w:val="00A6436D"/>
    <w:rsid w:val="00A7631A"/>
    <w:rsid w:val="00B40E19"/>
    <w:rsid w:val="00C95D37"/>
    <w:rsid w:val="00CF0E79"/>
    <w:rsid w:val="00CF4C5F"/>
    <w:rsid w:val="00D05D81"/>
    <w:rsid w:val="00D21E4E"/>
    <w:rsid w:val="00D277DA"/>
    <w:rsid w:val="00D34612"/>
    <w:rsid w:val="00D54C89"/>
    <w:rsid w:val="00D746B2"/>
    <w:rsid w:val="00E50D8F"/>
    <w:rsid w:val="00E55E66"/>
    <w:rsid w:val="00F61625"/>
    <w:rsid w:val="00FD1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51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07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48C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A7631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631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31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631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763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F9E2-757B-475A-B5E9-1266DB95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6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01</cp:lastModifiedBy>
  <cp:revision>20</cp:revision>
  <cp:lastPrinted>2025-04-22T06:28:00Z</cp:lastPrinted>
  <dcterms:created xsi:type="dcterms:W3CDTF">2025-02-10T08:20:00Z</dcterms:created>
  <dcterms:modified xsi:type="dcterms:W3CDTF">2025-04-22T06:29:00Z</dcterms:modified>
</cp:coreProperties>
</file>