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91" w:rsidRDefault="007E4591" w:rsidP="007E4591">
      <w:pPr>
        <w:pStyle w:val="a5"/>
        <w:pBdr>
          <w:bottom w:val="single" w:sz="12" w:space="1" w:color="auto"/>
        </w:pBdr>
      </w:pPr>
      <w:r>
        <w:t xml:space="preserve">Муниципальное учреждение культуры </w:t>
      </w:r>
    </w:p>
    <w:p w:rsidR="007E4591" w:rsidRDefault="007E4591" w:rsidP="007E4591">
      <w:pPr>
        <w:pStyle w:val="a5"/>
        <w:pBdr>
          <w:bottom w:val="single" w:sz="12" w:space="1" w:color="auto"/>
        </w:pBdr>
      </w:pPr>
      <w:r>
        <w:t xml:space="preserve">«Литературно-краеведческий музей Константина Бальмонта» </w:t>
      </w:r>
    </w:p>
    <w:p w:rsidR="007E4591" w:rsidRDefault="007E4591" w:rsidP="007E4591">
      <w:pPr>
        <w:pStyle w:val="a5"/>
        <w:pBdr>
          <w:bottom w:val="single" w:sz="12" w:space="1" w:color="auto"/>
        </w:pBdr>
      </w:pPr>
      <w:r>
        <w:t>городского округа Шуя</w:t>
      </w:r>
    </w:p>
    <w:p w:rsidR="007E4591" w:rsidRPr="007E4591" w:rsidRDefault="007E4591" w:rsidP="007E4591">
      <w:pPr>
        <w:spacing w:after="0"/>
        <w:jc w:val="center"/>
        <w:rPr>
          <w:rFonts w:ascii="Times New Roman" w:hAnsi="Times New Roman" w:cs="Times New Roman"/>
        </w:rPr>
      </w:pPr>
      <w:r w:rsidRPr="007E4591">
        <w:rPr>
          <w:rFonts w:ascii="Times New Roman" w:hAnsi="Times New Roman" w:cs="Times New Roman"/>
        </w:rPr>
        <w:t xml:space="preserve">155900 Ивановская обл., г. Шуя пл. Ленина д.2     тел/факс: (49351) 3-80-20; 4-31-10 </w:t>
      </w:r>
    </w:p>
    <w:p w:rsidR="007E4591" w:rsidRPr="007E4591" w:rsidRDefault="007E4591" w:rsidP="007E4591">
      <w:pPr>
        <w:spacing w:after="0" w:line="240" w:lineRule="auto"/>
        <w:jc w:val="center"/>
      </w:pPr>
      <w:r w:rsidRPr="007E4591">
        <w:rPr>
          <w:rFonts w:ascii="Times New Roman" w:hAnsi="Times New Roman" w:cs="Times New Roman"/>
          <w:lang w:val="en-US"/>
        </w:rPr>
        <w:t>e</w:t>
      </w:r>
      <w:r w:rsidRPr="007E4591">
        <w:rPr>
          <w:rFonts w:ascii="Times New Roman" w:hAnsi="Times New Roman" w:cs="Times New Roman"/>
        </w:rPr>
        <w:t>-</w:t>
      </w:r>
      <w:r w:rsidRPr="007E4591">
        <w:rPr>
          <w:rFonts w:ascii="Times New Roman" w:hAnsi="Times New Roman" w:cs="Times New Roman"/>
          <w:lang w:val="en-US"/>
        </w:rPr>
        <w:t>mail</w:t>
      </w:r>
      <w:r w:rsidRPr="007E4591">
        <w:rPr>
          <w:rFonts w:ascii="Times New Roman" w:hAnsi="Times New Roman" w:cs="Times New Roman"/>
        </w:rPr>
        <w:t xml:space="preserve"> </w:t>
      </w:r>
      <w:hyperlink r:id="rId4" w:history="1">
        <w:r w:rsidRPr="007E4591">
          <w:rPr>
            <w:rStyle w:val="a3"/>
            <w:rFonts w:ascii="Times New Roman" w:hAnsi="Times New Roman" w:cs="Times New Roman"/>
          </w:rPr>
          <w:t>b</w:t>
        </w:r>
        <w:r w:rsidRPr="007E4591">
          <w:rPr>
            <w:rStyle w:val="a3"/>
            <w:rFonts w:ascii="Times New Roman" w:hAnsi="Times New Roman" w:cs="Times New Roman"/>
            <w:lang w:val="en-US"/>
          </w:rPr>
          <w:t>almontmuseum</w:t>
        </w:r>
        <w:r w:rsidRPr="007E4591">
          <w:rPr>
            <w:rStyle w:val="a3"/>
            <w:rFonts w:ascii="Times New Roman" w:hAnsi="Times New Roman" w:cs="Times New Roman"/>
          </w:rPr>
          <w:t>@</w:t>
        </w:r>
        <w:r w:rsidRPr="007E4591">
          <w:rPr>
            <w:rStyle w:val="a3"/>
            <w:rFonts w:ascii="Times New Roman" w:hAnsi="Times New Roman" w:cs="Times New Roman"/>
            <w:lang w:val="en-US"/>
          </w:rPr>
          <w:t>mail</w:t>
        </w:r>
        <w:r w:rsidRPr="007E4591">
          <w:rPr>
            <w:rStyle w:val="a3"/>
            <w:rFonts w:ascii="Times New Roman" w:hAnsi="Times New Roman" w:cs="Times New Roman"/>
          </w:rPr>
          <w:t>.</w:t>
        </w:r>
        <w:r w:rsidRPr="007E4591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7E4591" w:rsidRPr="007E4591" w:rsidRDefault="007E4591" w:rsidP="007E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D3A" w:rsidRDefault="003E20BF" w:rsidP="00706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  <w:bookmarkStart w:id="0" w:name="_GoBack"/>
      <w:bookmarkEnd w:id="0"/>
      <w:r w:rsidR="00D21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летний период </w:t>
      </w:r>
    </w:p>
    <w:p w:rsidR="00706840" w:rsidRPr="00706840" w:rsidRDefault="00D21D3A" w:rsidP="00706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(июнь-август 2026 г.)</w:t>
      </w:r>
    </w:p>
    <w:p w:rsidR="00706840" w:rsidRPr="00706840" w:rsidRDefault="00706840" w:rsidP="007068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9922"/>
        <w:gridCol w:w="1701"/>
      </w:tblGrid>
      <w:tr w:rsidR="00AD16D8" w:rsidRPr="00706840" w:rsidTr="00BD53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D8" w:rsidRPr="00706840" w:rsidRDefault="00AD16D8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D8" w:rsidRPr="00706840" w:rsidRDefault="003C4F65" w:rsidP="003C4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D8" w:rsidRPr="00706840" w:rsidRDefault="00BD5335" w:rsidP="00AD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="003C4F65" w:rsidRPr="00706840">
              <w:rPr>
                <w:rFonts w:ascii="Times New Roman" w:eastAsia="Times New Roman" w:hAnsi="Times New Roman" w:cs="Times New Roman"/>
                <w:b/>
                <w:lang w:eastAsia="ru-RU"/>
              </w:rPr>
              <w:t>есто проведения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D8" w:rsidRPr="00706840" w:rsidRDefault="003C4F65" w:rsidP="00A7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68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  <w:r w:rsidR="00A772E1">
              <w:rPr>
                <w:rFonts w:ascii="Times New Roman" w:eastAsia="Times New Roman" w:hAnsi="Times New Roman" w:cs="Times New Roman"/>
                <w:b/>
                <w:lang w:eastAsia="ru-RU"/>
              </w:rPr>
              <w:t>и краткое описание</w:t>
            </w:r>
            <w:r w:rsidR="00A772E1" w:rsidRPr="007068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мероприятия</w:t>
            </w:r>
            <w:r w:rsidR="00A772E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001E6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6D8" w:rsidRPr="00706840" w:rsidRDefault="00001E6F" w:rsidP="00001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Учреждение,</w:t>
            </w:r>
            <w:r w:rsidRPr="007068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706840">
              <w:rPr>
                <w:rFonts w:ascii="Times New Roman" w:eastAsia="Times New Roman" w:hAnsi="Times New Roman" w:cs="Times New Roman"/>
                <w:b/>
                <w:lang w:eastAsia="ru-RU"/>
              </w:rPr>
              <w:t>тветственное лицо</w:t>
            </w:r>
          </w:p>
        </w:tc>
      </w:tr>
      <w:tr w:rsidR="00BD5335" w:rsidRPr="00706840" w:rsidTr="00BA4208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5" w:rsidRPr="00BD5335" w:rsidRDefault="00BD5335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3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Музейные занятия</w:t>
            </w:r>
          </w:p>
        </w:tc>
      </w:tr>
      <w:tr w:rsidR="00775F2F" w:rsidRPr="00706840" w:rsidTr="00E707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МУК «ЛКМ Константина Бальмонта»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Шуя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«Урок чистописания» </w:t>
            </w:r>
            <w:r w:rsidRPr="00BD53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4E0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 интерактивное занятие об истории письменных принадлежностей конца </w:t>
            </w:r>
            <w:r w:rsidRPr="00E14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14E0C">
              <w:rPr>
                <w:rFonts w:ascii="Times New Roman" w:hAnsi="Times New Roman" w:cs="Times New Roman"/>
                <w:sz w:val="24"/>
                <w:szCs w:val="24"/>
              </w:rPr>
              <w:t xml:space="preserve">   - начала XX, а также мастер-класс по письму старинной перьевой ручкой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4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5335">
              <w:rPr>
                <w:rFonts w:ascii="Times New Roman" w:hAnsi="Times New Roman" w:cs="Times New Roman"/>
                <w:sz w:val="24"/>
                <w:szCs w:val="24"/>
              </w:rPr>
              <w:t>Мастер-класс по каллиграфии)</w:t>
            </w:r>
          </w:p>
          <w:p w:rsidR="00775F2F" w:rsidRPr="00706840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1-7 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F2F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МУК «ЛКМ Константина Бальмонта»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Шуя</w:t>
            </w:r>
          </w:p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Гладкова В.А.</w:t>
            </w:r>
          </w:p>
        </w:tc>
      </w:tr>
      <w:tr w:rsidR="00775F2F" w:rsidRPr="00706840" w:rsidTr="00DD54A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E0C">
              <w:rPr>
                <w:rFonts w:ascii="Times New Roman" w:hAnsi="Times New Roman" w:cs="Times New Roman"/>
                <w:b/>
                <w:sz w:val="24"/>
                <w:szCs w:val="24"/>
              </w:rPr>
              <w:t>«Знаешь ли ты свой город?»</w:t>
            </w:r>
            <w:r w:rsidRPr="00E1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4E0C">
              <w:rPr>
                <w:rFonts w:ascii="Times New Roman" w:hAnsi="Times New Roman" w:cs="Times New Roman"/>
                <w:sz w:val="24"/>
                <w:szCs w:val="24"/>
              </w:rPr>
              <w:t>Познавательно-интерактивное занятие по исторической экспозиции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F2F" w:rsidRPr="00706840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класс, студенты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26419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E0C">
              <w:rPr>
                <w:rFonts w:ascii="Times New Roman" w:hAnsi="Times New Roman" w:cs="Times New Roman"/>
                <w:b/>
                <w:sz w:val="24"/>
                <w:szCs w:val="24"/>
              </w:rPr>
              <w:t>«Встречаем дорогого гостя»</w:t>
            </w:r>
            <w:r w:rsidRPr="00E1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4E0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промыслы центра России: </w:t>
            </w:r>
            <w:proofErr w:type="spellStart"/>
            <w:r w:rsidRPr="00E14E0C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E14E0C">
              <w:rPr>
                <w:rFonts w:ascii="Times New Roman" w:hAnsi="Times New Roman" w:cs="Times New Roman"/>
                <w:sz w:val="24"/>
                <w:szCs w:val="24"/>
              </w:rPr>
              <w:t>, Федоскино, Хохлома,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F2F" w:rsidRPr="00706840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класс, студенты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C1195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E0C">
              <w:rPr>
                <w:rFonts w:ascii="Times New Roman" w:hAnsi="Times New Roman" w:cs="Times New Roman"/>
                <w:b/>
                <w:sz w:val="24"/>
                <w:szCs w:val="24"/>
              </w:rPr>
              <w:t>«Выпей чайку – забудешь тоску»</w:t>
            </w:r>
            <w:r w:rsidRPr="00E1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14E0C">
              <w:rPr>
                <w:rFonts w:ascii="Times New Roman" w:hAnsi="Times New Roman" w:cs="Times New Roman"/>
                <w:sz w:val="24"/>
                <w:szCs w:val="24"/>
              </w:rPr>
              <w:t>Знакомит с коллекцией самоваров, чайными принадлежностями и традициями чаепития.  Можно с чаепитием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F2F" w:rsidRPr="00706840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класс, студенты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C1195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«Платки с цветистыми узорами»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(История платочного производства в России. Показ фондовой коллекции. </w:t>
            </w:r>
            <w:r w:rsidRPr="00BD5335">
              <w:rPr>
                <w:rFonts w:ascii="Times New Roman" w:hAnsi="Times New Roman" w:cs="Times New Roman"/>
                <w:sz w:val="24"/>
                <w:szCs w:val="24"/>
              </w:rPr>
              <w:t>Мастер-класс по набойке)</w:t>
            </w:r>
          </w:p>
          <w:p w:rsidR="00775F2F" w:rsidRPr="00706840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класс, студенты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5335" w:rsidRPr="00706840" w:rsidTr="00F63FD7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35" w:rsidRPr="00706840" w:rsidRDefault="00BD5335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A74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Экскурсии</w:t>
            </w:r>
          </w:p>
        </w:tc>
      </w:tr>
      <w:tr w:rsidR="00775F2F" w:rsidRPr="00706840" w:rsidTr="001A211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МУК «ЛКМ Константина Бальмонта»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Шуя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  <w:t>"Шуя. Печати истории"</w:t>
            </w: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(</w:t>
            </w: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Знакомство с краеведческой экспозицией, основными этапами развития Шуи в контексте крупных событий русского общества. Участники узнают о том, к</w:t>
            </w: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ак менялся город со сменой эпох)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14+</w:t>
            </w:r>
          </w:p>
          <w:p w:rsidR="00775F2F" w:rsidRPr="00706840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lastRenderedPageBreak/>
              <w:t>Билет: </w:t>
            </w:r>
            <w:hyperlink r:id="rId5" w:history="1">
              <w:r w:rsidRPr="00D01A74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https://vmuzey.com/event/tematicheskaya-ekskursiya-shuya-pechati-istorii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F2F" w:rsidRDefault="00775F2F" w:rsidP="0077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МУК «ЛКМ Константина Бальмонта»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Шуя</w:t>
            </w:r>
          </w:p>
          <w:p w:rsidR="00775F2F" w:rsidRPr="00706840" w:rsidRDefault="00775F2F" w:rsidP="00775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 Гладкова В.А.</w:t>
            </w:r>
          </w:p>
        </w:tc>
      </w:tr>
      <w:tr w:rsidR="00775F2F" w:rsidRPr="00706840" w:rsidTr="001A211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Июнь, август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Экскурсия по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  <w:t>Бальмонтовской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экспозиции</w:t>
            </w: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</w:t>
            </w:r>
          </w:p>
          <w:p w:rsidR="00775F2F" w:rsidRDefault="00775F2F" w:rsidP="00D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Обзор экспозиции музея «И отчий манит дом. Константин Бальмонт» включает знакомство с мемориальным фондом поэта, писателя, переводчика Серебряного века Константина Бальмонта. Экспозиция посвящена жизни и творчеству поэта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К.Бальмонта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, его родословной и малой родине –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шуйской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земле. Личный фонд К.Д. Бальмонта включает автографы поэта, серебряную перьевую ручку К.Д. Бальмонта, прижизненные издания, усадебный комплекс. Участники узнают об основных вехах творчества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К.Бальмонта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, важной части литературного краеведения Шуйской земли. </w:t>
            </w:r>
          </w:p>
          <w:p w:rsidR="00775F2F" w:rsidRDefault="00775F2F" w:rsidP="00D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14+</w:t>
            </w:r>
          </w:p>
          <w:p w:rsidR="00775F2F" w:rsidRPr="00D01A74" w:rsidRDefault="00775F2F" w:rsidP="00D76DFC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Билет: </w:t>
            </w:r>
            <w:hyperlink r:id="rId6" w:history="1">
              <w:r w:rsidRPr="00D01A74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https://vmuzey.com/event/ekskursiya-po-balmontovskoy-ekspozicii</w:t>
              </w:r>
            </w:hyperlink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F06F1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  <w:t>"Екатерина Мазурова. Актриса, коллекционер"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Во время мероприятия посетители знакомятся со страницами биографии и творческой судьбы нашей землячки, актрисы театра и кино, Заслуженной артистки РСФСР, Почётного гражданина города Шуя Екатерины Яковлевны Мазуровой (используется электронная презентация и подлинные фотодокументы из личного архива Е.Я. Мазуровой). Встреча проходит в паркетном зале музея, в котором представлено художественное собрание актрисы. Гостям демонстрируются фрагменты художественных фильмов с её участием. Участники знакомятся с худ</w:t>
            </w: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ожественной коллекцией актрисы </w:t>
            </w: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русским и </w:t>
            </w:r>
            <w:proofErr w:type="gram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западно-европейским</w:t>
            </w:r>
            <w:proofErr w:type="gram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 фарфором, </w:t>
            </w: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с</w:t>
            </w: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кульптурой, живописью,</w:t>
            </w: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</w:t>
            </w: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графикой, миниатюрными портретами, предметами мебели. Экскурсовод рассказывает о самых интересных экспонатах коллекции.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14+</w:t>
            </w:r>
          </w:p>
          <w:p w:rsidR="00775F2F" w:rsidRPr="00706840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Билет: </w:t>
            </w:r>
            <w:hyperlink r:id="rId7" w:history="1">
              <w:r w:rsidRPr="00D01A74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https://vmuzey.com/event/ekaterina-mazurova-aktrisa-kollekcioner-mecenat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374AF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Июнь, август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01014"/>
                <w:sz w:val="24"/>
                <w:szCs w:val="24"/>
                <w:shd w:val="clear" w:color="auto" w:fill="FFFFFF"/>
              </w:rPr>
            </w:pPr>
            <w:r w:rsidRPr="00D01A74">
              <w:rPr>
                <w:rFonts w:ascii="Times New Roman" w:eastAsia="Times New Roman" w:hAnsi="Times New Roman" w:cs="Times New Roman"/>
                <w:b/>
                <w:bCs/>
                <w:color w:val="101014"/>
                <w:sz w:val="24"/>
                <w:szCs w:val="24"/>
                <w:shd w:val="clear" w:color="auto" w:fill="FFFFFF"/>
              </w:rPr>
              <w:t xml:space="preserve">Театрализованная экскурсия по стихам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b/>
                <w:bCs/>
                <w:color w:val="101014"/>
                <w:sz w:val="24"/>
                <w:szCs w:val="24"/>
                <w:shd w:val="clear" w:color="auto" w:fill="FFFFFF"/>
              </w:rPr>
              <w:t>К.Бальмонта</w:t>
            </w:r>
            <w:proofErr w:type="spellEnd"/>
          </w:p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Экскурсовод в костюме Серебряного века прочтет стихи Константина Бальмонта и поможет экскурсантам оказаться в атмосфере старинной дворянской усадьбы. Экспозиция «И отчий манит дом. Константин Бальмонт» отражает этапы жизни и творчества поэта Константина Бальмонта, посвящена родословной поэта и его малой родине –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шуйской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земле. Экскурсанты познакомятся с мемориальным усадебным комплексом, который является частью выставочного пространства. Гости увидят уникальные экспонаты – редкие прижизненные издания поэта, фотографии и документы, серебряные ложки с вензелями, принадлежавшие отцу и матери поэта, столовая посуда фабрики М. С. Кузнецова из усадьбы Бальмонтов. 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14+</w:t>
            </w:r>
          </w:p>
          <w:p w:rsidR="00775F2F" w:rsidRPr="00706840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Билет: </w:t>
            </w:r>
            <w:hyperlink r:id="rId8" w:history="1">
              <w:r w:rsidRPr="00D01A74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https://vmuzey.com/event/teatralizovannaya-ekskursiya-po-stiham-k-balmonta</w:t>
              </w:r>
            </w:hyperlink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374AF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D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  <w:t>Тематическая экскурсия «Плат узорный»</w:t>
            </w:r>
          </w:p>
          <w:p w:rsidR="00775F2F" w:rsidRDefault="00775F2F" w:rsidP="00D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lastRenderedPageBreak/>
              <w:t>Экскурсанты узнают историю платка в России и платочно-набойного производства в Шуйском крае, знакомятся с коллекцией старинных платков и шалей из фондов музея.  По сей день платок является традиционным элементом женского костюма. Как сделать, чтобы платки и шали смотрелись по-новому и модно? На празднике русского платка экскурсанты узнают разные способы завязывания платка и участвуют в дефиле со своими платками и шалями. Гости играют в игру «Платочек-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летуночек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», отвечают на вопросы викторины о платках, поют частушки и песни про платки и шали, читают стихи. В завершении проходит мастер-класс по набойке на ткани с помощью акриловых красок.</w:t>
            </w:r>
          </w:p>
          <w:p w:rsidR="00775F2F" w:rsidRDefault="00775F2F" w:rsidP="00D76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14+</w:t>
            </w:r>
          </w:p>
          <w:p w:rsidR="00775F2F" w:rsidRPr="00D01A74" w:rsidRDefault="00775F2F" w:rsidP="00D76DFC">
            <w:pPr>
              <w:spacing w:after="165" w:line="240" w:lineRule="auto"/>
              <w:rPr>
                <w:rFonts w:ascii="Times New Roman" w:eastAsia="Times New Roman" w:hAnsi="Times New Roman" w:cs="Times New Roman"/>
                <w:b/>
                <w:bCs/>
                <w:color w:val="101014"/>
                <w:sz w:val="24"/>
                <w:szCs w:val="24"/>
                <w:shd w:val="clear" w:color="auto" w:fill="FFFFFF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Билет: </w:t>
            </w:r>
            <w:hyperlink r:id="rId9" w:history="1">
              <w:r w:rsidRPr="00D01A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https://vmuzey.com/event/tematicheskaya-ekskursiya-plat-uzornyy</w:t>
              </w:r>
            </w:hyperlink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1101FA"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  <w:t>"Ниточка вьется, строчка остается"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Участники узнают об истории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шуйской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строчевой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вышивки и возникновении Шуйской строчевышивальной фабрики. Шуйская строчевышивальная фабрика – одно из немногих предприятий, которые хранят традиции народных художественных промыслов. Основана она в 1934 году. Ассортимент насчитывает свыше 200 наименований – это платья, жакеты, блузки, декоративные элементы для интерьера. Участники встречи увидят рукописный альбом об истории Шуйской строчевышивальной фабрики с фотографиями, коллекцию зашивок – образцов вышивки. Завершит встречу мастер – класс по набойке на ткани.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14+</w:t>
            </w: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</w:t>
            </w:r>
          </w:p>
          <w:p w:rsidR="00775F2F" w:rsidRPr="00706840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Билет:</w:t>
            </w:r>
            <w:hyperlink r:id="rId10" w:history="1">
              <w:r w:rsidRPr="00D01A74">
                <w:rPr>
                  <w:rStyle w:val="a3"/>
                  <w:rFonts w:ascii="Times New Roman" w:hAnsi="Times New Roman" w:cs="Times New Roman"/>
                  <w:color w:val="00586F"/>
                  <w:sz w:val="24"/>
                  <w:szCs w:val="24"/>
                </w:rPr>
                <w:t>https://vmuzey.com/event/ekskursiya-nitochka-vetsya-strochka-ostaetsya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C7139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Июнь, июль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</w:rPr>
              <w:t>«Шуйское мыло сердцу мило»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Еще с первой трети XVII века начинается становление Шуи как промышленного и торгового города. Древнейшими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шуйскими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промыслами считаются мыловарение и выделка овчины. Гости мероприятия узнают историю мыловарения, герба Шуи. На гербе изображен единственный в истории геральдики «брус мыла, означающий славные находящиеся в городе мыльные заводы». Экскурсанты знакомятся с основами технологии мыловарения, фондовыми экспонатами.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14+</w:t>
            </w:r>
          </w:p>
          <w:p w:rsidR="00775F2F" w:rsidRPr="00706840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Билет: </w:t>
            </w:r>
            <w:hyperlink r:id="rId11" w:history="1">
              <w:r w:rsidRPr="00D01A74">
                <w:rPr>
                  <w:rStyle w:val="a3"/>
                  <w:rFonts w:ascii="Times New Roman" w:hAnsi="Times New Roman" w:cs="Times New Roman"/>
                  <w:color w:val="00586F"/>
                  <w:sz w:val="24"/>
                  <w:szCs w:val="24"/>
                </w:rPr>
                <w:t>https://vmuzey.com/event/ekskursiya-shuyskoe-mylo-serdcu-milo</w:t>
              </w:r>
            </w:hyperlink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C7139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</w:rPr>
              <w:t>«Загадки природы»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Посетители познакомятся с естественно-научной коллекцией, которая пользуется большой популярностью у всех гостей музея. В экспозиции демонстрируются: насекомые; птицы; звери, встречающиеся в угодьях Шуйского района; редчайшие виды животного мира, например, выхухоль – реликтовый обитатель местных водоемов. Особого внимания заслуживает коллекция лосиных рогов, переданная в дар музею Б. А. Здоровым – старейшим </w:t>
            </w: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lastRenderedPageBreak/>
              <w:t xml:space="preserve">охотоведом. Экскурсанты увидят: уникальную оологическую коллекцию (яиц птиц – 541 ед.); коллекцию бабочек (883 ед.) – дар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шуянина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Ивана Петровича Цепляева, страстного исследователя природы. Много лет он работал в лесном хозяйстве страны. Был лесничим, директором Кавказского и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Хоперского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государственных заповедников.</w:t>
            </w:r>
          </w:p>
          <w:p w:rsidR="00775F2F" w:rsidRDefault="00775F2F" w:rsidP="00D76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D01A74"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14+</w:t>
            </w:r>
          </w:p>
          <w:p w:rsidR="00775F2F" w:rsidRPr="00D01A74" w:rsidRDefault="00775F2F" w:rsidP="00D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</w:rPr>
            </w:pP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Билет:</w:t>
            </w:r>
            <w:hyperlink r:id="rId12" w:history="1">
              <w:r w:rsidRPr="00D01A74">
                <w:rPr>
                  <w:rStyle w:val="a3"/>
                  <w:rFonts w:ascii="Times New Roman" w:hAnsi="Times New Roman" w:cs="Times New Roman"/>
                  <w:color w:val="00586F"/>
                  <w:sz w:val="24"/>
                  <w:szCs w:val="24"/>
                </w:rPr>
                <w:t>https</w:t>
              </w:r>
              <w:proofErr w:type="spellEnd"/>
              <w:r w:rsidRPr="00D01A74">
                <w:rPr>
                  <w:rStyle w:val="a3"/>
                  <w:rFonts w:ascii="Times New Roman" w:hAnsi="Times New Roman" w:cs="Times New Roman"/>
                  <w:color w:val="00586F"/>
                  <w:sz w:val="24"/>
                  <w:szCs w:val="24"/>
                </w:rPr>
                <w:t>://vmuzey.com/</w:t>
              </w:r>
              <w:proofErr w:type="spellStart"/>
              <w:r w:rsidRPr="00D01A74">
                <w:rPr>
                  <w:rStyle w:val="a3"/>
                  <w:rFonts w:ascii="Times New Roman" w:hAnsi="Times New Roman" w:cs="Times New Roman"/>
                  <w:color w:val="00586F"/>
                  <w:sz w:val="24"/>
                  <w:szCs w:val="24"/>
                </w:rPr>
                <w:t>event</w:t>
              </w:r>
              <w:proofErr w:type="spellEnd"/>
              <w:r w:rsidRPr="00D01A74">
                <w:rPr>
                  <w:rStyle w:val="a3"/>
                  <w:rFonts w:ascii="Times New Roman" w:hAnsi="Times New Roman" w:cs="Times New Roman"/>
                  <w:color w:val="00586F"/>
                  <w:sz w:val="24"/>
                  <w:szCs w:val="24"/>
                </w:rPr>
                <w:t>/</w:t>
              </w:r>
              <w:proofErr w:type="spellStart"/>
              <w:r w:rsidRPr="00D01A74">
                <w:rPr>
                  <w:rStyle w:val="a3"/>
                  <w:rFonts w:ascii="Times New Roman" w:hAnsi="Times New Roman" w:cs="Times New Roman"/>
                  <w:color w:val="00586F"/>
                  <w:sz w:val="24"/>
                  <w:szCs w:val="24"/>
                </w:rPr>
                <w:t>ekskursiya-zagadki-prirody</w:t>
              </w:r>
              <w:proofErr w:type="spellEnd"/>
            </w:hyperlink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1C347C"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5157E">
              <w:rPr>
                <w:rFonts w:eastAsia="Calibri"/>
                <w:sz w:val="24"/>
                <w:szCs w:val="24"/>
              </w:rPr>
              <w:t>Пешая экскурсия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C1DB0">
              <w:rPr>
                <w:rFonts w:eastAsia="Calibri"/>
                <w:b/>
                <w:sz w:val="24"/>
                <w:szCs w:val="24"/>
              </w:rPr>
              <w:t xml:space="preserve">«По генеральному плану Екатерины </w:t>
            </w:r>
            <w:r w:rsidRPr="00AC1DB0"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 w:rsidRPr="00AC1DB0">
              <w:rPr>
                <w:rFonts w:eastAsia="Calibri"/>
                <w:b/>
                <w:sz w:val="24"/>
                <w:szCs w:val="24"/>
              </w:rPr>
              <w:t>»</w:t>
            </w:r>
            <w:r w:rsidRPr="004B1741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775F2F" w:rsidRDefault="00775F2F" w:rsidP="00BD533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4B1741">
              <w:rPr>
                <w:rFonts w:eastAsia="Calibri"/>
                <w:sz w:val="24"/>
                <w:szCs w:val="24"/>
              </w:rPr>
              <w:t xml:space="preserve">Рассказ о сохранившейся купеческой застройке </w:t>
            </w:r>
            <w:r w:rsidRPr="004B1741">
              <w:rPr>
                <w:rFonts w:eastAsia="Calibri"/>
                <w:sz w:val="24"/>
                <w:szCs w:val="24"/>
                <w:lang w:val="en-US"/>
              </w:rPr>
              <w:t>XIX</w:t>
            </w:r>
            <w:r w:rsidRPr="004B1741">
              <w:rPr>
                <w:rFonts w:eastAsia="Calibri"/>
                <w:sz w:val="24"/>
                <w:szCs w:val="24"/>
              </w:rPr>
              <w:t>в, основных достопримечательностях Шуи – Возовых весах, Торговой площади, храмах и колокольне Воскресенского собора.</w:t>
            </w:r>
            <w:r w:rsidRPr="00AC1DB0">
              <w:rPr>
                <w:rFonts w:eastAsia="Calibri"/>
                <w:sz w:val="24"/>
                <w:szCs w:val="24"/>
              </w:rPr>
              <w:t xml:space="preserve"> </w:t>
            </w:r>
            <w:r w:rsidRPr="004B1741">
              <w:rPr>
                <w:rFonts w:eastAsia="Calibri"/>
                <w:sz w:val="24"/>
                <w:szCs w:val="24"/>
              </w:rPr>
              <w:t xml:space="preserve">Дополнительно: посещение Воскресенского собора, в котором хранится список чудотворной иконы </w:t>
            </w:r>
            <w:proofErr w:type="spellStart"/>
            <w:r w:rsidRPr="004B1741">
              <w:rPr>
                <w:rFonts w:eastAsia="Calibri"/>
                <w:sz w:val="24"/>
                <w:szCs w:val="24"/>
              </w:rPr>
              <w:t>Шуйско</w:t>
            </w:r>
            <w:proofErr w:type="spellEnd"/>
            <w:r w:rsidRPr="004B1741">
              <w:rPr>
                <w:rFonts w:eastAsia="Calibri"/>
                <w:sz w:val="24"/>
                <w:szCs w:val="24"/>
              </w:rPr>
              <w:t>-Смоленской иконы Божьей матери, первого в России памятника погибшим за веру в годы гонений на православную церковь.</w:t>
            </w:r>
          </w:p>
          <w:p w:rsidR="00775F2F" w:rsidRPr="00D01A74" w:rsidRDefault="00775F2F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12+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1C34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Июнь, август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5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Пеший и автобусный экскурсионный маршрут </w:t>
            </w:r>
            <w:r w:rsidRPr="00151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«Серебряные звёзды над Шуйской землёй»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57E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историей Шуи,</w:t>
            </w:r>
            <w:r w:rsidRPr="0015157E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15157E">
              <w:rPr>
                <w:rFonts w:ascii="Times New Roman" w:hAnsi="Times New Roman" w:cs="Times New Roman"/>
                <w:bCs/>
                <w:sz w:val="24"/>
                <w:szCs w:val="24"/>
              </w:rPr>
              <w:t>данием Шуйской городской управы (ныне Литературно-краеведческий музей Константина Бальмонта</w:t>
            </w:r>
            <w:proofErr w:type="gramStart"/>
            <w:r w:rsidRPr="0015157E">
              <w:rPr>
                <w:rFonts w:ascii="Times New Roman" w:hAnsi="Times New Roman" w:cs="Times New Roman"/>
                <w:bCs/>
                <w:sz w:val="24"/>
                <w:szCs w:val="24"/>
              </w:rPr>
              <w:t>),  историей</w:t>
            </w:r>
            <w:proofErr w:type="gramEnd"/>
            <w:r w:rsidRPr="0015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первого в России памятника К.Д. Бальмонту</w:t>
            </w:r>
            <w:r w:rsidRPr="0015157E">
              <w:rPr>
                <w:rFonts w:ascii="Times New Roman" w:hAnsi="Times New Roman" w:cs="Times New Roman"/>
                <w:sz w:val="24"/>
                <w:szCs w:val="24"/>
              </w:rPr>
              <w:t xml:space="preserve"> (скульптор И.В. Бычков, 2019 г.), </w:t>
            </w:r>
            <w:r w:rsidRPr="001515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Шуйской мужской гимназией (ныне средняя школа № 2 им. К.Д. Бальмонта), где учился будущий поэт-символист. Поездка в д. </w:t>
            </w:r>
            <w:proofErr w:type="spellStart"/>
            <w:r w:rsidRPr="0015157E">
              <w:rPr>
                <w:rFonts w:ascii="Times New Roman" w:hAnsi="Times New Roman" w:cs="Times New Roman"/>
                <w:bCs/>
                <w:sz w:val="24"/>
                <w:szCs w:val="24"/>
              </w:rPr>
              <w:t>Гумнищи</w:t>
            </w:r>
            <w:proofErr w:type="spellEnd"/>
            <w:r w:rsidRPr="00151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5157E">
              <w:rPr>
                <w:rFonts w:ascii="Times New Roman" w:hAnsi="Times New Roman" w:cs="Times New Roman"/>
                <w:sz w:val="24"/>
                <w:szCs w:val="24"/>
              </w:rPr>
              <w:t xml:space="preserve">- родовое имение семьи Бальмонтов, где родился и написал первые свои стихи будущий поэт-символист Константин Бальмонт. История дворянской усадьбы. Прогулка по старому липовому парку, к пруду. В течение всей экскурсии экскурсовод читает наизусть стихи и автобиографическую прозу, письма К.Д. Бальмонта, в которых поэт вспоминает свои детские и юношеские годы, родителей, свою малую родину. </w:t>
            </w:r>
          </w:p>
          <w:p w:rsidR="00775F2F" w:rsidRPr="0015157E" w:rsidRDefault="00775F2F" w:rsidP="00BD533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  <w:r w:rsidRPr="001515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6DFC" w:rsidRPr="00706840" w:rsidTr="00EE1441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C" w:rsidRPr="00706840" w:rsidRDefault="00D76DFC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A74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Лекции</w:t>
            </w:r>
          </w:p>
        </w:tc>
      </w:tr>
      <w:tr w:rsidR="00D76DFC" w:rsidRPr="00706840" w:rsidTr="00BD533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C" w:rsidRPr="00706840" w:rsidRDefault="00D76DFC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C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Июнь, 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C" w:rsidRPr="00706840" w:rsidRDefault="00D76DFC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FC" w:rsidRDefault="00D76DFC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b/>
                <w:bCs/>
                <w:color w:val="303133"/>
                <w:sz w:val="24"/>
                <w:szCs w:val="24"/>
              </w:rPr>
              <w:t>Лекция об усадьбе Бальмонтов</w:t>
            </w:r>
          </w:p>
          <w:p w:rsidR="00D76DFC" w:rsidRDefault="00D76DFC" w:rsidP="00BD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Обзор экспозиции музея «И отчий манит дом. Константин Бальмонт» включает знакомство с мемориальным фондом поэта, писателя, переводчика Серебряного века Константина Бальмонта. Экспозиция посвящена жизни и творчеству поэта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К.Бальмонта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, его родословной и малой родине –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шуйской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 xml:space="preserve"> земле. Личный фонд К.Д. Бальмонта включает автографы поэта, серебряную перьевую ручку К.Д. Бальмонта, прижизненные издания, усадебный комплекс. Участники экскурсии узнают об основных вехах творчества </w:t>
            </w:r>
            <w:proofErr w:type="spellStart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К.Бальмонта</w:t>
            </w:r>
            <w:proofErr w:type="spellEnd"/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, важной части литературного краеведения Шуйской земли.</w:t>
            </w:r>
          </w:p>
          <w:p w:rsidR="00D76DFC" w:rsidRDefault="00D76DFC" w:rsidP="00D76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D01A74"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14+</w:t>
            </w:r>
          </w:p>
          <w:p w:rsidR="00D76DFC" w:rsidRPr="00D01A74" w:rsidRDefault="00D76DFC" w:rsidP="00D76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</w:rPr>
            </w:pPr>
            <w:r w:rsidRPr="00D01A74">
              <w:rPr>
                <w:rFonts w:ascii="Times New Roman" w:eastAsia="Times New Roman" w:hAnsi="Times New Roman" w:cs="Times New Roman"/>
                <w:color w:val="303133"/>
                <w:sz w:val="24"/>
                <w:szCs w:val="24"/>
              </w:rPr>
              <w:t>Билет: </w:t>
            </w:r>
            <w:hyperlink r:id="rId13" w:history="1">
              <w:r w:rsidRPr="00D01A74">
                <w:rPr>
                  <w:rStyle w:val="a3"/>
                  <w:rFonts w:ascii="Times New Roman" w:hAnsi="Times New Roman" w:cs="Times New Roman"/>
                  <w:color w:val="00586F"/>
                  <w:sz w:val="24"/>
                  <w:szCs w:val="24"/>
                </w:rPr>
                <w:t>https://vmuzey.com/event/lekciya-ob-usadbe-balmontov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77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МУК «ЛКМ Константина Бальмонта»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Шуя</w:t>
            </w:r>
          </w:p>
          <w:p w:rsidR="00D76DFC" w:rsidRPr="00706840" w:rsidRDefault="00775F2F" w:rsidP="00775F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Гладкова В.А.</w:t>
            </w:r>
          </w:p>
        </w:tc>
      </w:tr>
      <w:tr w:rsidR="00775F2F" w:rsidRPr="00706840" w:rsidTr="001A4BEB"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Июнь, август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D01A74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«Я вернулся в мой город…»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D01A74"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К 135-летию со дня рождения поэта Осипа Мандельштама</w:t>
            </w:r>
          </w:p>
          <w:p w:rsidR="00775F2F" w:rsidRPr="00D01A74" w:rsidRDefault="00775F2F" w:rsidP="00775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</w:rPr>
            </w:pPr>
            <w:r w:rsidRPr="00D01A74"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14+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1A4BE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Июнь, август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D01A74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«Писатель тонкими настроениями»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D01A74"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К 145-летию Б. Зайцева, русского писателя, критика</w:t>
            </w:r>
          </w:p>
          <w:p w:rsidR="00775F2F" w:rsidRPr="00D01A74" w:rsidRDefault="00775F2F" w:rsidP="00775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</w:rPr>
            </w:pPr>
            <w:r w:rsidRPr="00D01A74"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14+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D774A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«Знаешь ли ты свой город?»</w:t>
            </w:r>
          </w:p>
          <w:p w:rsidR="00775F2F" w:rsidRDefault="00775F2F" w:rsidP="00BD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Знакомство с историей и архитектурой города Шуи</w:t>
            </w:r>
          </w:p>
          <w:p w:rsidR="00775F2F" w:rsidRPr="00D01A74" w:rsidRDefault="00775F2F" w:rsidP="00775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pacing w:val="15"/>
                <w:sz w:val="24"/>
                <w:szCs w:val="24"/>
              </w:rPr>
            </w:pPr>
            <w:r w:rsidRPr="00D01A74"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14+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21D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4C59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7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76DFC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7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D76D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13"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города Шуи в документах и фотографиях»</w:t>
            </w:r>
          </w:p>
          <w:p w:rsidR="00775F2F" w:rsidRDefault="00775F2F" w:rsidP="00D7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3">
              <w:rPr>
                <w:rFonts w:ascii="Times New Roman" w:hAnsi="Times New Roman" w:cs="Times New Roman"/>
                <w:sz w:val="24"/>
                <w:szCs w:val="24"/>
              </w:rPr>
              <w:t>Редкие фотографии и документы из фондов музея (с электронной презентацией). Утраченные памятники гражданской и церковной архитектуры. Изменения общего облика улиц, площадей города.</w:t>
            </w:r>
          </w:p>
          <w:p w:rsidR="00775F2F" w:rsidRDefault="00775F2F" w:rsidP="00775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D01A74"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14+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2F" w:rsidRPr="00706840" w:rsidRDefault="00775F2F" w:rsidP="00D76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5F2F" w:rsidRPr="00706840" w:rsidTr="00703B2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7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76DFC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Июнь-август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7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Default="00775F2F" w:rsidP="00D7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5157E">
              <w:rPr>
                <w:rFonts w:ascii="Times New Roman" w:hAnsi="Times New Roman" w:cs="Times New Roman"/>
                <w:b/>
                <w:sz w:val="24"/>
                <w:szCs w:val="24"/>
              </w:rPr>
              <w:t>Шуйская</w:t>
            </w:r>
            <w:r w:rsidRPr="00FE3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звонница»</w:t>
            </w:r>
            <w:r w:rsidRPr="00FE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F2F" w:rsidRDefault="00775F2F" w:rsidP="00D7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413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строительства главного архитектурного памятника г. Шуи – Колокольни Воскресенского собора. Судьба архитекторов колокольни – Г. </w:t>
            </w:r>
            <w:proofErr w:type="spellStart"/>
            <w:r w:rsidRPr="00FE3413">
              <w:rPr>
                <w:rFonts w:ascii="Times New Roman" w:hAnsi="Times New Roman" w:cs="Times New Roman"/>
                <w:sz w:val="24"/>
                <w:szCs w:val="24"/>
              </w:rPr>
              <w:t>Маричелли</w:t>
            </w:r>
            <w:proofErr w:type="spellEnd"/>
            <w:r w:rsidRPr="00FE3413">
              <w:rPr>
                <w:rFonts w:ascii="Times New Roman" w:hAnsi="Times New Roman" w:cs="Times New Roman"/>
                <w:sz w:val="24"/>
                <w:szCs w:val="24"/>
              </w:rPr>
              <w:t>, Е.Я. Петрова (с электронной презентацией)</w:t>
            </w:r>
          </w:p>
          <w:p w:rsidR="00775F2F" w:rsidRPr="00FE3413" w:rsidRDefault="00775F2F" w:rsidP="00D76D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A74">
              <w:rPr>
                <w:rFonts w:ascii="Times New Roman" w:hAnsi="Times New Roman" w:cs="Times New Roman"/>
                <w:sz w:val="24"/>
                <w:szCs w:val="24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14+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2F" w:rsidRPr="00706840" w:rsidRDefault="00775F2F" w:rsidP="00D76D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D5335" w:rsidRPr="007522EC" w:rsidRDefault="00BD5335" w:rsidP="00BD5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36"/>
          <w:szCs w:val="36"/>
        </w:rPr>
      </w:pPr>
      <w:r w:rsidRPr="007522EC">
        <w:rPr>
          <w:rFonts w:ascii="Times New Roman" w:eastAsia="Times New Roman" w:hAnsi="Times New Roman" w:cs="Times New Roman"/>
          <w:b/>
          <w:bCs/>
          <w:color w:val="303133"/>
          <w:sz w:val="36"/>
          <w:szCs w:val="36"/>
        </w:rPr>
        <w:t xml:space="preserve">Предварительная запись – </w:t>
      </w:r>
      <w:r>
        <w:rPr>
          <w:rFonts w:ascii="Times New Roman" w:eastAsia="Times New Roman" w:hAnsi="Times New Roman" w:cs="Times New Roman"/>
          <w:b/>
          <w:bCs/>
          <w:color w:val="303133"/>
          <w:sz w:val="36"/>
          <w:szCs w:val="36"/>
        </w:rPr>
        <w:t>по телефону: +7 (49351) 3-80-20, 4-31-10</w:t>
      </w:r>
    </w:p>
    <w:p w:rsidR="00BD5335" w:rsidRDefault="00BD5335" w:rsidP="00BD533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03133"/>
          <w:sz w:val="36"/>
          <w:szCs w:val="36"/>
        </w:rPr>
      </w:pPr>
      <w:r w:rsidRPr="007522EC">
        <w:rPr>
          <w:rFonts w:ascii="Times New Roman" w:eastAsia="Times New Roman" w:hAnsi="Times New Roman" w:cs="Times New Roman"/>
          <w:b/>
          <w:bCs/>
          <w:color w:val="303133"/>
          <w:sz w:val="36"/>
          <w:szCs w:val="36"/>
        </w:rPr>
        <w:t>Для групп от 10 человек.</w:t>
      </w:r>
    </w:p>
    <w:p w:rsidR="00AD712D" w:rsidRDefault="00AD712D"/>
    <w:sectPr w:rsidR="00AD712D" w:rsidSect="007E45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CA"/>
    <w:rsid w:val="00001E6F"/>
    <w:rsid w:val="003C4F65"/>
    <w:rsid w:val="003E20BF"/>
    <w:rsid w:val="00706840"/>
    <w:rsid w:val="00736ACA"/>
    <w:rsid w:val="00775F2F"/>
    <w:rsid w:val="007E4591"/>
    <w:rsid w:val="00A772E1"/>
    <w:rsid w:val="00AD16D8"/>
    <w:rsid w:val="00AD712D"/>
    <w:rsid w:val="00BD5335"/>
    <w:rsid w:val="00D21D3A"/>
    <w:rsid w:val="00D76DFC"/>
    <w:rsid w:val="00F2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793C"/>
  <w15:chartTrackingRefBased/>
  <w15:docId w15:val="{F981E848-A265-420F-BDEC-935BBA7A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335"/>
    <w:rPr>
      <w:color w:val="0000FF"/>
      <w:u w:val="single"/>
    </w:rPr>
  </w:style>
  <w:style w:type="table" w:styleId="a4">
    <w:name w:val="Table Grid"/>
    <w:basedOn w:val="a1"/>
    <w:uiPriority w:val="39"/>
    <w:rsid w:val="00BD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7E45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E459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uzey.com/event/teatralizovannaya-ekskursiya-po-stiham-k-balmonta" TargetMode="External"/><Relationship Id="rId13" Type="http://schemas.openxmlformats.org/officeDocument/2006/relationships/hyperlink" Target="https://vmuzey.com/event/lekciya-ob-usadbe-balmont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muzey.com/event/ekaterina-mazurova-aktrisa-kollekcioner-mecenat" TargetMode="External"/><Relationship Id="rId12" Type="http://schemas.openxmlformats.org/officeDocument/2006/relationships/hyperlink" Target="https://vmuzey.com/event/ekskursiya-zagadki-prirod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muzey.com/event/ekskursiya-po-balmontovskoy-ekspozicii" TargetMode="External"/><Relationship Id="rId11" Type="http://schemas.openxmlformats.org/officeDocument/2006/relationships/hyperlink" Target="https://vmuzey.com/event/ekskursiya-shuyskoe-mylo-serdcu-milo" TargetMode="External"/><Relationship Id="rId5" Type="http://schemas.openxmlformats.org/officeDocument/2006/relationships/hyperlink" Target="https://vmuzey.com/event/tematicheskaya-ekskursiya-shuya-pechati-istori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muzey.com/event/ekskursiya-nitochka-vetsya-strochka-ostaetsya" TargetMode="External"/><Relationship Id="rId4" Type="http://schemas.openxmlformats.org/officeDocument/2006/relationships/hyperlink" Target="mailto:balmontmuseum@mail.ru" TargetMode="External"/><Relationship Id="rId9" Type="http://schemas.openxmlformats.org/officeDocument/2006/relationships/hyperlink" Target="https://vmuzey.com/event/tematicheskaya-ekskursiya-plat-uzorny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5</cp:revision>
  <dcterms:created xsi:type="dcterms:W3CDTF">2026-04-15T08:02:00Z</dcterms:created>
  <dcterms:modified xsi:type="dcterms:W3CDTF">2026-05-26T11:37:00Z</dcterms:modified>
</cp:coreProperties>
</file>