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B1" w:rsidRDefault="00ED57B1" w:rsidP="00ED57B1">
      <w:pPr>
        <w:rPr>
          <w:sz w:val="16"/>
          <w:szCs w:val="16"/>
          <w:lang w:val="en-US"/>
        </w:rPr>
      </w:pPr>
    </w:p>
    <w:p w:rsidR="00ED57B1" w:rsidRPr="005C36EE" w:rsidRDefault="00ED57B1" w:rsidP="00ED57B1">
      <w:pPr>
        <w:jc w:val="center"/>
        <w:rPr>
          <w:b/>
          <w:sz w:val="32"/>
          <w:szCs w:val="32"/>
        </w:rPr>
      </w:pPr>
      <w:bookmarkStart w:id="0" w:name="_GoBack"/>
      <w:r w:rsidRPr="005C36EE">
        <w:rPr>
          <w:b/>
          <w:sz w:val="32"/>
          <w:szCs w:val="32"/>
        </w:rPr>
        <w:t>Краткая характеристика фондов</w:t>
      </w:r>
    </w:p>
    <w:tbl>
      <w:tblPr>
        <w:tblW w:w="15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1984"/>
        <w:gridCol w:w="2140"/>
        <w:gridCol w:w="2141"/>
        <w:gridCol w:w="2141"/>
        <w:gridCol w:w="2131"/>
        <w:gridCol w:w="10"/>
      </w:tblGrid>
      <w:tr w:rsidR="00ED57B1" w:rsidRPr="005C36EE" w:rsidTr="00ED57B1">
        <w:trPr>
          <w:gridAfter w:val="1"/>
          <w:wAfter w:w="10" w:type="dxa"/>
          <w:cantSplit/>
          <w:jc w:val="center"/>
        </w:trPr>
        <w:tc>
          <w:tcPr>
            <w:tcW w:w="1521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D57B1" w:rsidRPr="005C36EE" w:rsidRDefault="00ED57B1">
            <w:pPr>
              <w:jc w:val="right"/>
              <w:rPr>
                <w:rFonts w:eastAsia="Cambria"/>
                <w:noProof/>
                <w:sz w:val="32"/>
                <w:szCs w:val="32"/>
                <w:lang w:eastAsia="en-US"/>
              </w:rPr>
            </w:pP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Вид предметов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№ строки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 xml:space="preserve">Число предметов основного фонда </w:t>
            </w: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br/>
              <w:t>на конец года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 xml:space="preserve">Число предметов основного фонда, которые экспонировались </w:t>
            </w: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br/>
              <w:t>в течение отчетного года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Число предметов научно-вспомогательного фонда на конец года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Число предметов основного фонда, требующих реставрации (из гр. 3)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before="20" w:after="20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 xml:space="preserve">Отреставрировано </w:t>
            </w: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br/>
              <w:t xml:space="preserve">в отчетном году </w:t>
            </w: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br/>
              <w:t>(из суммы гр. 3+5)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7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jc w:val="both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Всего (сумма строк 02-16)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185A27" w:rsidP="00B71BEB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30</w:t>
            </w:r>
            <w:r w:rsidR="00B71BEB"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571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 w:rsidP="00040E55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7</w:t>
            </w:r>
            <w:r w:rsidR="00040E55"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234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11234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jc w:val="both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в том числе:</w:t>
            </w:r>
          </w:p>
          <w:p w:rsidR="00ED57B1" w:rsidRPr="005C36EE" w:rsidRDefault="00ED57B1">
            <w:pPr>
              <w:jc w:val="both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живопись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185A27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636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101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205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графика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185A27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852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323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скульптура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121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предметы прикладного искусства, быта и этнографии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2798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040E55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1305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869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предметы нумизматики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1950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040E55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4</w:t>
            </w:r>
            <w:r w:rsidR="00ED57B1"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1916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предметы археологии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713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редкие книги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185A27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1112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040E55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83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143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оружие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122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документы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11313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3261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1161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фотографии и негативы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7158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1064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644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lastRenderedPageBreak/>
              <w:t>предметы естественно-научной коллекции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1968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951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240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предметы минералогической коллекции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597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142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предметы техники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предметы печатной продукция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B71BEB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 xml:space="preserve"> 993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339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54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прочие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203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5458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04133F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-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Из общего числа предметов (стр. 01) - предметы, содержащие драгоценные металлы и камни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471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  <w:tr w:rsidR="00ED57B1" w:rsidRPr="005C36EE" w:rsidTr="00ED57B1">
        <w:trPr>
          <w:cantSplit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Из общего числа (стр. 01) – число предметов, включенных в состав государственной части Музейного фонда Российской Федерации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D605B9">
            <w:pPr>
              <w:jc w:val="center"/>
              <w:rPr>
                <w:rFonts w:eastAsia="Cambria"/>
                <w:noProof/>
                <w:sz w:val="32"/>
                <w:szCs w:val="32"/>
                <w:highlight w:val="yellow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16643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2D0F59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10963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</w:tbl>
    <w:p w:rsidR="00ED57B1" w:rsidRPr="005C36EE" w:rsidRDefault="00ED57B1" w:rsidP="00ED57B1">
      <w:pPr>
        <w:rPr>
          <w:sz w:val="32"/>
          <w:szCs w:val="32"/>
        </w:rPr>
      </w:pPr>
    </w:p>
    <w:p w:rsidR="009C7769" w:rsidRPr="005C36EE" w:rsidRDefault="009C7769" w:rsidP="00ED57B1">
      <w:pPr>
        <w:rPr>
          <w:sz w:val="32"/>
          <w:szCs w:val="32"/>
        </w:rPr>
      </w:pPr>
    </w:p>
    <w:p w:rsidR="009C7769" w:rsidRPr="005C36EE" w:rsidRDefault="009C7769" w:rsidP="00ED57B1">
      <w:pPr>
        <w:rPr>
          <w:sz w:val="32"/>
          <w:szCs w:val="32"/>
        </w:rPr>
      </w:pPr>
    </w:p>
    <w:p w:rsidR="009C7769" w:rsidRPr="005C36EE" w:rsidRDefault="009C7769" w:rsidP="00ED57B1">
      <w:pPr>
        <w:rPr>
          <w:sz w:val="32"/>
          <w:szCs w:val="32"/>
        </w:rPr>
      </w:pPr>
    </w:p>
    <w:tbl>
      <w:tblPr>
        <w:tblW w:w="1516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1984"/>
        <w:gridCol w:w="2126"/>
        <w:gridCol w:w="2127"/>
        <w:gridCol w:w="2126"/>
        <w:gridCol w:w="2126"/>
      </w:tblGrid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spacing w:line="254" w:lineRule="auto"/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7</w:t>
            </w:r>
          </w:p>
        </w:tc>
      </w:tr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lastRenderedPageBreak/>
              <w:t>Из общего числа  (стр. 01) – число предметов, включенных в состав негосударственной части Музейного фонда Российской Федерации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D605B9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13928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2D0F59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271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 xml:space="preserve">Из общего числа (стр. 01)  – число предметов, являющихся федеральной собственностью, закрепленных за музеем на праве оперативного управления или переданных музею в безвозмездное пользование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Из общего числа (стр. 01)  – число предметов, являющихся собственностью субъекта Российской Федерации, закрепленных за музеем на праве оперативного управления или переданных музею в безвозмездное пользование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lastRenderedPageBreak/>
              <w:t>Из общего числа (стр. 01) – число предметов, являющихся муниципальной собственностью, закрепленных за музеем на праве оперативного управления или переданных музею в безвозмездное пользование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Из общего числа (стр. 01) – число предметов, являщихся частной собственностью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  <w:tr w:rsidR="00ED57B1" w:rsidRPr="005C36EE" w:rsidTr="0061112F">
        <w:trPr>
          <w:cantSplit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57B1" w:rsidRPr="005C36EE" w:rsidRDefault="00ED57B1">
            <w:pPr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Из общего числа (стр. 01) – число предметов, включенных в экспозицию(выставку) для восприятия слепыми и слабовидящими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7712C4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57B1" w:rsidRPr="005C36EE" w:rsidRDefault="00AA44F6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57B1" w:rsidRPr="005C36EE" w:rsidRDefault="00ED57B1">
            <w:pPr>
              <w:jc w:val="center"/>
              <w:rPr>
                <w:rFonts w:eastAsia="Cambria"/>
                <w:noProof/>
                <w:sz w:val="32"/>
                <w:szCs w:val="32"/>
                <w:lang w:eastAsia="en-US"/>
              </w:rPr>
            </w:pPr>
            <w:r w:rsidRPr="005C36EE">
              <w:rPr>
                <w:rFonts w:eastAsia="Cambria"/>
                <w:noProof/>
                <w:sz w:val="32"/>
                <w:szCs w:val="32"/>
                <w:lang w:eastAsia="en-US"/>
              </w:rPr>
              <w:t>Х</w:t>
            </w:r>
          </w:p>
        </w:tc>
      </w:tr>
    </w:tbl>
    <w:p w:rsidR="00ED57B1" w:rsidRPr="005C36EE" w:rsidRDefault="00ED57B1" w:rsidP="00ED57B1">
      <w:pPr>
        <w:ind w:firstLine="720"/>
        <w:jc w:val="both"/>
        <w:rPr>
          <w:rFonts w:eastAsia="Cambria"/>
          <w:sz w:val="32"/>
          <w:szCs w:val="32"/>
        </w:rPr>
      </w:pPr>
    </w:p>
    <w:p w:rsidR="00ED57B1" w:rsidRPr="005C36EE" w:rsidRDefault="00ED57B1" w:rsidP="00ED57B1">
      <w:pPr>
        <w:rPr>
          <w:rFonts w:eastAsia="Cambria"/>
          <w:sz w:val="32"/>
          <w:szCs w:val="32"/>
        </w:rPr>
      </w:pPr>
      <w:r w:rsidRPr="005C36EE">
        <w:rPr>
          <w:rFonts w:eastAsia="Cambria"/>
          <w:sz w:val="32"/>
          <w:szCs w:val="32"/>
        </w:rPr>
        <w:t xml:space="preserve">Число предметов научно-вспомогательного фонда, экспонировавшихся за отчетный период (из стр.01 гр.5)                                           </w:t>
      </w:r>
      <w:proofErr w:type="gramStart"/>
      <w:r w:rsidRPr="005C36EE">
        <w:rPr>
          <w:rFonts w:eastAsia="Cambria"/>
          <w:sz w:val="32"/>
          <w:szCs w:val="32"/>
        </w:rPr>
        <w:t xml:space="preserve">   (</w:t>
      </w:r>
      <w:proofErr w:type="gramEnd"/>
      <w:r w:rsidRPr="005C36EE">
        <w:rPr>
          <w:rFonts w:eastAsia="Cambria"/>
          <w:sz w:val="32"/>
          <w:szCs w:val="32"/>
        </w:rPr>
        <w:t>25)   ____</w:t>
      </w:r>
      <w:r w:rsidR="00040E55" w:rsidRPr="005C36EE">
        <w:rPr>
          <w:rFonts w:eastAsia="Cambria"/>
          <w:sz w:val="32"/>
          <w:szCs w:val="32"/>
        </w:rPr>
        <w:t>530</w:t>
      </w:r>
      <w:r w:rsidRPr="005C36EE">
        <w:rPr>
          <w:rFonts w:eastAsia="Cambria"/>
          <w:sz w:val="32"/>
          <w:szCs w:val="32"/>
        </w:rPr>
        <w:t xml:space="preserve">______ единиц </w:t>
      </w:r>
    </w:p>
    <w:p w:rsidR="00ED57B1" w:rsidRPr="005C36EE" w:rsidRDefault="00ED57B1" w:rsidP="00ED57B1">
      <w:pPr>
        <w:rPr>
          <w:rFonts w:eastAsia="Cambria"/>
          <w:sz w:val="32"/>
          <w:szCs w:val="32"/>
        </w:rPr>
      </w:pPr>
      <w:r w:rsidRPr="005C36EE">
        <w:rPr>
          <w:rFonts w:eastAsia="Cambria"/>
          <w:sz w:val="32"/>
          <w:szCs w:val="32"/>
        </w:rPr>
        <w:t xml:space="preserve">Отреставрировано в отчетном периоде, из предметов основного музейного фонда (из стр.01 гр.7)                                                            </w:t>
      </w:r>
      <w:proofErr w:type="gramStart"/>
      <w:r w:rsidRPr="005C36EE">
        <w:rPr>
          <w:rFonts w:eastAsia="Cambria"/>
          <w:sz w:val="32"/>
          <w:szCs w:val="32"/>
        </w:rPr>
        <w:t xml:space="preserve">   (</w:t>
      </w:r>
      <w:proofErr w:type="gramEnd"/>
      <w:r w:rsidRPr="005C36EE">
        <w:rPr>
          <w:rFonts w:eastAsia="Cambria"/>
          <w:sz w:val="32"/>
          <w:szCs w:val="32"/>
        </w:rPr>
        <w:t>26)   _____0 ________ единиц</w:t>
      </w:r>
    </w:p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bookmarkEnd w:id="0"/>
    <w:p w:rsidR="00ED57B1" w:rsidRPr="005C36EE" w:rsidRDefault="00ED57B1" w:rsidP="00ED57B1">
      <w:pPr>
        <w:jc w:val="center"/>
        <w:rPr>
          <w:rFonts w:eastAsia="Cambria"/>
          <w:b/>
          <w:sz w:val="32"/>
          <w:szCs w:val="32"/>
        </w:rPr>
      </w:pPr>
    </w:p>
    <w:sectPr w:rsidR="00ED57B1" w:rsidRPr="005C36EE" w:rsidSect="00ED57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828"/>
    <w:rsid w:val="000377F5"/>
    <w:rsid w:val="00040E55"/>
    <w:rsid w:val="0004133F"/>
    <w:rsid w:val="00056BAB"/>
    <w:rsid w:val="000667EB"/>
    <w:rsid w:val="00173822"/>
    <w:rsid w:val="001857DF"/>
    <w:rsid w:val="00185A27"/>
    <w:rsid w:val="001F58AF"/>
    <w:rsid w:val="002304AE"/>
    <w:rsid w:val="00260B58"/>
    <w:rsid w:val="002920FA"/>
    <w:rsid w:val="002D0F59"/>
    <w:rsid w:val="002E48E1"/>
    <w:rsid w:val="002F5D70"/>
    <w:rsid w:val="003761C2"/>
    <w:rsid w:val="00382940"/>
    <w:rsid w:val="00454F04"/>
    <w:rsid w:val="004B6DF7"/>
    <w:rsid w:val="005C36EE"/>
    <w:rsid w:val="005E7111"/>
    <w:rsid w:val="0060759E"/>
    <w:rsid w:val="0061112F"/>
    <w:rsid w:val="006B0902"/>
    <w:rsid w:val="006B3990"/>
    <w:rsid w:val="006B6A80"/>
    <w:rsid w:val="00706F72"/>
    <w:rsid w:val="00735D53"/>
    <w:rsid w:val="007712C4"/>
    <w:rsid w:val="007B225A"/>
    <w:rsid w:val="007E3AEE"/>
    <w:rsid w:val="00817467"/>
    <w:rsid w:val="008322AC"/>
    <w:rsid w:val="00850FCA"/>
    <w:rsid w:val="00954B90"/>
    <w:rsid w:val="009C7769"/>
    <w:rsid w:val="00A06D62"/>
    <w:rsid w:val="00A25828"/>
    <w:rsid w:val="00A3157F"/>
    <w:rsid w:val="00A438E2"/>
    <w:rsid w:val="00A77759"/>
    <w:rsid w:val="00AA44F6"/>
    <w:rsid w:val="00AB2111"/>
    <w:rsid w:val="00AD01B4"/>
    <w:rsid w:val="00B06A96"/>
    <w:rsid w:val="00B71BEB"/>
    <w:rsid w:val="00B80D10"/>
    <w:rsid w:val="00C245D9"/>
    <w:rsid w:val="00C26419"/>
    <w:rsid w:val="00D02570"/>
    <w:rsid w:val="00D605B9"/>
    <w:rsid w:val="00D87C23"/>
    <w:rsid w:val="00DF24B0"/>
    <w:rsid w:val="00DF7C8F"/>
    <w:rsid w:val="00ED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4BC1E-D7FC-43E7-A812-B5226BEB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1 Знак1,Заг1 Знак1"/>
    <w:basedOn w:val="a0"/>
    <w:link w:val="a4"/>
    <w:locked/>
    <w:rsid w:val="00ED57B1"/>
    <w:rPr>
      <w:rFonts w:ascii="Arial" w:hAnsi="Arial" w:cs="Arial"/>
    </w:rPr>
  </w:style>
  <w:style w:type="paragraph" w:styleId="a4">
    <w:name w:val="Body Text"/>
    <w:aliases w:val="Знак1,Заг1"/>
    <w:basedOn w:val="a"/>
    <w:link w:val="a3"/>
    <w:unhideWhenUsed/>
    <w:rsid w:val="00ED57B1"/>
    <w:pPr>
      <w:widowControl w:val="0"/>
      <w:spacing w:after="12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Основной текст Знак1"/>
    <w:aliases w:val="Знак1 Знак,Заг1 Знак"/>
    <w:basedOn w:val="a0"/>
    <w:semiHidden/>
    <w:rsid w:val="00ED57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7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A3FA-0BA2-42CB-A758-283B4077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25</cp:revision>
  <cp:lastPrinted>2020-01-13T07:59:00Z</cp:lastPrinted>
  <dcterms:created xsi:type="dcterms:W3CDTF">2019-12-10T06:20:00Z</dcterms:created>
  <dcterms:modified xsi:type="dcterms:W3CDTF">2021-02-05T10:28:00Z</dcterms:modified>
</cp:coreProperties>
</file>