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1D" w:rsidRPr="00FD35F1" w:rsidRDefault="0030531D" w:rsidP="00FD35F1">
      <w:pPr>
        <w:pStyle w:val="a3"/>
        <w:shd w:val="clear" w:color="auto" w:fill="FFFFFF"/>
        <w:jc w:val="center"/>
        <w:rPr>
          <w:sz w:val="28"/>
          <w:szCs w:val="28"/>
          <w:u w:val="single"/>
          <w:shd w:val="clear" w:color="auto" w:fill="FFFFFF"/>
        </w:rPr>
      </w:pPr>
      <w:r w:rsidRPr="00FD35F1">
        <w:rPr>
          <w:sz w:val="28"/>
          <w:szCs w:val="28"/>
          <w:u w:val="single"/>
          <w:shd w:val="clear" w:color="auto" w:fill="FFFFFF"/>
        </w:rPr>
        <w:t>С 1 января 2021 вступает в силу Постановление Правительства Российской Федерации от 18.</w:t>
      </w:r>
      <w:r w:rsidR="004B6250">
        <w:rPr>
          <w:sz w:val="28"/>
          <w:szCs w:val="28"/>
          <w:u w:val="single"/>
          <w:shd w:val="clear" w:color="auto" w:fill="FFFFFF"/>
        </w:rPr>
        <w:t>11.2020 N 1852 "Об утверждении п</w:t>
      </w:r>
      <w:r w:rsidRPr="00FD35F1">
        <w:rPr>
          <w:sz w:val="28"/>
          <w:szCs w:val="28"/>
          <w:u w:val="single"/>
          <w:shd w:val="clear" w:color="auto" w:fill="FFFFFF"/>
        </w:rPr>
        <w:t>равил оказания услуг по реализации туристского продукта", которое будет действовать по 31 декабря 2026 г.</w:t>
      </w:r>
    </w:p>
    <w:p w:rsidR="00D727BC" w:rsidRPr="00D727BC" w:rsidRDefault="00D727BC" w:rsidP="00B979C0">
      <w:pPr>
        <w:pStyle w:val="a3"/>
        <w:shd w:val="clear" w:color="auto" w:fill="FFFFFF"/>
        <w:rPr>
          <w:i/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2714625" cy="2057400"/>
            <wp:effectExtent l="0" t="0" r="9525" b="0"/>
            <wp:docPr id="5" name="Рисунок 5" descr="C:\Users\Frolova.AMURNADZOR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olova.AMURNADZOR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Новые правила дополнены сведениями об информации;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 xml:space="preserve">- наименование и фирменное наименование (при наличии), основной государственный регистрационный номер, адрес, место нахождения, режим работы, номер контактного телефона, адрес </w:t>
      </w:r>
      <w:r w:rsidRPr="00D727BC">
        <w:rPr>
          <w:sz w:val="28"/>
          <w:szCs w:val="28"/>
        </w:rPr>
        <w:t>электронной почты - для юридического лица;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- фамилия, имя, отчество (при наличии), основной государственный регистрационный номер записи о государственной регистрации индивидуального предпринимателя, адрес места осуществления деятельности, режим работы, номер контактного телефона, адрес электронной почты - для индивидуального предпринимателя.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- номер туроператора в едином федеральном реестре туроператоров;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- номер, дату и срок действия банковской гарантии или договора страхования ответственности туроператора и размер финансового обеспечения по нему. Также необходимо будет указать наименование, адрес и место нахождения организации, с которой заключены указанные договоры.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- о возможности потребителя добровольно застраховать риски, связанные с совершением путешествия и не покрываемые договором страхования ответственности туроператора либо банковской гарантией, а также с ненадлежащим исполнением туроператором обязательств по договору о реализации туристского продукта;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- по требованию потребителя турагент предоставляет потребителю информацию о дате, номере (при наличии), сроке действия и существенных условиях договора, заключенного между туроператором и турагентом, на основании которого турагент реализует туристский продукт, сформированный туроператором.</w:t>
      </w:r>
    </w:p>
    <w:p w:rsidR="0030531D" w:rsidRPr="00D727BC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Если оператор ведет деятельность в сфере выездного туризма, он должен довести до сведения потребителя информацию о членстве в соответствующем профессиональном объединении.</w:t>
      </w:r>
    </w:p>
    <w:p w:rsidR="0030531D" w:rsidRDefault="0030531D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lastRenderedPageBreak/>
        <w:t>Обязательной является информация о потребительских свойствах туристского продукта и его общей цене в рублях.</w:t>
      </w:r>
    </w:p>
    <w:p w:rsidR="00D727BC" w:rsidRPr="00D727BC" w:rsidRDefault="00D727BC" w:rsidP="0030531D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9075" cy="2390775"/>
            <wp:effectExtent l="0" t="0" r="3175" b="9525"/>
            <wp:docPr id="7" name="Рисунок 7" descr="C:\Users\Frolova.AMURNADZO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olova.AMURNADZO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20" cy="239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7BC" w:rsidRPr="00D727BC" w:rsidRDefault="00D727BC" w:rsidP="00D727BC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В новых правилах продублированы положения Федерального закона от 24.11.1996 N 132-ФЗ «Об основах туристской деятельности в Российской Федерации», в том числе о  возможности заключать договор в электронной форме, который  будет считаться заключенным</w:t>
      </w:r>
      <w:hyperlink r:id="rId6" w:history="1">
        <w:r w:rsidRPr="00D727BC">
          <w:rPr>
            <w:rStyle w:val="a4"/>
            <w:color w:val="auto"/>
            <w:sz w:val="28"/>
            <w:szCs w:val="28"/>
          </w:rPr>
          <w:t> </w:t>
        </w:r>
      </w:hyperlink>
      <w:r w:rsidRPr="00D727BC">
        <w:rPr>
          <w:sz w:val="28"/>
          <w:szCs w:val="28"/>
        </w:rPr>
        <w:t xml:space="preserve">с момента оплаты его потребителем, однако положение о заключении предварительного </w:t>
      </w:r>
      <w:r w:rsidRPr="00D727BC">
        <w:rPr>
          <w:sz w:val="28"/>
          <w:szCs w:val="28"/>
        </w:rPr>
        <w:t>договора о реализации туристского продукта утратило силу. </w:t>
      </w:r>
    </w:p>
    <w:p w:rsidR="00D727BC" w:rsidRPr="00D727BC" w:rsidRDefault="00D727BC" w:rsidP="004B6250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В договоре о реализации туристского продукта должна быть информация</w:t>
      </w:r>
      <w:r>
        <w:rPr>
          <w:sz w:val="28"/>
          <w:szCs w:val="28"/>
        </w:rPr>
        <w:t xml:space="preserve"> о заключенном в пользу туриста в </w:t>
      </w:r>
      <w:r w:rsidRPr="00D727BC">
        <w:rPr>
          <w:sz w:val="28"/>
          <w:szCs w:val="28"/>
        </w:rPr>
        <w:t>договоре добровольного ст</w:t>
      </w:r>
      <w:r>
        <w:rPr>
          <w:sz w:val="28"/>
          <w:szCs w:val="28"/>
        </w:rPr>
        <w:t xml:space="preserve">рахования или о его отсутствии.                              </w:t>
      </w:r>
      <w:r w:rsidRPr="00D727BC">
        <w:rPr>
          <w:sz w:val="28"/>
          <w:szCs w:val="28"/>
        </w:rPr>
        <w:t>Дополн</w:t>
      </w:r>
      <w:r>
        <w:rPr>
          <w:sz w:val="28"/>
          <w:szCs w:val="28"/>
        </w:rPr>
        <w:t xml:space="preserve">ительно </w:t>
      </w:r>
      <w:proofErr w:type="gramStart"/>
      <w:r w:rsidR="004B6250">
        <w:rPr>
          <w:sz w:val="28"/>
          <w:szCs w:val="28"/>
        </w:rPr>
        <w:t>отмечено,</w:t>
      </w:r>
      <w:r w:rsidR="00FD3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что  страховка </w:t>
      </w:r>
      <w:r w:rsidRPr="00D727BC">
        <w:rPr>
          <w:sz w:val="28"/>
          <w:szCs w:val="28"/>
        </w:rPr>
        <w:t>должна </w:t>
      </w:r>
      <w:hyperlink r:id="rId7" w:history="1">
        <w:r w:rsidRPr="00D727BC">
          <w:rPr>
            <w:rStyle w:val="a4"/>
            <w:color w:val="auto"/>
            <w:sz w:val="28"/>
            <w:szCs w:val="28"/>
          </w:rPr>
          <w:t> покрывать </w:t>
        </w:r>
      </w:hyperlink>
      <w:r w:rsidRPr="00D727BC">
        <w:rPr>
          <w:sz w:val="28"/>
          <w:szCs w:val="28"/>
        </w:rPr>
        <w:t>оплату первичного приема в лечебном учреждении и госпитализации туриста.</w:t>
      </w:r>
    </w:p>
    <w:p w:rsidR="00D727BC" w:rsidRPr="00D727BC" w:rsidRDefault="00D727BC" w:rsidP="00D727BC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>В новых правилах установлено, что положение о минимальном сроке передачи документов туристу </w:t>
      </w:r>
      <w:hyperlink r:id="rId8" w:history="1">
        <w:r w:rsidRPr="00D727BC">
          <w:rPr>
            <w:rStyle w:val="a4"/>
            <w:color w:val="auto"/>
            <w:sz w:val="28"/>
            <w:szCs w:val="28"/>
          </w:rPr>
          <w:t>не действует</w:t>
        </w:r>
      </w:hyperlink>
      <w:r w:rsidRPr="00D727BC">
        <w:rPr>
          <w:sz w:val="28"/>
          <w:szCs w:val="28"/>
        </w:rPr>
        <w:t>, если договор заключен менее чем за 24 часа до начала путешествия.</w:t>
      </w:r>
    </w:p>
    <w:p w:rsidR="00D727BC" w:rsidRPr="00D727BC" w:rsidRDefault="00D727BC" w:rsidP="00D727BC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727BC">
        <w:rPr>
          <w:sz w:val="28"/>
          <w:szCs w:val="28"/>
        </w:rPr>
        <w:t xml:space="preserve">Закреплено положение о том, что ответственность перед потребителями за неоказание или ненадлежащее оказание туристских услуг, независимо от того, кто их </w:t>
      </w:r>
      <w:r w:rsidRPr="00D727BC">
        <w:rPr>
          <w:sz w:val="28"/>
          <w:szCs w:val="28"/>
        </w:rPr>
        <w:t>оказывал или должен был оказать, </w:t>
      </w:r>
      <w:hyperlink r:id="rId9" w:history="1">
        <w:r w:rsidRPr="00D727BC">
          <w:rPr>
            <w:rStyle w:val="a4"/>
            <w:color w:val="auto"/>
            <w:sz w:val="28"/>
            <w:szCs w:val="28"/>
          </w:rPr>
          <w:t>несет</w:t>
        </w:r>
      </w:hyperlink>
      <w:r w:rsidRPr="00D727BC">
        <w:rPr>
          <w:sz w:val="28"/>
          <w:szCs w:val="28"/>
        </w:rPr>
        <w:t> туроператор.</w:t>
      </w:r>
    </w:p>
    <w:p w:rsidR="000F70D6" w:rsidRPr="000F70D6" w:rsidRDefault="000F70D6" w:rsidP="000F7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u w:val="single"/>
          <w:lang w:eastAsia="ru-RU"/>
        </w:rPr>
      </w:pPr>
      <w:r w:rsidRPr="000F70D6"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u w:val="single"/>
          <w:lang w:eastAsia="ru-RU"/>
        </w:rPr>
        <w:t>Памятка для потребителей</w:t>
      </w:r>
    </w:p>
    <w:p w:rsidR="0030531D" w:rsidRDefault="000F70D6" w:rsidP="00B979C0">
      <w:pPr>
        <w:pStyle w:val="a3"/>
        <w:shd w:val="clear" w:color="auto" w:fill="FFFFFF"/>
        <w:rPr>
          <w:rFonts w:ascii="Calibri" w:hAnsi="Calibri" w:cs="Calibri"/>
          <w:i/>
          <w:color w:val="0A0A0A"/>
        </w:rPr>
      </w:pPr>
      <w:r>
        <w:rPr>
          <w:rFonts w:ascii="Calibri" w:hAnsi="Calibri" w:cs="Calibri"/>
          <w:i/>
          <w:noProof/>
          <w:color w:val="0A0A0A"/>
        </w:rPr>
        <w:drawing>
          <wp:inline distT="0" distB="0" distL="0" distR="0">
            <wp:extent cx="2466975" cy="1847850"/>
            <wp:effectExtent l="0" t="0" r="9525" b="0"/>
            <wp:docPr id="8" name="Рисунок 8" descr="C:\Users\Frolova.AMURNADZO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olova.AMURNADZO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95" w:rsidRPr="0021338F" w:rsidRDefault="00015995" w:rsidP="00015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38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Консультационный центр</w:t>
      </w:r>
    </w:p>
    <w:p w:rsidR="00015995" w:rsidRPr="0021338F" w:rsidRDefault="00015995" w:rsidP="0001599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338F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потребителей</w:t>
      </w:r>
    </w:p>
    <w:p w:rsidR="00015995" w:rsidRPr="0021338F" w:rsidRDefault="00015995" w:rsidP="000159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8F">
        <w:rPr>
          <w:rFonts w:ascii="Times New Roman" w:hAnsi="Times New Roman" w:cs="Times New Roman"/>
          <w:b/>
          <w:bCs/>
          <w:sz w:val="28"/>
          <w:szCs w:val="28"/>
        </w:rPr>
        <w:t>ФБУЗ «Центр гигиены и эпидемиологии в Амурской области»</w:t>
      </w:r>
    </w:p>
    <w:p w:rsidR="00015995" w:rsidRPr="0021338F" w:rsidRDefault="00015995" w:rsidP="000159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8F">
        <w:rPr>
          <w:rFonts w:ascii="Times New Roman" w:hAnsi="Times New Roman" w:cs="Times New Roman"/>
          <w:b/>
          <w:bCs/>
          <w:sz w:val="28"/>
          <w:szCs w:val="28"/>
        </w:rPr>
        <w:t>г. Белогорск,</w:t>
      </w:r>
    </w:p>
    <w:p w:rsidR="00015995" w:rsidRPr="0021338F" w:rsidRDefault="00015995" w:rsidP="000159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8F">
        <w:rPr>
          <w:rFonts w:ascii="Times New Roman" w:hAnsi="Times New Roman" w:cs="Times New Roman"/>
          <w:b/>
          <w:bCs/>
          <w:sz w:val="28"/>
          <w:szCs w:val="28"/>
        </w:rPr>
        <w:t>ул. Красноармейская, 15</w:t>
      </w:r>
    </w:p>
    <w:p w:rsidR="0061142C" w:rsidRPr="004B6250" w:rsidRDefault="00015995" w:rsidP="004B62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338F">
        <w:rPr>
          <w:rFonts w:ascii="Times New Roman" w:hAnsi="Times New Roman" w:cs="Times New Roman"/>
          <w:b/>
          <w:bCs/>
          <w:sz w:val="28"/>
          <w:szCs w:val="28"/>
          <w:u w:val="single"/>
        </w:rPr>
        <w:t>8 (4161) 9-22-95</w:t>
      </w:r>
      <w:bookmarkStart w:id="0" w:name="_GoBack"/>
      <w:bookmarkEnd w:id="0"/>
    </w:p>
    <w:sectPr w:rsidR="0061142C" w:rsidRPr="004B6250" w:rsidSect="00667846">
      <w:pgSz w:w="16838" w:h="11905"/>
      <w:pgMar w:top="1701" w:right="1134" w:bottom="850" w:left="1134" w:header="0" w:footer="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41"/>
    <w:rsid w:val="00015995"/>
    <w:rsid w:val="00090E45"/>
    <w:rsid w:val="000F70D6"/>
    <w:rsid w:val="002E1A13"/>
    <w:rsid w:val="0030531D"/>
    <w:rsid w:val="00442CFC"/>
    <w:rsid w:val="004B6250"/>
    <w:rsid w:val="0061142C"/>
    <w:rsid w:val="00667846"/>
    <w:rsid w:val="00672B4E"/>
    <w:rsid w:val="007A42C5"/>
    <w:rsid w:val="00825141"/>
    <w:rsid w:val="008A7688"/>
    <w:rsid w:val="00951488"/>
    <w:rsid w:val="00991906"/>
    <w:rsid w:val="00B979C0"/>
    <w:rsid w:val="00BA719E"/>
    <w:rsid w:val="00CB3C6E"/>
    <w:rsid w:val="00D727BC"/>
    <w:rsid w:val="00F97D37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72CE9-8F99-4F8B-8691-643D3C40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B873AEF931CCD26B7E45A49381F180693EC8FBEDCE64E3EE8A29B1DC02800C3451ECA4E0D720934BD4C5888928F048D92C397D4403DB0EnFv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B873AEF931CCD26B7E45A49381F180693EC8FBEDCE64E3EE8A29B1DC02800C3451ECA4E0D7209342D4C5888928F048D92C397D4403DB0EnFv4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B873AEF931CCD26B7E45A49381F180693EC8FBEDCE64E3EE8A29B1DC02800C3451ECA4E0D7209343D4C5888928F048D92C397D4403DB0EnFv4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62B873AEF931CCD26B7E45A49381F180693EC8FBEDCE64E3EE8A29B1DC02800C3451ECA4E0D7209D4BD4C5888928F048D92C397D4403DB0EnF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Фролова</cp:lastModifiedBy>
  <cp:revision>13</cp:revision>
  <dcterms:created xsi:type="dcterms:W3CDTF">2021-09-29T02:34:00Z</dcterms:created>
  <dcterms:modified xsi:type="dcterms:W3CDTF">2022-06-20T04:52:00Z</dcterms:modified>
</cp:coreProperties>
</file>