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FF95" w14:textId="77777777" w:rsidR="004E6619" w:rsidRPr="004E6619" w:rsidRDefault="004E6619" w:rsidP="004E6619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5029146"/>
      <w:bookmarkStart w:id="1" w:name="_Hlk125095274"/>
      <w:r w:rsidRPr="004E661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Приложение №1</w:t>
      </w: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14:paraId="6B48FEAC" w14:textId="77777777" w:rsidR="004E6619" w:rsidRPr="004E6619" w:rsidRDefault="004E6619" w:rsidP="004E6619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25028509"/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bookmarkEnd w:id="2"/>
    <w:p w14:paraId="6A5EFCF3" w14:textId="438CC4DD" w:rsidR="004E6619" w:rsidRPr="00DA1357" w:rsidRDefault="00DB63BE" w:rsidP="004E6619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1357">
        <w:rPr>
          <w:rFonts w:ascii="Times New Roman" w:eastAsia="Calibri" w:hAnsi="Times New Roman" w:cs="Times New Roman"/>
          <w:sz w:val="28"/>
          <w:szCs w:val="28"/>
        </w:rPr>
        <w:t>О</w:t>
      </w:r>
      <w:r w:rsidR="004E6619" w:rsidRPr="00DA1357">
        <w:rPr>
          <w:rFonts w:ascii="Times New Roman" w:eastAsia="Calibri" w:hAnsi="Times New Roman" w:cs="Times New Roman"/>
          <w:sz w:val="28"/>
          <w:szCs w:val="28"/>
        </w:rPr>
        <w:t>т</w:t>
      </w: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>102</w:t>
      </w:r>
      <w:r w:rsidR="00DA1357" w:rsidRPr="00DA13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</w:t>
      </w:r>
      <w:r w:rsidR="00DA1357" w:rsidRPr="00DA1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619" w:rsidRPr="00DA135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A1357" w:rsidRPr="00DA1357">
        <w:rPr>
          <w:rFonts w:ascii="Times New Roman" w:eastAsia="Calibri" w:hAnsi="Times New Roman" w:cs="Times New Roman"/>
          <w:sz w:val="28"/>
          <w:szCs w:val="28"/>
          <w:u w:val="single"/>
        </w:rPr>
        <w:t>19.01.202</w:t>
      </w:r>
      <w:r w:rsidR="00DA13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   </w:t>
      </w:r>
    </w:p>
    <w:bookmarkEnd w:id="1"/>
    <w:p w14:paraId="4D4CB5FD" w14:textId="77777777" w:rsidR="004E6619" w:rsidRPr="004E6619" w:rsidRDefault="004E6619" w:rsidP="004E6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F8BA819" w14:textId="77777777" w:rsidR="004E6619" w:rsidRDefault="004E6619" w:rsidP="004E6619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08F87D7D" w14:textId="4D2F1E0E" w:rsidR="004E6619" w:rsidRDefault="00206DA1" w:rsidP="002F6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06DA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</w:p>
    <w:p w14:paraId="23A0D328" w14:textId="77777777" w:rsidR="00206DA1" w:rsidRPr="004E6619" w:rsidRDefault="00206DA1" w:rsidP="002F6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5C7F34E9" w14:textId="3BABFBC6" w:rsidR="004E6619" w:rsidRDefault="004E6619" w:rsidP="002F67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 Муниципальном образовательном проекте «Время добрых дел»</w:t>
      </w:r>
      <w:r w:rsidR="00206DA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среди муниципальных дошкольных образовательных организаций</w:t>
      </w:r>
      <w:r w:rsidR="00206DA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Серышевского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в 2022/2023 учебном году</w:t>
      </w:r>
    </w:p>
    <w:p w14:paraId="62D52B30" w14:textId="77777777" w:rsidR="004E6619" w:rsidRPr="004E6619" w:rsidRDefault="004E6619" w:rsidP="004E6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71DC6C2" w14:textId="77777777" w:rsidR="004E6619" w:rsidRPr="004E6619" w:rsidRDefault="004E6619" w:rsidP="004E6619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Общие положения</w:t>
      </w:r>
    </w:p>
    <w:p w14:paraId="6C5EBA78" w14:textId="7FEC0DE8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определяет порядок проведения и содержание Муниципального образовательного проекта «Время добрых дел» среди муниципальных дошкольных образовательных организаций Серышевского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Проект).</w:t>
      </w:r>
    </w:p>
    <w:p w14:paraId="09247E11" w14:textId="6C606CF4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Проект реализуется ежегодно в целях совершенствования системы работы с одаренными детьми, выявления, поддержки и развития способностей и талантов у детей дошкольного возраста в образовательных организациях Серышевского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 округ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а.</w:t>
      </w:r>
    </w:p>
    <w:p w14:paraId="5804F803" w14:textId="58108649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Учредителем Проекта является Управлени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системы образования администрации Серышевского муниципального округа.</w:t>
      </w:r>
    </w:p>
    <w:p w14:paraId="51AB80E0" w14:textId="4CA7F2D6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Организационно-методическую и техническую поддержку Проекта осуществляют Управлени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системы образования администрации Серышевского муниципального округа.</w:t>
      </w:r>
    </w:p>
    <w:p w14:paraId="3B7BFFE5" w14:textId="2FB49D60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Организация и проведение Проекта регламентируются: Федеральным законом от 29.12.2012 № 273-ФЗ «Об образовании в Российской Федерации», нормативными актами Управления системы образования администрации Серышевского муниципального округа, настоящим Положением, локальными нормативными актами образовательных организаций, иными нормативными актами, действующими в период проведения мероприятий.</w:t>
      </w:r>
    </w:p>
    <w:p w14:paraId="1F14CAF6" w14:textId="77777777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Заинтересованные ведомства, учреждения могут стать партнерами мероприятий, проводить тематические мероприятия по предложениям Оргкомитета и по согласованию с Учредителем Проекта.</w:t>
      </w:r>
    </w:p>
    <w:p w14:paraId="7BBAFFE1" w14:textId="77777777" w:rsidR="004E6619" w:rsidRPr="004E6619" w:rsidRDefault="004E6619" w:rsidP="004E6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4FF743A3" w14:textId="77777777" w:rsidR="004E6619" w:rsidRPr="004E6619" w:rsidRDefault="004E6619" w:rsidP="004E6619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Цели и задачи Проекта</w:t>
      </w:r>
    </w:p>
    <w:p w14:paraId="5BEAA971" w14:textId="451B58B4" w:rsidR="004E6619" w:rsidRPr="004E6619" w:rsidRDefault="004E6619" w:rsidP="004E6619">
      <w:pPr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Проект реализуется с целью стимулирования и представления результатов инновационных практик муниципальных дошкольных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образовательных организаций (далее </w:t>
      </w:r>
      <w:r w:rsidR="00B518E9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ДОО) по организации проектно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softHyphen/>
        <w:t>-исследовательской деятельности дошкольников, выявлению и развитию способностей и талантов детей с использованием высокотехнологичного оборудования.</w:t>
      </w:r>
    </w:p>
    <w:p w14:paraId="54733D19" w14:textId="77777777" w:rsidR="004E6619" w:rsidRPr="004E6619" w:rsidRDefault="004E6619" w:rsidP="004E6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Задачами Проекта являются:</w:t>
      </w:r>
    </w:p>
    <w:p w14:paraId="63FBDB3F" w14:textId="77777777" w:rsidR="004E6619" w:rsidRPr="004E6619" w:rsidRDefault="004E6619" w:rsidP="004E6619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 отношению к воспитанникам ДОО:</w:t>
      </w:r>
    </w:p>
    <w:p w14:paraId="5016E0B2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выявить и развить способности детей дошкольного возраста в совместной деятельности со сверстниками и взрослыми;</w:t>
      </w:r>
    </w:p>
    <w:p w14:paraId="18B6DA38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развить творческие способности и познавательную активность;</w:t>
      </w:r>
    </w:p>
    <w:p w14:paraId="39DE49BF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содействовать расширению представлений об истории, культурных традициях страны и региона;</w:t>
      </w:r>
    </w:p>
    <w:p w14:paraId="1FBFEF18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повысить мотивацию к занятию различными видами конструкторской деятельности;</w:t>
      </w:r>
    </w:p>
    <w:p w14:paraId="214422DE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формировать готовность и умение работать в команде, развить коммуникативные компетенции.</w:t>
      </w:r>
    </w:p>
    <w:p w14:paraId="4DFA6C80" w14:textId="77777777" w:rsidR="004E6619" w:rsidRPr="004E6619" w:rsidRDefault="004E6619" w:rsidP="004E6619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 отношению к коллективам ДОО:</w:t>
      </w:r>
    </w:p>
    <w:p w14:paraId="1B2139C7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определить готовность и способность представить опыт инновационной деятельности (в том числе, использования современных образовательных, информационно-коммуникационных технологий и учебного оборудования) родительской общественности и профессиональному сообществу на уровне организации и города;</w:t>
      </w:r>
    </w:p>
    <w:p w14:paraId="64B24183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повысить мотивацию к расширению профессиональной компетентности и освоению новых форм организации предметно-профессиональной и социально-профессиональной деятельности;</w:t>
      </w:r>
    </w:p>
    <w:p w14:paraId="25881D9A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поощрить коллектив и педагогов дошкольных образовательных организаций за высокий уровень организации инновационной деятельности и качество ее предъявления широкой общественности;</w:t>
      </w:r>
    </w:p>
    <w:p w14:paraId="71E45CB5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совершенствовать качества условий реализации образовательных программ дошкольного образования.</w:t>
      </w:r>
    </w:p>
    <w:p w14:paraId="60C57BB2" w14:textId="77777777" w:rsidR="004E6619" w:rsidRPr="004E6619" w:rsidRDefault="004E6619" w:rsidP="004E6619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 отношению к родителям воспитанников:</w:t>
      </w:r>
    </w:p>
    <w:p w14:paraId="132743E4" w14:textId="77777777" w:rsidR="004E6619" w:rsidRPr="004E6619" w:rsidRDefault="004E6619" w:rsidP="004E6619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повысить уровень информированности о деятельности педагогического коллектива, заинтересованности и способности к взаимодействию с педагогами в реализации проектно-исследовательской деятельности дошкольников, выявлении и развитии способностей и талантов детей.</w:t>
      </w:r>
    </w:p>
    <w:p w14:paraId="64644EB4" w14:textId="77777777" w:rsidR="004E6619" w:rsidRPr="004E6619" w:rsidRDefault="004E6619" w:rsidP="004E6619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Содержание Проекта</w:t>
      </w:r>
    </w:p>
    <w:p w14:paraId="644B1802" w14:textId="2453AC7C" w:rsidR="00F44444" w:rsidRPr="004E6619" w:rsidRDefault="004E6619" w:rsidP="004E6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 соответствии с поставленными целями и задачами Проект реализуется в форме образовательных и конкурсных мероприятий.</w:t>
      </w:r>
    </w:p>
    <w:tbl>
      <w:tblPr>
        <w:tblpPr w:leftFromText="180" w:rightFromText="180" w:vertAnchor="page" w:horzAnchor="margin" w:tblpY="81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968"/>
        <w:gridCol w:w="3969"/>
        <w:gridCol w:w="2977"/>
      </w:tblGrid>
      <w:tr w:rsidR="00D503FD" w:rsidRPr="00D503FD" w14:paraId="6417FC1F" w14:textId="77777777" w:rsidTr="003214D7">
        <w:trPr>
          <w:trHeight w:hRule="exact" w:val="28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85C76" w14:textId="77777777" w:rsidR="004E6619" w:rsidRPr="004E6619" w:rsidRDefault="004E6619" w:rsidP="00D503FD">
            <w:pPr>
              <w:widowControl w:val="0"/>
              <w:spacing w:after="0" w:line="240" w:lineRule="auto"/>
              <w:ind w:left="-724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00D48" w14:textId="77777777" w:rsidR="004E6619" w:rsidRPr="004E6619" w:rsidRDefault="004E6619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A6B02" w14:textId="77777777" w:rsidR="004E6619" w:rsidRPr="004E6619" w:rsidRDefault="004E6619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Содержание мероприятий</w:t>
            </w:r>
          </w:p>
        </w:tc>
      </w:tr>
      <w:tr w:rsidR="00D503FD" w:rsidRPr="00D503FD" w14:paraId="22E8AA09" w14:textId="77777777" w:rsidTr="003214D7">
        <w:trPr>
          <w:trHeight w:hRule="exact" w:val="441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302DA5" w14:textId="77777777" w:rsidR="004E6619" w:rsidRPr="004E6619" w:rsidRDefault="004E6619" w:rsidP="00D503F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53DA7F" w14:textId="77777777" w:rsidR="004E6619" w:rsidRPr="004E6619" w:rsidRDefault="004E6619" w:rsidP="00D503F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225E2" w14:textId="77777777" w:rsidR="004E6619" w:rsidRPr="004E6619" w:rsidRDefault="004E6619" w:rsidP="00D503FD">
            <w:pPr>
              <w:widowControl w:val="0"/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Подготовительный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43095" w14:textId="77777777" w:rsidR="004E6619" w:rsidRPr="004E6619" w:rsidRDefault="004E6619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Финальный этап</w:t>
            </w:r>
          </w:p>
        </w:tc>
      </w:tr>
      <w:tr w:rsidR="00D503FD" w:rsidRPr="00D503FD" w14:paraId="68A06B5E" w14:textId="77777777" w:rsidTr="003214D7">
        <w:trPr>
          <w:trHeight w:hRule="exact" w:val="339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EEE5D" w14:textId="77777777" w:rsidR="004E6619" w:rsidRPr="00D503FD" w:rsidRDefault="004E6619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  <w:p w14:paraId="52CFCFF1" w14:textId="61BB42C5" w:rsidR="008479FC" w:rsidRPr="004E6619" w:rsidRDefault="008479FC" w:rsidP="00D50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944FE" w14:textId="77777777" w:rsidR="004E6619" w:rsidRPr="004E6619" w:rsidRDefault="004E6619" w:rsidP="00D503FD">
            <w:pPr>
              <w:widowControl w:val="0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Образовательные события для педагогов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88217" w14:textId="77777777" w:rsidR="004E6619" w:rsidRPr="004E6619" w:rsidRDefault="004E6619" w:rsidP="00D503FD">
            <w:pPr>
              <w:widowControl w:val="0"/>
              <w:spacing w:after="0" w:line="240" w:lineRule="auto"/>
              <w:ind w:left="131" w:right="139"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Рабочее совещание для координаторов Проекта (октябрь 2022) – Гордиенко Е.В.;</w:t>
            </w:r>
          </w:p>
          <w:p w14:paraId="5DF38093" w14:textId="2751CE93" w:rsidR="004E6619" w:rsidRPr="004E6619" w:rsidRDefault="004E6619" w:rsidP="00D503FD">
            <w:pPr>
              <w:widowControl w:val="0"/>
              <w:spacing w:after="0" w:line="240" w:lineRule="auto"/>
              <w:ind w:left="131" w:right="139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Цикл семинаров по развитию проектно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-исследовательской и конструкторской деятельности дошкольников (ноябрь 2022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март 2023) – РМО Якушенко О.А.;</w:t>
            </w:r>
          </w:p>
          <w:p w14:paraId="61986789" w14:textId="77777777" w:rsidR="004E6619" w:rsidRPr="004E6619" w:rsidRDefault="004E6619" w:rsidP="00D503FD">
            <w:pPr>
              <w:widowControl w:val="0"/>
              <w:spacing w:after="0" w:line="240" w:lineRule="auto"/>
              <w:ind w:left="131" w:right="139"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Педагогические активности по тематике Фестивалей (ноябрь 2022 - апрель 2023) – ДОО – участники Проекта.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8CE55" w14:textId="5BB205FB" w:rsidR="004E6619" w:rsidRPr="004E6619" w:rsidRDefault="004E6619" w:rsidP="00D503FD">
            <w:pPr>
              <w:widowControl w:val="0"/>
              <w:spacing w:after="0" w:line="240" w:lineRule="auto"/>
              <w:ind w:left="129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Консультации для участников Конкурса «Методический 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Stand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Up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» 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(декабрь 2023) – Г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лодова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D503FD" w:rsidRPr="00D503FD" w14:paraId="2C55F51F" w14:textId="77777777" w:rsidTr="003214D7">
        <w:trPr>
          <w:trHeight w:hRule="exact" w:val="28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F77A9" w14:textId="77777777" w:rsidR="004E6619" w:rsidRPr="00D503FD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  <w:p w14:paraId="6D43E2D7" w14:textId="3B6E3DF9" w:rsidR="008479FC" w:rsidRPr="004E6619" w:rsidRDefault="008479FC" w:rsidP="00D50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24F4F" w14:textId="77777777" w:rsidR="004E6619" w:rsidRPr="004E6619" w:rsidRDefault="004E6619" w:rsidP="00D503FD">
            <w:pPr>
              <w:widowControl w:val="0"/>
              <w:spacing w:after="0" w:line="240" w:lineRule="auto"/>
              <w:ind w:left="117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Фестиваль</w:t>
            </w:r>
          </w:p>
          <w:p w14:paraId="3689779F" w14:textId="77777777" w:rsidR="004E6619" w:rsidRPr="004E6619" w:rsidRDefault="004E6619" w:rsidP="00D503FD">
            <w:pPr>
              <w:widowControl w:val="0"/>
              <w:spacing w:after="0" w:line="240" w:lineRule="auto"/>
              <w:ind w:left="117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«Добрые</w:t>
            </w:r>
          </w:p>
          <w:p w14:paraId="52BED425" w14:textId="77777777" w:rsidR="004E6619" w:rsidRPr="004E6619" w:rsidRDefault="004E6619" w:rsidP="00D503FD">
            <w:pPr>
              <w:widowControl w:val="0"/>
              <w:spacing w:after="0" w:line="240" w:lineRule="auto"/>
              <w:ind w:left="117" w:right="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истории»</w:t>
            </w:r>
          </w:p>
          <w:p w14:paraId="7DDD70EB" w14:textId="77777777" w:rsidR="004E6619" w:rsidRPr="004E6619" w:rsidRDefault="004E6619" w:rsidP="00D503FD">
            <w:pPr>
              <w:widowControl w:val="0"/>
              <w:spacing w:after="0" w:line="240" w:lineRule="auto"/>
              <w:ind w:left="117" w:right="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14:paraId="3341F3A3" w14:textId="77777777" w:rsidR="004E6619" w:rsidRPr="004E6619" w:rsidRDefault="004E6619" w:rsidP="00D503FD">
            <w:pPr>
              <w:widowControl w:val="0"/>
              <w:spacing w:after="0" w:line="240" w:lineRule="auto"/>
              <w:ind w:left="117" w:right="13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 w:bidi="ru-RU"/>
              </w:rPr>
              <w:t>Тема:</w:t>
            </w:r>
          </w:p>
          <w:p w14:paraId="042C8F42" w14:textId="77777777" w:rsidR="004E6619" w:rsidRPr="004E6619" w:rsidRDefault="004E6619" w:rsidP="00D503FD">
            <w:pPr>
              <w:widowControl w:val="0"/>
              <w:tabs>
                <w:tab w:val="left" w:pos="1677"/>
              </w:tabs>
              <w:spacing w:after="0"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«Приамурье архитектурное»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7EB0" w14:textId="77777777" w:rsidR="004E6619" w:rsidRPr="004E6619" w:rsidRDefault="004E6619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Подготовительный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90A1E" w14:textId="77777777" w:rsidR="004E6619" w:rsidRPr="004E6619" w:rsidRDefault="004E6619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Финальный этап</w:t>
            </w:r>
          </w:p>
        </w:tc>
      </w:tr>
      <w:tr w:rsidR="00D503FD" w:rsidRPr="00D503FD" w14:paraId="4BDF425A" w14:textId="77777777" w:rsidTr="003214D7">
        <w:trPr>
          <w:trHeight w:hRule="exact" w:val="4676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96007" w14:textId="77777777" w:rsidR="004E6619" w:rsidRPr="004E6619" w:rsidRDefault="004E6619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5EE79" w14:textId="77777777" w:rsidR="004E6619" w:rsidRPr="004E6619" w:rsidRDefault="004E6619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2A4A3B" w14:textId="77777777" w:rsidR="004E6619" w:rsidRPr="004E6619" w:rsidRDefault="004E6619" w:rsidP="00D503FD">
            <w:pPr>
              <w:widowControl w:val="0"/>
              <w:spacing w:after="0" w:line="240" w:lineRule="auto"/>
              <w:ind w:left="13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Знакомство воспитанников под руководством педагогов с выдающимися архитектурными объектами или памятниками Приамурья. Подготовка творческих проектов, макетов архитектурных объектов/памятников Приамурья с использованием различных конструкторов и материалов, подготовка презентации проектов в соответствии с темой Фестиваля «Приамурье архитектурное» (ноябрь 2022 - январь 2023)</w:t>
            </w:r>
          </w:p>
          <w:p w14:paraId="676EB510" w14:textId="1AB28B1F" w:rsidR="004E6619" w:rsidRPr="004E6619" w:rsidRDefault="004E6619" w:rsidP="00D503FD">
            <w:pPr>
              <w:widowControl w:val="0"/>
              <w:spacing w:after="0" w:line="240" w:lineRule="auto"/>
              <w:ind w:left="131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Представление конкурсных материалов на сайте ДОО </w:t>
            </w:r>
            <w:r w:rsidR="003214D7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не реже 1 раза в 2 недели (ноябрь 2022 </w:t>
            </w:r>
            <w:r w:rsidR="00DB63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январь 2023)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51BEE" w14:textId="77777777" w:rsidR="004E6619" w:rsidRPr="004E6619" w:rsidRDefault="004E6619" w:rsidP="00D503FD">
            <w:pPr>
              <w:widowControl w:val="0"/>
              <w:spacing w:after="0" w:line="240" w:lineRule="auto"/>
              <w:ind w:left="129" w:right="132" w:hanging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конкурсного задания: публичная презентация «Добрых историй» об архитектурных объектах/памятниках Приамурья,</w:t>
            </w:r>
          </w:p>
          <w:p w14:paraId="1514EB33" w14:textId="4B7125C2" w:rsidR="004E6619" w:rsidRPr="004E6619" w:rsidRDefault="004E6619" w:rsidP="00D503FD">
            <w:pPr>
              <w:widowControl w:val="0"/>
              <w:spacing w:after="0" w:line="240" w:lineRule="auto"/>
              <w:ind w:left="129" w:right="132" w:hanging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спроектированных под руководством знаменитых и не только архитекторов, с демонстрацией макетов Подведение итогов, награждение ДОО </w:t>
            </w:r>
            <w:r w:rsidR="003214D7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 </w:t>
            </w:r>
            <w:r w:rsidR="008479FC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Фестиваля (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 2023)</w:t>
            </w:r>
          </w:p>
          <w:p w14:paraId="5E8FC0AB" w14:textId="77777777" w:rsidR="004E6619" w:rsidRPr="004E6619" w:rsidRDefault="004E6619" w:rsidP="00D503FD">
            <w:pPr>
              <w:widowControl w:val="0"/>
              <w:spacing w:after="0" w:line="240" w:lineRule="auto"/>
              <w:ind w:left="12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503FD" w:rsidRPr="00D503FD" w14:paraId="16B4E100" w14:textId="77777777" w:rsidTr="003214D7">
        <w:trPr>
          <w:trHeight w:hRule="exact" w:val="31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E2AF" w14:textId="77777777" w:rsidR="003214D7" w:rsidRPr="00D503FD" w:rsidRDefault="003214D7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  <w:p w14:paraId="4F01558E" w14:textId="2D9C0EB2" w:rsidR="003214D7" w:rsidRPr="004E6619" w:rsidRDefault="003214D7" w:rsidP="00D50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00C8" w14:textId="77777777" w:rsidR="003214D7" w:rsidRPr="004E6619" w:rsidRDefault="003214D7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Фестиваль «Инженерные открытия в мире детства»</w:t>
            </w:r>
          </w:p>
          <w:p w14:paraId="75F6A41D" w14:textId="77777777" w:rsidR="003214D7" w:rsidRPr="004E6619" w:rsidRDefault="003214D7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14:paraId="1202D3DE" w14:textId="77777777" w:rsidR="003214D7" w:rsidRPr="004E6619" w:rsidRDefault="003214D7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 w:bidi="ru-RU"/>
              </w:rPr>
              <w:t>Тема:</w:t>
            </w:r>
          </w:p>
          <w:p w14:paraId="118696E3" w14:textId="77777777" w:rsidR="003214D7" w:rsidRPr="004E6619" w:rsidRDefault="003214D7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«Приамурье экологичное»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36840" w14:textId="77777777" w:rsidR="003214D7" w:rsidRPr="00D503FD" w:rsidRDefault="003214D7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Подготовительный этап</w:t>
            </w:r>
          </w:p>
          <w:p w14:paraId="73572E85" w14:textId="247E0F73" w:rsidR="003214D7" w:rsidRPr="004E6619" w:rsidRDefault="003214D7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70BD6" w14:textId="77777777" w:rsidR="003214D7" w:rsidRPr="00D503FD" w:rsidRDefault="003214D7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Финальный этап</w:t>
            </w:r>
          </w:p>
          <w:p w14:paraId="72A09D06" w14:textId="7E509D14" w:rsidR="003214D7" w:rsidRPr="004E6619" w:rsidRDefault="003214D7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D503FD" w:rsidRPr="00D503FD" w14:paraId="17DBAA4D" w14:textId="77777777" w:rsidTr="003214D7">
        <w:trPr>
          <w:trHeight w:val="113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CEBDE" w14:textId="77777777" w:rsidR="003214D7" w:rsidRPr="00D503FD" w:rsidRDefault="003214D7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18CC7" w14:textId="77777777" w:rsidR="003214D7" w:rsidRPr="00D503FD" w:rsidRDefault="003214D7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14B6A" w14:textId="1421CC04" w:rsidR="003214D7" w:rsidRPr="00D503FD" w:rsidRDefault="003214D7" w:rsidP="00D503FD">
            <w:pPr>
              <w:widowControl w:val="0"/>
              <w:spacing w:after="0" w:line="240" w:lineRule="auto"/>
              <w:ind w:left="138" w:right="279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FD">
              <w:rPr>
                <w:rFonts w:ascii="Times New Roman" w:hAnsi="Times New Roman" w:cs="Times New Roman"/>
                <w:sz w:val="24"/>
                <w:szCs w:val="24"/>
              </w:rPr>
              <w:t>Знакомство воспитанников под руководством педагогов с новыми технологиями и видами оборудования, комплексами по утилизации вторичного сырья.</w:t>
            </w:r>
          </w:p>
          <w:p w14:paraId="5486D9B4" w14:textId="7DAB8DA7" w:rsidR="003214D7" w:rsidRPr="00D503FD" w:rsidRDefault="003214D7" w:rsidP="00D503FD">
            <w:pPr>
              <w:widowControl w:val="0"/>
              <w:spacing w:after="0" w:line="240" w:lineRule="auto"/>
              <w:ind w:left="138" w:right="279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инженерных и исследовательских проектов, действующих макетов/моделей и устройств для утилизации вторичного сырья, с применением различных конструкторов и материалов, научно-технического обоснования в форме текстов научного стиля для презентации проектов в соответствии с темой Фестиваля «Приамурье экологичное» (ноябрь 2022 </w:t>
            </w:r>
            <w:r w:rsidRPr="00D503F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503FD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2023)</w:t>
            </w:r>
          </w:p>
          <w:p w14:paraId="61025BC6" w14:textId="029E7972" w:rsidR="003214D7" w:rsidRPr="00D503FD" w:rsidRDefault="003214D7" w:rsidP="00D503FD">
            <w:pPr>
              <w:widowControl w:val="0"/>
              <w:spacing w:after="0" w:line="240" w:lineRule="auto"/>
              <w:ind w:left="138" w:right="279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конкурсных материалов на сайте ДОО </w:t>
            </w:r>
            <w:r w:rsidR="00B674C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503FD"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 в 2 недели (ноябрь 2022 </w:t>
            </w:r>
            <w:r w:rsidR="00DB63B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503FD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E6AA" w14:textId="75618E4F" w:rsidR="003214D7" w:rsidRPr="003214D7" w:rsidRDefault="003214D7" w:rsidP="00D503FD">
            <w:pPr>
              <w:widowControl w:val="0"/>
              <w:spacing w:after="0" w:line="240" w:lineRule="auto"/>
              <w:ind w:left="138" w:right="279" w:hanging="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321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Выполнение конкурсного задания: публичная презентация исследовательских проектов с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научно-техническим</w:t>
            </w:r>
            <w:r w:rsidRPr="00321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обоснованием и демонстрацией действующих макетов/моделей и устройств по утилизации вторичного сырья</w:t>
            </w:r>
          </w:p>
          <w:p w14:paraId="32879E96" w14:textId="41EC6852" w:rsidR="003214D7" w:rsidRPr="00D503FD" w:rsidRDefault="003214D7" w:rsidP="00D503FD">
            <w:pPr>
              <w:widowControl w:val="0"/>
              <w:spacing w:after="0" w:line="240" w:lineRule="auto"/>
              <w:ind w:left="138" w:right="279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Подведение итогов, награждение ДОО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 Фестиваля (МАРТ 2023)</w:t>
            </w:r>
          </w:p>
        </w:tc>
      </w:tr>
    </w:tbl>
    <w:tbl>
      <w:tblPr>
        <w:tblpPr w:leftFromText="180" w:rightFromText="180" w:vertAnchor="page" w:horzAnchor="margin" w:tblpY="66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3969"/>
        <w:gridCol w:w="2977"/>
      </w:tblGrid>
      <w:tr w:rsidR="00D503FD" w:rsidRPr="00D503FD" w14:paraId="706D5399" w14:textId="1D834FF6" w:rsidTr="004D7BB4">
        <w:trPr>
          <w:trHeight w:hRule="exact" w:val="43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D3228" w14:textId="0D32992A" w:rsidR="004D7BB4" w:rsidRPr="004E6619" w:rsidRDefault="004D7BB4" w:rsidP="00D503FD">
            <w:pPr>
              <w:widowControl w:val="0"/>
              <w:spacing w:after="0" w:line="240" w:lineRule="auto"/>
              <w:ind w:left="-724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82B74" w14:textId="77777777" w:rsidR="004D7BB4" w:rsidRPr="003214D7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Фестиваль</w:t>
            </w:r>
          </w:p>
          <w:p w14:paraId="06D7C22F" w14:textId="77777777" w:rsidR="004D7BB4" w:rsidRPr="003214D7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«Юный</w:t>
            </w:r>
          </w:p>
          <w:p w14:paraId="3DA0DC9D" w14:textId="763D3ADC" w:rsidR="004D7BB4" w:rsidRPr="00D503FD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архитектор»</w:t>
            </w:r>
          </w:p>
          <w:p w14:paraId="2607FCB7" w14:textId="77777777" w:rsidR="004D7BB4" w:rsidRPr="00D503FD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14:paraId="0248683B" w14:textId="77777777" w:rsidR="004D7BB4" w:rsidRPr="004D7BB4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 w:bidi="ru-RU"/>
              </w:rPr>
            </w:pPr>
            <w:r w:rsidRPr="004D7B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 w:bidi="ru-RU"/>
              </w:rPr>
              <w:t>Тема:</w:t>
            </w:r>
          </w:p>
          <w:p w14:paraId="23DD2766" w14:textId="2ED34AF8" w:rsidR="004D7BB4" w:rsidRPr="00D503FD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«Приамурье милосердное»</w:t>
            </w:r>
          </w:p>
          <w:p w14:paraId="146C82B3" w14:textId="5F3C357F" w:rsidR="004D7BB4" w:rsidRPr="004E6619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370AC" w14:textId="6DE849F9" w:rsidR="004D7BB4" w:rsidRPr="00D503FD" w:rsidRDefault="004D7BB4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F44AB" w14:textId="036AD656" w:rsidR="004D7BB4" w:rsidRPr="00D503FD" w:rsidRDefault="004D7BB4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Финальный этап</w:t>
            </w:r>
          </w:p>
        </w:tc>
      </w:tr>
      <w:tr w:rsidR="00D503FD" w:rsidRPr="00D503FD" w14:paraId="623BF48B" w14:textId="349C6A0A" w:rsidTr="00D503FD">
        <w:trPr>
          <w:trHeight w:hRule="exact" w:val="42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43ECF" w14:textId="77777777" w:rsidR="004D7BB4" w:rsidRPr="00D503FD" w:rsidRDefault="004D7BB4" w:rsidP="00D503FD">
            <w:pPr>
              <w:widowControl w:val="0"/>
              <w:spacing w:after="0" w:line="240" w:lineRule="auto"/>
              <w:ind w:left="-724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A74EC" w14:textId="77777777" w:rsidR="004D7BB4" w:rsidRPr="00D503FD" w:rsidRDefault="004D7BB4" w:rsidP="00D503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19AC0" w14:textId="5DDF8831" w:rsidR="004D7BB4" w:rsidRPr="00D503FD" w:rsidRDefault="004D7BB4" w:rsidP="00D503FD">
            <w:pPr>
              <w:widowControl w:val="0"/>
              <w:spacing w:after="0" w:line="240" w:lineRule="auto"/>
              <w:ind w:left="108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Знакомство воспитанников под руководством педагогов с требованиями</w:t>
            </w:r>
            <w:r w:rsidRPr="00D503FD">
              <w:rPr>
                <w:sz w:val="24"/>
                <w:szCs w:val="24"/>
              </w:rPr>
              <w:t xml:space="preserve">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обустройству приюта для животных Подготовка архитектурных проектов, макетов комплекса объектов приюта для животных с использованием различных конструкторов и материалов по теме Фестиваля «Приамурье милосердное» (ноябрь 2022 - январь 2023)</w:t>
            </w:r>
          </w:p>
          <w:p w14:paraId="5FCB4042" w14:textId="6975AE9D" w:rsidR="004D7BB4" w:rsidRPr="00D503FD" w:rsidRDefault="004D7BB4" w:rsidP="00D503FD">
            <w:pPr>
              <w:widowControl w:val="0"/>
              <w:spacing w:after="0" w:line="240" w:lineRule="auto"/>
              <w:ind w:left="108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Представление конкурсных материалов на сайте ДОО -не реже 1 раза в 2 недели (ноябрь 2022 </w:t>
            </w:r>
            <w:r w:rsidR="00B67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январь 2023)</w:t>
            </w:r>
          </w:p>
          <w:p w14:paraId="1B38B0E9" w14:textId="3232BEB7" w:rsidR="00D503FD" w:rsidRPr="00D503FD" w:rsidRDefault="00D503FD" w:rsidP="00D503FD">
            <w:pPr>
              <w:widowControl w:val="0"/>
              <w:spacing w:after="0" w:line="240" w:lineRule="auto"/>
              <w:ind w:left="108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A220A" w14:textId="64DC6FF3" w:rsidR="004D7BB4" w:rsidRPr="00D503FD" w:rsidRDefault="004D7BB4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конкурсного задания:</w:t>
            </w:r>
            <w:r w:rsidRPr="00D503FD">
              <w:rPr>
                <w:sz w:val="24"/>
                <w:szCs w:val="24"/>
              </w:rPr>
              <w:t xml:space="preserve">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создание макетов приютов для животных - по чертежу/схеме и публичная презентация результатов</w:t>
            </w:r>
          </w:p>
          <w:p w14:paraId="5823E328" w14:textId="77777777" w:rsidR="004D7BB4" w:rsidRPr="00D503FD" w:rsidRDefault="004D7BB4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Подведение итогов, награждение ДОО </w:t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 Фестиваля (АПРЕЛЬ2023)</w:t>
            </w:r>
          </w:p>
          <w:p w14:paraId="4D9F577C" w14:textId="77777777" w:rsidR="00D503FD" w:rsidRP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DE25F89" w14:textId="77777777" w:rsidR="00D503FD" w:rsidRP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0791E23" w14:textId="77777777" w:rsidR="00D503FD" w:rsidRP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0D8ED57" w14:textId="77777777" w:rsidR="00D503FD" w:rsidRP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CC512A5" w14:textId="77777777" w:rsidR="00D503FD" w:rsidRP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F9CD447" w14:textId="0D15EA2A" w:rsidR="00D503FD" w:rsidRP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503FD" w:rsidRPr="00D503FD" w14:paraId="3EF5FF5E" w14:textId="77777777" w:rsidTr="004D7BB4">
        <w:trPr>
          <w:trHeight w:hRule="exact" w:val="17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E1C7" w14:textId="6288E35D" w:rsidR="004D7BB4" w:rsidRPr="00D503FD" w:rsidRDefault="004D7BB4" w:rsidP="00D503FD">
            <w:pPr>
              <w:widowControl w:val="0"/>
              <w:spacing w:after="0" w:line="240" w:lineRule="auto"/>
              <w:ind w:left="-724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0714D" w14:textId="4A6DFB3F" w:rsidR="004D7BB4" w:rsidRPr="00D503FD" w:rsidRDefault="004D7BB4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активности для</w:t>
            </w:r>
            <w:r w:rsidRPr="00D503FD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D503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дошкольников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F089" w14:textId="0A0DC85B" w:rsidR="004D7BB4" w:rsidRPr="004D7BB4" w:rsidRDefault="004D7BB4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Творческая акция «К юбилею» </w:t>
            </w:r>
            <w:r w:rsidR="00D503FD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конструирование подарка поселку/своему селу (декабрь 2022)</w:t>
            </w:r>
          </w:p>
          <w:p w14:paraId="689D68D8" w14:textId="77777777" w:rsidR="004D7BB4" w:rsidRPr="004D7BB4" w:rsidRDefault="004D7BB4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Онлайн-викторина «Добрые истории о Защитниках Отечества» (февраль 2023)</w:t>
            </w:r>
          </w:p>
          <w:p w14:paraId="20BE48A7" w14:textId="222C7923" w:rsidR="004D7BB4" w:rsidRPr="00D503FD" w:rsidRDefault="004D7BB4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Турнир по основам программирования и соревновательной </w:t>
            </w:r>
            <w:proofErr w:type="spellStart"/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алгоритмике</w:t>
            </w:r>
            <w:proofErr w:type="spellEnd"/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РоБоКид</w:t>
            </w:r>
            <w:proofErr w:type="spellEnd"/>
            <w:r w:rsidRPr="004D7B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 (апрель 2023)</w:t>
            </w:r>
          </w:p>
        </w:tc>
      </w:tr>
      <w:tr w:rsidR="00D503FD" w:rsidRPr="00D503FD" w14:paraId="063ABA8F" w14:textId="77777777" w:rsidTr="004D7BB4">
        <w:trPr>
          <w:trHeight w:hRule="exact" w:val="28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E9D60" w14:textId="77777777" w:rsidR="008479FC" w:rsidRPr="00D503FD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  <w:p w14:paraId="2D2D0ABF" w14:textId="7F8829B0" w:rsidR="00D503FD" w:rsidRPr="004E6619" w:rsidRDefault="00D503FD" w:rsidP="00D50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20619" w14:textId="77777777" w:rsidR="008479FC" w:rsidRPr="004E6619" w:rsidRDefault="008479FC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Конкурс «Методический </w:t>
            </w: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Stand Up»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0B636" w14:textId="77777777" w:rsidR="008479FC" w:rsidRPr="004E6619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Подготовительный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B1A3F" w14:textId="77777777" w:rsidR="008479FC" w:rsidRPr="004E6619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Финальный этап</w:t>
            </w:r>
          </w:p>
        </w:tc>
      </w:tr>
      <w:tr w:rsidR="00D503FD" w:rsidRPr="00D503FD" w14:paraId="233B57C4" w14:textId="77777777" w:rsidTr="00D503FD">
        <w:trPr>
          <w:trHeight w:hRule="exact" w:val="318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3A0FF" w14:textId="77777777" w:rsidR="008479FC" w:rsidRPr="004E6619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40E16" w14:textId="77777777" w:rsidR="008479FC" w:rsidRPr="004E6619" w:rsidRDefault="008479FC" w:rsidP="00D503F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D255A" w14:textId="32A6E5B5" w:rsidR="008479FC" w:rsidRPr="004E6619" w:rsidRDefault="008479FC" w:rsidP="00D503FD">
            <w:pPr>
              <w:widowControl w:val="0"/>
              <w:spacing w:after="0" w:line="240" w:lineRule="auto"/>
              <w:ind w:left="138" w:right="1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Обобщение опыта инновационной деятельности педагогических коллективов ДОО по развитию инженерного мышления дошкольников за 2 последних года (ноябрь 2022 </w:t>
            </w:r>
            <w:r w:rsidR="00DB63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апрель 2023)</w:t>
            </w:r>
          </w:p>
          <w:p w14:paraId="7C3ED2D8" w14:textId="734AD853" w:rsidR="008479FC" w:rsidRPr="004E6619" w:rsidRDefault="008479FC" w:rsidP="00D503FD">
            <w:pPr>
              <w:widowControl w:val="0"/>
              <w:spacing w:after="0" w:line="240" w:lineRule="auto"/>
              <w:ind w:left="138" w:right="1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Представление конкурсных материалов на сайте ДОО </w:t>
            </w:r>
            <w:r w:rsidR="00D503FD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периодичность размещения не реже 1 раза в 2</w:t>
            </w:r>
            <w:r w:rsid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недели (ноябрь</w:t>
            </w:r>
            <w:r w:rsidR="00D503FD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апрель 2022)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BB0EB" w14:textId="77777777" w:rsidR="008479FC" w:rsidRPr="004E6619" w:rsidRDefault="008479FC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конкурсного задания: публичное</w:t>
            </w:r>
          </w:p>
          <w:p w14:paraId="25B0055C" w14:textId="77777777" w:rsidR="008479FC" w:rsidRDefault="008479FC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представление опыта инновационной деятельности педагогических коллективов ДОО по развитию инженерного мышления дошкольников (АПРЕЛЬ 2023)</w:t>
            </w:r>
          </w:p>
          <w:p w14:paraId="2DB5A1B2" w14:textId="77777777" w:rsidR="00D503FD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42ED201" w14:textId="6CCA7349" w:rsidR="00D503FD" w:rsidRPr="004E6619" w:rsidRDefault="00D503FD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  <w:tr w:rsidR="00D503FD" w:rsidRPr="00D503FD" w14:paraId="4B976348" w14:textId="77777777" w:rsidTr="004D7BB4">
        <w:trPr>
          <w:trHeight w:hRule="exact" w:val="28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F4AD" w14:textId="77777777" w:rsidR="008479FC" w:rsidRPr="00D503FD" w:rsidRDefault="00D503FD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</w:t>
            </w:r>
          </w:p>
          <w:p w14:paraId="36A2C728" w14:textId="56275B66" w:rsidR="00D503FD" w:rsidRPr="004E6619" w:rsidRDefault="00D503FD" w:rsidP="00D50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11EA" w14:textId="77777777" w:rsidR="008479FC" w:rsidRPr="004E6619" w:rsidRDefault="008479FC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Экспертная</w:t>
            </w:r>
          </w:p>
          <w:p w14:paraId="461F0351" w14:textId="77777777" w:rsidR="008479FC" w:rsidRPr="004E6619" w:rsidRDefault="008479FC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F14F1" w14:textId="77777777" w:rsidR="008479FC" w:rsidRPr="004E6619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Подготовительный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32536" w14:textId="77777777" w:rsidR="008479FC" w:rsidRPr="004E6619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Финальный этап</w:t>
            </w:r>
          </w:p>
        </w:tc>
      </w:tr>
      <w:tr w:rsidR="00D503FD" w:rsidRPr="00D503FD" w14:paraId="288E6143" w14:textId="77777777" w:rsidTr="00D503FD">
        <w:trPr>
          <w:trHeight w:hRule="exact" w:val="1982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892C2" w14:textId="77777777" w:rsidR="008479FC" w:rsidRPr="004E6619" w:rsidRDefault="008479FC" w:rsidP="00D503F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2C888" w14:textId="77777777" w:rsidR="008479FC" w:rsidRPr="004E6619" w:rsidRDefault="008479FC" w:rsidP="00D503F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4021D" w14:textId="1E210467" w:rsidR="008479FC" w:rsidRPr="004E6619" w:rsidRDefault="008479FC" w:rsidP="00D503FD">
            <w:pPr>
              <w:widowControl w:val="0"/>
              <w:spacing w:after="0" w:line="240" w:lineRule="auto"/>
              <w:ind w:left="138" w:right="1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Экспертная работа координаторов по отбору контента на сайтах ДОО, наполнение сайта Проекта (ноябрь 2022 </w:t>
            </w:r>
            <w:r w:rsidR="00D503FD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май 2023)</w:t>
            </w:r>
          </w:p>
          <w:p w14:paraId="0992045B" w14:textId="4E0ECEC6" w:rsidR="008479FC" w:rsidRPr="00DB63BE" w:rsidRDefault="008479FC" w:rsidP="00DB63BE">
            <w:pPr>
              <w:widowControl w:val="0"/>
              <w:spacing w:after="0" w:line="240" w:lineRule="auto"/>
              <w:ind w:left="138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Отбор участников мероприятий финального этапа</w:t>
            </w:r>
            <w:r w:rsidR="00DB63BE" w:rsidRPr="00DB63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="00DB63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Проекта (декабрь 2022 </w:t>
            </w:r>
            <w:r w:rsidR="00B674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апрель 2023)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DC72A" w14:textId="77777777" w:rsidR="008479FC" w:rsidRPr="004E6619" w:rsidRDefault="008479FC" w:rsidP="00D503FD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Экспертная работа координаторов: оценивание выполнения конкурсных заданий, подведение итогов мероприятий</w:t>
            </w:r>
          </w:p>
        </w:tc>
      </w:tr>
      <w:tr w:rsidR="00D503FD" w:rsidRPr="00D503FD" w14:paraId="5712BC0C" w14:textId="77777777" w:rsidTr="00D503FD">
        <w:trPr>
          <w:trHeight w:hRule="exact" w:val="11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61A5B" w14:textId="2B3F2E1F" w:rsidR="008479FC" w:rsidRPr="004E6619" w:rsidRDefault="00D503FD" w:rsidP="00D503F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</w:t>
            </w:r>
            <w:r w:rsidR="008479FC"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E1F27" w14:textId="77777777" w:rsidR="008479FC" w:rsidRPr="004E6619" w:rsidRDefault="008479FC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Педагогическая</w:t>
            </w:r>
          </w:p>
          <w:p w14:paraId="6C1DEC03" w14:textId="77777777" w:rsidR="008479FC" w:rsidRPr="004E6619" w:rsidRDefault="008479FC" w:rsidP="00D5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гостиная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42EEB" w14:textId="731C4C08" w:rsidR="008479FC" w:rsidRPr="004E6619" w:rsidRDefault="008479FC" w:rsidP="00D503FD">
            <w:pPr>
              <w:widowControl w:val="0"/>
              <w:spacing w:after="0" w:line="240" w:lineRule="auto"/>
              <w:ind w:left="138" w:right="132" w:hanging="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Подведение итогов Проекта, награждение ДОО </w:t>
            </w:r>
            <w:r w:rsidR="00D503FD" w:rsidRPr="00D503F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ym w:font="Symbol" w:char="F02D"/>
            </w: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 и призеров Проекта</w:t>
            </w:r>
          </w:p>
          <w:p w14:paraId="52C1BD35" w14:textId="77777777" w:rsidR="008479FC" w:rsidRPr="00D503FD" w:rsidRDefault="008479FC" w:rsidP="00D503FD">
            <w:pPr>
              <w:widowControl w:val="0"/>
              <w:spacing w:after="0" w:line="240" w:lineRule="auto"/>
              <w:ind w:left="138" w:right="132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66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Итоги реализации и перспективы развития Проекта (ИЮНЬ-АВГУСТ 2023)</w:t>
            </w:r>
          </w:p>
          <w:p w14:paraId="7CB8C2B6" w14:textId="3C9F9FC9" w:rsidR="00D503FD" w:rsidRPr="004E6619" w:rsidRDefault="00D503FD" w:rsidP="00D503FD">
            <w:pPr>
              <w:widowControl w:val="0"/>
              <w:spacing w:after="0" w:line="240" w:lineRule="auto"/>
              <w:ind w:left="138" w:right="132" w:hanging="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</w:tr>
    </w:tbl>
    <w:p w14:paraId="4B056AE4" w14:textId="2197ABA9" w:rsidR="004E6619" w:rsidRPr="004E6619" w:rsidRDefault="004E6619" w:rsidP="004E6619">
      <w:pPr>
        <w:numPr>
          <w:ilvl w:val="0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>Реализация Проекта</w:t>
      </w:r>
    </w:p>
    <w:p w14:paraId="29E2937B" w14:textId="6FD2CB65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В Проекте могут принять участие педагоги и воспитанники 5-7 лет ДОО Серышевского 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t>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. Решение об участии ДОО в Проекте рекомендуется принимать с участием коллегиальных органов управления организацией после ознакомления с настоящим Положением.</w:t>
      </w:r>
    </w:p>
    <w:p w14:paraId="754CFF28" w14:textId="75DC36A5" w:rsidR="00024790" w:rsidRPr="004E6619" w:rsidRDefault="004E6619" w:rsidP="00024790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Обязательным условием участия в Проекте является представление проведенных на подготовительном этапе в ДОО мероприятий 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методических</w:t>
      </w:r>
      <w:r w:rsidR="00024790" w:rsidRPr="000247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24790" w:rsidRPr="004E6619">
        <w:rPr>
          <w:rFonts w:ascii="Times New Roman" w:hAnsi="Times New Roman" w:cs="Times New Roman"/>
          <w:sz w:val="28"/>
          <w:szCs w:val="28"/>
          <w:lang w:bidi="ru-RU"/>
        </w:rPr>
        <w:t>и педагогических практик на сайте ДОО; по результатам экспертного отбора</w:t>
      </w:r>
      <w:r w:rsidR="00024790" w:rsidRPr="000247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24790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на сайте </w:t>
      </w:r>
      <w:bookmarkStart w:id="3" w:name="_Hlk125028672"/>
      <w:r w:rsidR="00024790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bookmarkEnd w:id="3"/>
      <w:r w:rsidR="00024790" w:rsidRPr="004E661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FBA4370" w14:textId="25E5A448" w:rsidR="004E6619" w:rsidRPr="004E6619" w:rsidRDefault="004E6619" w:rsidP="00024790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4E83C62F" w14:textId="1046EE1E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Каждая ДОО может принять участие в любых трех Фестивалях 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«Добрые истории», «Инженерные открытия в мире детства», «Юный архитектор» (далее 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Фестивали) и Конкурсе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(по выбору организации). На подготовительном этапе к участию в одном из Фестивалей может быть заявлено не более 2 проектов от ДОО. По результатам экспертного отбора на финальном этапе Фестивалей может принять участие только одна команда от ДОО в составе 5 воспитанников и 1 педагога; на финальном этапе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1 руководящий или педагогический работник от ДОО.</w:t>
      </w:r>
    </w:p>
    <w:p w14:paraId="1058D07D" w14:textId="1B29B6F7" w:rsidR="004E6619" w:rsidRPr="004E6619" w:rsidRDefault="004E6619" w:rsidP="00024790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 Педагогической гостиной принимают участие представители ДОО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="000247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участники мероприятий финального этапа Проекта.</w:t>
      </w:r>
    </w:p>
    <w:p w14:paraId="3A4314C4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Заявки на участие в Проекте принимаются до </w:t>
      </w:r>
      <w:r w:rsidRPr="004E6619">
        <w:rPr>
          <w:rFonts w:ascii="Times New Roman" w:hAnsi="Times New Roman" w:cs="Times New Roman"/>
          <w:b/>
          <w:bCs/>
          <w:sz w:val="28"/>
          <w:szCs w:val="28"/>
          <w:lang w:bidi="ru-RU"/>
        </w:rPr>
        <w:t>01.12.2022 г.</w:t>
      </w:r>
    </w:p>
    <w:p w14:paraId="3A807660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Руководитель ДОО обеспечивает информирование родителей (законных представителей) воспитанников об участии в мероприятиях Проекта и требованиях данного Положения.</w:t>
      </w:r>
    </w:p>
    <w:p w14:paraId="6D4A0C2D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Принимая участие в Проекте,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от 27.07.2006 № 152-ФЗ (в действующей редакции) «О персональных данных» (фамилия, имя, отчество, наименование дошкольной образовательной организации, возраст воспитанников, должность педагога, контактный телефон, электронная почта, результаты участия, вид и степень диплома).</w:t>
      </w:r>
    </w:p>
    <w:p w14:paraId="4CC2093E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Принимая участие в Проекте, участники, родители (законные представители) несовершеннолетних воспитанников соглашаются с тем, что фото и видеосъемка будет проводиться без их непосредственного разрешения. Фото и видеоматериалы остаются в непосредственном распоряжении организатора с правом последующего некоммерческого использования.</w:t>
      </w:r>
    </w:p>
    <w:p w14:paraId="4AE962C5" w14:textId="242F253E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Состав координаторов Проекта формируется оргкомитетом из числа руководящих и педагогических работников ДОО. В целях предотвращения возникновения конфликта интересов ДОО может выступать координатором одного из Фестивалей или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участником которого не является. Состав координаторов Проекта утверждается приказом </w:t>
      </w:r>
      <w:r w:rsidR="00024790" w:rsidRPr="00024790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. Информация размещается на сайте </w:t>
      </w:r>
      <w:r w:rsidR="00024790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не позднее 2 рабочих дней после утверждения.</w:t>
      </w:r>
    </w:p>
    <w:p w14:paraId="767EF1D6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7F108983" w14:textId="2CF6B0F5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Координаторы Проекта осуществляют экспертную работу по отбору контента на сайтах ДОО на подготовительном этапе Проекта и предлагают к размещению информацию на сайте </w:t>
      </w:r>
      <w:r w:rsidR="00F15F6A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87860A6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Критерии оценивания конкурсных материалов Фестивалей на подготовительном этапе Проекта:</w:t>
      </w:r>
    </w:p>
    <w:p w14:paraId="7D209618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требованиям к информационному наполнению сайта ДОО (Приложение № 1);</w:t>
      </w:r>
    </w:p>
    <w:p w14:paraId="662B1618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требованиям к содержанию и оформлению конкурсных материалов (Приложение № 2);</w:t>
      </w:r>
    </w:p>
    <w:p w14:paraId="1DFB8ED5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содержания конкурсных материалов теме Фестиваля;</w:t>
      </w:r>
    </w:p>
    <w:p w14:paraId="56A33B5F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конкурсных материалов требованиям ФГОС дошкольного образования;</w:t>
      </w:r>
    </w:p>
    <w:p w14:paraId="4F299BFA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наличие словаря терминов для воспитанников по теме Фестиваля;</w:t>
      </w:r>
    </w:p>
    <w:p w14:paraId="0A51B850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новизна и оригинальность содержания, форм конкурсных материалов;</w:t>
      </w:r>
    </w:p>
    <w:p w14:paraId="7C189D84" w14:textId="77777777" w:rsidR="004E6619" w:rsidRPr="004E6619" w:rsidRDefault="004E6619" w:rsidP="00F15F6A">
      <w:pPr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практическая значимость, универсальность (возможность тиражирования) представленного инновационного опыта;</w:t>
      </w:r>
    </w:p>
    <w:p w14:paraId="0FDF74C4" w14:textId="56871EB3" w:rsidR="004E6619" w:rsidRDefault="004E6619" w:rsidP="00F15F6A">
      <w:pPr>
        <w:pStyle w:val="a6"/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15F6A">
        <w:rPr>
          <w:rFonts w:ascii="Times New Roman" w:hAnsi="Times New Roman" w:cs="Times New Roman"/>
          <w:sz w:val="28"/>
          <w:szCs w:val="28"/>
          <w:lang w:bidi="ru-RU"/>
        </w:rPr>
        <w:t>культура представления</w:t>
      </w:r>
      <w:r w:rsidRPr="00F15F6A">
        <w:rPr>
          <w:rFonts w:ascii="Times New Roman" w:hAnsi="Times New Roman" w:cs="Times New Roman"/>
          <w:sz w:val="28"/>
          <w:szCs w:val="28"/>
          <w:lang w:bidi="ru-RU"/>
        </w:rPr>
        <w:tab/>
        <w:t>информации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15F6A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F15F6A" w:rsidRPr="00F15F6A">
        <w:rPr>
          <w:rFonts w:ascii="Times New Roman" w:hAnsi="Times New Roman" w:cs="Times New Roman"/>
          <w:sz w:val="28"/>
          <w:szCs w:val="28"/>
          <w:lang w:bidi="ru-RU"/>
        </w:rPr>
        <w:t xml:space="preserve">структурированность, </w:t>
      </w:r>
      <w:r w:rsidRPr="00F15F6A">
        <w:rPr>
          <w:rFonts w:ascii="Times New Roman" w:hAnsi="Times New Roman" w:cs="Times New Roman"/>
          <w:sz w:val="28"/>
          <w:szCs w:val="28"/>
          <w:lang w:bidi="ru-RU"/>
        </w:rPr>
        <w:t>целостность,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t xml:space="preserve"> дизайн, </w:t>
      </w:r>
      <w:r w:rsidRPr="00F15F6A">
        <w:rPr>
          <w:rFonts w:ascii="Times New Roman" w:hAnsi="Times New Roman" w:cs="Times New Roman"/>
          <w:sz w:val="28"/>
          <w:szCs w:val="28"/>
          <w:lang w:bidi="ru-RU"/>
        </w:rPr>
        <w:t>грамотность);</w:t>
      </w:r>
    </w:p>
    <w:p w14:paraId="0A8F2ED1" w14:textId="77777777" w:rsidR="004E6619" w:rsidRPr="00F15F6A" w:rsidRDefault="004E6619" w:rsidP="00F15F6A">
      <w:pPr>
        <w:pStyle w:val="a6"/>
        <w:numPr>
          <w:ilvl w:val="0"/>
          <w:numId w:val="4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15F6A">
        <w:rPr>
          <w:rFonts w:ascii="Times New Roman" w:hAnsi="Times New Roman" w:cs="Times New Roman"/>
          <w:sz w:val="28"/>
          <w:szCs w:val="28"/>
          <w:lang w:bidi="ru-RU"/>
        </w:rPr>
        <w:t>наличие обратной связи, интерактивного взаимодействия с родительской общественностью, пользователями сайта ДОО.</w:t>
      </w:r>
    </w:p>
    <w:p w14:paraId="3203B077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Критерии   оценивания   конкурсных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материалов  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на подготовительном этапе Проекта:</w:t>
      </w:r>
    </w:p>
    <w:p w14:paraId="529582F8" w14:textId="77777777" w:rsidR="004E6619" w:rsidRPr="004E6619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требованиям к информационному наполнению сайта ДОО (Приложение № 1);</w:t>
      </w:r>
    </w:p>
    <w:p w14:paraId="4CCE57B5" w14:textId="77777777" w:rsidR="004E6619" w:rsidRPr="004E6619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>соответствие конкурсных материалов требованиям ФГОС дошкольного образования;</w:t>
      </w:r>
    </w:p>
    <w:p w14:paraId="766BEAE9" w14:textId="1B6558C4" w:rsidR="004E6619" w:rsidRPr="00F15F6A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представленность системы инновационной работы (за 2 последних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15F6A">
        <w:rPr>
          <w:rFonts w:ascii="Times New Roman" w:hAnsi="Times New Roman" w:cs="Times New Roman"/>
          <w:sz w:val="28"/>
          <w:szCs w:val="28"/>
          <w:lang w:bidi="ru-RU"/>
        </w:rPr>
        <w:t>года);</w:t>
      </w:r>
    </w:p>
    <w:p w14:paraId="251FEF06" w14:textId="77777777" w:rsidR="004E6619" w:rsidRPr="004E6619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наличие информации о достижениях ДОО (за 2 последних года);</w:t>
      </w:r>
    </w:p>
    <w:p w14:paraId="55216EC1" w14:textId="77777777" w:rsidR="004E6619" w:rsidRPr="004E6619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новизна и оригинальность содержания, форм конкурсных материалов;</w:t>
      </w:r>
    </w:p>
    <w:p w14:paraId="7EA2B714" w14:textId="77777777" w:rsidR="004E6619" w:rsidRPr="004E6619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практическая значимость, универсальность (возможность тиражирования) представленного инновационного опыта;</w:t>
      </w:r>
    </w:p>
    <w:p w14:paraId="435679B8" w14:textId="77777777" w:rsidR="004E6619" w:rsidRPr="004E6619" w:rsidRDefault="004E6619" w:rsidP="00F15F6A">
      <w:pPr>
        <w:numPr>
          <w:ilvl w:val="0"/>
          <w:numId w:val="5"/>
        </w:numPr>
        <w:tabs>
          <w:tab w:val="left" w:pos="163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культура представления информации (дизайн, целостность, структурированность, грамотность).</w:t>
      </w:r>
    </w:p>
    <w:p w14:paraId="678860A2" w14:textId="132D2D74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Состав участников, программа и форма проведения мероприятий финального этапа Проекта формируются оргкомитетом и утверждаются приказом </w:t>
      </w:r>
      <w:r w:rsidR="00F15F6A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. Информация размещается на сайте </w:t>
      </w:r>
      <w:r w:rsidR="00F15F6A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="00F15F6A" w:rsidRPr="00F15F6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не позднее 5 рабочих дней до проведения каждого мероприятия.</w:t>
      </w:r>
    </w:p>
    <w:p w14:paraId="75F00A0E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Количество участников мероприятий финального этапа Проекта:</w:t>
      </w:r>
    </w:p>
    <w:p w14:paraId="14BEA7CF" w14:textId="77777777" w:rsidR="004E6619" w:rsidRPr="004E6619" w:rsidRDefault="004E6619" w:rsidP="00F15F6A">
      <w:pPr>
        <w:numPr>
          <w:ilvl w:val="0"/>
          <w:numId w:val="6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не более 10 команд в каждом Фестивале;</w:t>
      </w:r>
    </w:p>
    <w:p w14:paraId="71387940" w14:textId="77777777" w:rsidR="004E6619" w:rsidRPr="004E6619" w:rsidRDefault="004E6619" w:rsidP="00F15F6A">
      <w:pPr>
        <w:numPr>
          <w:ilvl w:val="0"/>
          <w:numId w:val="6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не более 5 участников в Конкурсе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>».</w:t>
      </w:r>
    </w:p>
    <w:p w14:paraId="1E909047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Критерии оценивания выполнения конкурсных заданий Фестиваля «Добрые истории» на финальном этапе Проекта:</w:t>
      </w:r>
    </w:p>
    <w:p w14:paraId="2AFBA95E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полнота раскрытия темы Фестиваля;</w:t>
      </w:r>
    </w:p>
    <w:p w14:paraId="139D501F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151767FE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оригинальность художественных и технических идей и решений;</w:t>
      </w:r>
    </w:p>
    <w:p w14:paraId="3DFD2DA0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14:paraId="34CC2F5D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представленность вклада воспитанников в создание проекта, макета/модели;</w:t>
      </w:r>
    </w:p>
    <w:p w14:paraId="1841CD44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возможность использования макета/модели в разных видах образовательной деятельности;</w:t>
      </w:r>
    </w:p>
    <w:p w14:paraId="2F6C724F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текста выступления художественному стилю;</w:t>
      </w:r>
    </w:p>
    <w:p w14:paraId="6E6A1AE9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грамотность и логичность изложения;</w:t>
      </w:r>
    </w:p>
    <w:p w14:paraId="77975128" w14:textId="77777777" w:rsidR="004E6619" w:rsidRPr="004E6619" w:rsidRDefault="004E6619" w:rsidP="00F15F6A">
      <w:pPr>
        <w:numPr>
          <w:ilvl w:val="0"/>
          <w:numId w:val="7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ораторское мастерство.</w:t>
      </w:r>
    </w:p>
    <w:p w14:paraId="031156C2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>Критерии оценивания выполнения конкурсных заданий Фестиваля «Инженерные открытия в мире детства» на финальном этапе Проекта:</w:t>
      </w:r>
    </w:p>
    <w:p w14:paraId="4B3A0141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полнота раскрытия темы Фестиваля;</w:t>
      </w:r>
    </w:p>
    <w:p w14:paraId="0B4EFDF9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оригинальность художественных и технических идей и решений;</w:t>
      </w:r>
    </w:p>
    <w:p w14:paraId="7071FE63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14:paraId="6039205D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представленность вклада воспитанников в создание проекта, макета/модели;</w:t>
      </w:r>
    </w:p>
    <w:p w14:paraId="0A9B6821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возможность использования макета/модели в разных видах образовательной деятельности;</w:t>
      </w:r>
    </w:p>
    <w:p w14:paraId="06F67363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текста выступления научному стилю;</w:t>
      </w:r>
    </w:p>
    <w:p w14:paraId="37B555B0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грамотность и логичность изложения;</w:t>
      </w:r>
    </w:p>
    <w:p w14:paraId="42A507AC" w14:textId="77777777" w:rsidR="004E6619" w:rsidRPr="004E6619" w:rsidRDefault="004E6619" w:rsidP="00F15F6A">
      <w:pPr>
        <w:numPr>
          <w:ilvl w:val="0"/>
          <w:numId w:val="8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ораторское мастерство.</w:t>
      </w:r>
    </w:p>
    <w:p w14:paraId="502416F1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Критерии оценивания выполнения конкурсных заданий Фестиваля «Юный архитектор» на финальном этапе Проекта:</w:t>
      </w:r>
    </w:p>
    <w:p w14:paraId="13910401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полнота раскрытия темы Фестиваля;</w:t>
      </w:r>
    </w:p>
    <w:p w14:paraId="3D5355C8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оригинальность художественных и технических идей и решений;</w:t>
      </w:r>
    </w:p>
    <w:p w14:paraId="410EB512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макета/модели чертежу/схеме;</w:t>
      </w:r>
    </w:p>
    <w:p w14:paraId="6C453E17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14:paraId="376BEE4B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возможность использования макета/модели в разных видах образовательной деятельности;</w:t>
      </w:r>
    </w:p>
    <w:p w14:paraId="42A1897D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самостоятельность воспитанников при создании макета/модели;</w:t>
      </w:r>
    </w:p>
    <w:p w14:paraId="4A245CDF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грамотность и логичность изложения;</w:t>
      </w:r>
    </w:p>
    <w:p w14:paraId="700BB665" w14:textId="77777777" w:rsidR="004E6619" w:rsidRPr="004E6619" w:rsidRDefault="004E6619" w:rsidP="00F15F6A">
      <w:pPr>
        <w:numPr>
          <w:ilvl w:val="0"/>
          <w:numId w:val="9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ораторское мастерство.</w:t>
      </w:r>
    </w:p>
    <w:p w14:paraId="0C61234D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Критерии оценивания выполнения конкурсных заданий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на финальном этапе Проекта:</w:t>
      </w:r>
    </w:p>
    <w:p w14:paraId="0593F5F3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требованиям к публичному представлению опыта инновационной деятельности педагогических коллективов ДОО по развитию инженерного мышления дошкольников (Приложение № 3).</w:t>
      </w:r>
    </w:p>
    <w:p w14:paraId="184F2EDE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0C5A7FB" w14:textId="77777777" w:rsidR="004E6619" w:rsidRPr="004E6619" w:rsidRDefault="004E6619" w:rsidP="004E6619">
      <w:pPr>
        <w:numPr>
          <w:ilvl w:val="0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Оргкомитет и жюри Проекта</w:t>
      </w:r>
    </w:p>
    <w:p w14:paraId="29CA1DE7" w14:textId="5E63D6E6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Руководство Проектом осуществляет оргкомитет, в состав которого входят представители </w:t>
      </w:r>
      <w:r w:rsidR="00F15F6A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9E9F8F7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Оргкомитет:</w:t>
      </w:r>
    </w:p>
    <w:p w14:paraId="3000F199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обеспечивает реализацию Проекта в соответствии с настоящим Положением;</w:t>
      </w:r>
    </w:p>
    <w:p w14:paraId="2F415A91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принимает заявки на участие в Проекте;</w:t>
      </w:r>
    </w:p>
    <w:p w14:paraId="793C3A4C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формирует программу мероприятий Проекта;</w:t>
      </w:r>
    </w:p>
    <w:p w14:paraId="16957CB5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формирует состав координаторов Проекта, жюри мероприятий финального этапа Проекта;</w:t>
      </w:r>
    </w:p>
    <w:p w14:paraId="7FDDF268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определяет форму проведения мероприятий финального этапа Проекта;</w:t>
      </w:r>
    </w:p>
    <w:p w14:paraId="00A98B01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обеспечивает информационное сопровождение Проекта и привлечение социальных партнеров;</w:t>
      </w:r>
    </w:p>
    <w:p w14:paraId="0346455D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размещает результаты деятельности по развитию инженерного мышления дошкольников пользователей платформы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ru-RU"/>
        </w:rPr>
        <w:t>Смартека</w:t>
      </w:r>
      <w:proofErr w:type="spellEnd"/>
      <w:r w:rsidRPr="004E661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9DFA367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Функционал жюри осуществляется координаторами Проекта</w:t>
      </w:r>
    </w:p>
    <w:p w14:paraId="538C889C" w14:textId="09682779" w:rsidR="004E6619" w:rsidRPr="004E6619" w:rsidRDefault="00F15F6A" w:rsidP="004E6619">
      <w:pPr>
        <w:numPr>
          <w:ilvl w:val="2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а подготовительном этапе Проекта </w:t>
      </w:r>
      <w:r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отбор участников мероприятий финального этапа Проекта в соответствии с утвержденными критериями оценивания;</w:t>
      </w:r>
    </w:p>
    <w:p w14:paraId="5161A043" w14:textId="688F242E" w:rsidR="004E6619" w:rsidRPr="004E6619" w:rsidRDefault="00F15F6A" w:rsidP="004E6619">
      <w:pPr>
        <w:numPr>
          <w:ilvl w:val="2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а финальном этапе Проекта </w:t>
      </w:r>
      <w:r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определение победителей в номинациях Фестивалей «Добрые истории», «Инженерные открытия в мире детства», «Юный архитектор» в соответствии с утвержденными критериями оценивания.</w:t>
      </w:r>
    </w:p>
    <w:p w14:paraId="294E1125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Оценочные листы не выдаются, апелляции по результатам оценивания на подготовительном и финальном этапах, по итогам Проекта в целом не предусмотрены.</w:t>
      </w:r>
    </w:p>
    <w:p w14:paraId="32F47403" w14:textId="77777777" w:rsidR="004E6619" w:rsidRPr="004E6619" w:rsidRDefault="004E6619" w:rsidP="004E6619">
      <w:pPr>
        <w:numPr>
          <w:ilvl w:val="0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Подведение итогов Проекта</w:t>
      </w:r>
    </w:p>
    <w:p w14:paraId="67135A13" w14:textId="05561069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Все ДОО 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участники мероприятий Проекта получают сертификаты организатора в электронном виде.</w:t>
      </w:r>
    </w:p>
    <w:p w14:paraId="6C737393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Победители Фестивалей «Добрые истории», «Инженерные открытия в мире детства», «Юный архитектор» в номинациях «Лучшая проектная команда», «Лучшее публичное выступление», «Лучшее конструкторское решение», «Инженерный потенциал проекта», «Техническая сложность проекта», «Лучшая практическое воплощение замысла», «Отражение исторических и культурных традиций страны/региона», «Самая оригинальная идея» определяются жюри по итогам проведения финального этапа.</w:t>
      </w:r>
    </w:p>
    <w:p w14:paraId="2425C517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5806D267" w14:textId="5789461B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Победители и призеры (1, 2, 3 место), победители в номинациях «Лучшая педагогическая практика», «Лучшее публичное выступление»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определяются по итогам проведения финального этапа. Определение победителей и призеров осуществляется путем подсчета количества голосов жюри. В голосовании могут принять участие представители ДОО 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участников финального этапа Фестивалей «Добрые истории», «Инженерные открытия в мире детства», «Юный архитектор»,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».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Голосование осуществляется по принципу: один голос от ДОО и только за одного участника. Не допускается голосование за участника из ДОО, которую представляет голосующий.</w:t>
      </w:r>
    </w:p>
    <w:p w14:paraId="18C2AB76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Победители и призеры, победители в номинациях награждаются дипломами МУ Отдела образования администрации Серышевского района, могут быть поощрены памятными и ценными призами. Оргкомитет оставляет за собой право привлекать для награждения участников социальных партнеров с учреждением ими специальных номинаций и (или) призов.</w:t>
      </w:r>
    </w:p>
    <w:p w14:paraId="7F3892DF" w14:textId="6F525384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Руководителям и педагогическим коллективам ДОО, педагогам 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руководителям команд мероприятий финального этапа Проекта, координаторам вручаются благодарственные письма </w:t>
      </w:r>
      <w:r w:rsidR="00F15F6A" w:rsidRPr="004E6619">
        <w:rPr>
          <w:rFonts w:ascii="Times New Roman" w:hAnsi="Times New Roman" w:cs="Times New Roman"/>
          <w:sz w:val="28"/>
          <w:szCs w:val="28"/>
          <w:lang w:bidi="ru-RU"/>
        </w:rPr>
        <w:t>Управления системы образования администрации Серышевского муниципального округа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8678061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Педагогам, принявшим участие в образовательных событиях, выдается сертификат участника в электронном виде на бланках организатора.</w:t>
      </w:r>
    </w:p>
    <w:p w14:paraId="75B4DD61" w14:textId="77777777" w:rsidR="004E6619" w:rsidRPr="004E6619" w:rsidRDefault="004E6619" w:rsidP="004E6619">
      <w:pPr>
        <w:numPr>
          <w:ilvl w:val="0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Прочие условия</w:t>
      </w:r>
    </w:p>
    <w:p w14:paraId="369DD1C4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Организатор Проекта оставляет за собой право использовать материалы участников в некоммерческих целях (публиковать в методических и информационных изданиях, размещать на сайтах учредителя и организатора Проекта).</w:t>
      </w:r>
    </w:p>
    <w:p w14:paraId="5F852C09" w14:textId="77777777" w:rsidR="004E6619" w:rsidRPr="004E6619" w:rsidRDefault="004E6619" w:rsidP="004E6619">
      <w:pPr>
        <w:numPr>
          <w:ilvl w:val="1"/>
          <w:numId w:val="1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Участники финального этапа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не позднее 10 рабочих дней после проведения Конкурса направляют на электронную почту: </w:t>
      </w:r>
      <w:hyperlink r:id="rId5" w:history="1"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2842@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.</w:t>
        </w:r>
        <w:proofErr w:type="spellStart"/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тезисы выступления в соответствии с требованиями (Приложение № 4).</w:t>
      </w:r>
    </w:p>
    <w:p w14:paraId="12F73B53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1ABA1C4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069A20A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F7A1834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9FF29B4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Ответственный за мероприятие: </w:t>
      </w:r>
    </w:p>
    <w:p w14:paraId="2CEFBBAE" w14:textId="0495BDFF" w:rsidR="004E6619" w:rsidRPr="004E6619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Глодова Ирина Александровна</w:t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>главный специалист</w:t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>, тел. 21-2-74 (8914</w:t>
      </w:r>
      <w:r>
        <w:rPr>
          <w:rFonts w:ascii="Times New Roman" w:hAnsi="Times New Roman" w:cs="Times New Roman"/>
          <w:sz w:val="28"/>
          <w:szCs w:val="28"/>
          <w:lang w:bidi="ru-RU"/>
        </w:rPr>
        <w:t>3890854</w:t>
      </w:r>
      <w:r w:rsidR="004E6619"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), электронная почта: </w:t>
      </w:r>
      <w:hyperlink r:id="rId6" w:history="1">
        <w:r w:rsidR="004E6619"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="004E6619"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2842@</w:t>
        </w:r>
        <w:r w:rsidR="004E6619"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E6619"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.</w:t>
        </w:r>
        <w:proofErr w:type="spellStart"/>
        <w:r w:rsidR="004E6619"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3FFBB29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6B99670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4E1FE07" w14:textId="3A37ABAD" w:rsidR="00206DA1" w:rsidRDefault="00206DA1" w:rsidP="00206DA1">
      <w:pPr>
        <w:pStyle w:val="a8"/>
        <w:shd w:val="clear" w:color="auto" w:fill="auto"/>
        <w:spacing w:line="280" w:lineRule="exact"/>
      </w:pPr>
      <w:r>
        <w:lastRenderedPageBreak/>
        <w:t xml:space="preserve">                                                                               Приложение № 1 к Положению</w:t>
      </w:r>
    </w:p>
    <w:p w14:paraId="13433D70" w14:textId="77777777" w:rsidR="00206DA1" w:rsidRDefault="00206DA1" w:rsidP="00206DA1">
      <w:pPr>
        <w:tabs>
          <w:tab w:val="left" w:pos="1635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</w:p>
    <w:p w14:paraId="33215615" w14:textId="75247902" w:rsidR="004E6619" w:rsidRPr="004E6619" w:rsidRDefault="004E6619" w:rsidP="00206DA1">
      <w:pPr>
        <w:tabs>
          <w:tab w:val="left" w:pos="1635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информационному наполнению сайта ДОО</w:t>
      </w:r>
    </w:p>
    <w:p w14:paraId="20F026D8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На официальном сайте ДОО на главной странице сайта создается раздел «Муниципальный образовательный проект «Время добрых дел 2022/23», в котором создаются подразделы мероприятий Проекта, в соответствии с поданной заявкой на участие:</w:t>
      </w:r>
    </w:p>
    <w:p w14:paraId="380EDD53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Конкурс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- размещаются конкурсные материалы, представляющие опыт педагогических коллективов ДОО по развитию инженерного мышления дошкольников (за 2 последних года);</w:t>
      </w:r>
    </w:p>
    <w:p w14:paraId="2D4D7D1D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Фестиваль «Добрые истории» / Фестиваль «Инженерные открытия в мире детства» / Фестиваль «Юный архитектор» - размещаются конкурсные материалы, представляющие подготовку и реализацию в ДОО в 2022/2023 учебном году нового проекта с воспитанниками в рамках выбранного Фестиваля (ранее не реализованного в ДОО и не представленного к участию в конкурсных мероприятиях).</w:t>
      </w:r>
    </w:p>
    <w:p w14:paraId="10C591B6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 том числе размещаются: паспорт проекта; материалы, демонстрирующие деятельность воспитанников по подготовке и созданию проекта; словарь терминов для воспитанников по теме Фестиваля; информация о реализации мероприятий проекта на уровне ДОО для всех участников образовательных отношений; методические разработки (конспекты занятий, сценарии мероприятий, дидактические материалы и др.); рекомендации для родительской общественности, формы обратной связи; тематические статьи, тезисы и др.</w:t>
      </w:r>
    </w:p>
    <w:p w14:paraId="0673B43C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Материалы могут быть представлены в виде текстов (документы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Word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2007, сохраненные в формате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PDF</w:t>
      </w:r>
      <w:r w:rsidRPr="004E6619">
        <w:rPr>
          <w:rFonts w:ascii="Times New Roman" w:hAnsi="Times New Roman" w:cs="Times New Roman"/>
          <w:sz w:val="28"/>
          <w:szCs w:val="28"/>
        </w:rPr>
        <w:t xml:space="preserve">),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изображений (фотографии, скриншоты, слайды, инфографика, анимация и др.), мультимедийных презентаций, видеоматериалов.</w:t>
      </w:r>
    </w:p>
    <w:p w14:paraId="1FD60F5B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Технические требования к размещаемым материалам:</w:t>
      </w:r>
    </w:p>
    <w:p w14:paraId="7217DA51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все материалы, должны быть доступны для скачивания;</w:t>
      </w:r>
    </w:p>
    <w:p w14:paraId="181F417A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размер и качество изображений и текстов должны быть достаточными для восприятия информации с экрана;</w:t>
      </w:r>
    </w:p>
    <w:p w14:paraId="021F961A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тексты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Word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2007, сохранены в формате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PDF</w:t>
      </w:r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размер - А4;</w:t>
      </w:r>
    </w:p>
    <w:p w14:paraId="10CE2071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изображения (фотографии, скриншоты, слайды, инфографика, анимация и др.) в формате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JPG</w:t>
      </w:r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разрешением не ниже 720х576 пикселей. Размер файла - не более 3 Мб.</w:t>
      </w:r>
    </w:p>
    <w:p w14:paraId="4EBF3CFC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мультимедийные презентации в формате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PowerPoint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2007 </w:t>
      </w:r>
      <w:r w:rsidRPr="004E6619">
        <w:rPr>
          <w:rFonts w:ascii="Times New Roman" w:hAnsi="Times New Roman" w:cs="Times New Roman"/>
          <w:sz w:val="28"/>
          <w:szCs w:val="28"/>
        </w:rPr>
        <w:t>(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PPT</w:t>
      </w:r>
      <w:r w:rsidRPr="004E6619">
        <w:rPr>
          <w:rFonts w:ascii="Times New Roman" w:hAnsi="Times New Roman" w:cs="Times New Roman"/>
          <w:sz w:val="28"/>
          <w:szCs w:val="28"/>
        </w:rPr>
        <w:t xml:space="preserve">),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продолжительность просмотра не более </w:t>
      </w:r>
      <w:r w:rsidRPr="004E6619">
        <w:rPr>
          <w:rFonts w:ascii="Times New Roman" w:hAnsi="Times New Roman" w:cs="Times New Roman"/>
          <w:sz w:val="28"/>
          <w:szCs w:val="28"/>
        </w:rPr>
        <w:t xml:space="preserve">4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минут, настроены внутренняя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>анимация и автоматическая смена слайдов. Размер файла с учетом всех дополнительных файлов мультимедиа - не более 150 Мб;</w:t>
      </w:r>
    </w:p>
    <w:p w14:paraId="1993674A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видеоматериалы в формате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MPEG</w:t>
      </w:r>
      <w:r w:rsidRPr="004E6619">
        <w:rPr>
          <w:rFonts w:ascii="Times New Roman" w:hAnsi="Times New Roman" w:cs="Times New Roman"/>
          <w:sz w:val="28"/>
          <w:szCs w:val="28"/>
        </w:rPr>
        <w:t xml:space="preserve">-4,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AVI</w:t>
      </w:r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длительностью воспроизведения не более 2 минут. Размер файла - не более 150 Мб.</w:t>
      </w:r>
    </w:p>
    <w:p w14:paraId="46EE5042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4939B371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378E2C6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A55BCD7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9FBEA06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191F192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262342B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B2BC33E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F6BD275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6037B75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9289865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FBC3533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E819761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147F067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EFC6E6A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F2ACBDB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385AB27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2A386CD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58C8A06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AC9E261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71419CE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8A59D31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5CEB36E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17948F9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45D13EB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F38F0AC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D67789F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C362877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F44C7CE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1A613A7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BA876BB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F500EB2" w14:textId="77777777" w:rsidR="00206DA1" w:rsidRDefault="00206DA1" w:rsidP="00F15F6A">
      <w:pPr>
        <w:tabs>
          <w:tab w:val="left" w:pos="1635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5607743" w14:textId="77777777" w:rsidR="00206DA1" w:rsidRDefault="00206DA1" w:rsidP="00F15F6A">
      <w:pPr>
        <w:tabs>
          <w:tab w:val="left" w:pos="1635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4AF189D" w14:textId="77777777" w:rsidR="00206DA1" w:rsidRDefault="00206DA1" w:rsidP="00F15F6A">
      <w:pPr>
        <w:tabs>
          <w:tab w:val="left" w:pos="1635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16DC4E5" w14:textId="77777777" w:rsidR="00206DA1" w:rsidRDefault="00206DA1" w:rsidP="00F15F6A">
      <w:pPr>
        <w:tabs>
          <w:tab w:val="left" w:pos="1635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C95D433" w14:textId="77777777" w:rsidR="00206DA1" w:rsidRDefault="00206DA1" w:rsidP="00F15F6A">
      <w:pPr>
        <w:tabs>
          <w:tab w:val="left" w:pos="1635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8F2DE01" w14:textId="2FC065F8" w:rsidR="00206DA1" w:rsidRDefault="00206DA1" w:rsidP="00206DA1">
      <w:pPr>
        <w:pStyle w:val="a8"/>
        <w:shd w:val="clear" w:color="auto" w:fill="auto"/>
        <w:spacing w:line="280" w:lineRule="exact"/>
      </w:pPr>
      <w:r>
        <w:lastRenderedPageBreak/>
        <w:t xml:space="preserve">                                                                               Приложение № 2 к Положению</w:t>
      </w:r>
    </w:p>
    <w:p w14:paraId="21F040CE" w14:textId="77777777" w:rsidR="00206DA1" w:rsidRDefault="00206DA1" w:rsidP="00206DA1">
      <w:pPr>
        <w:tabs>
          <w:tab w:val="left" w:pos="163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4A3DCDC" w14:textId="54DA8A11" w:rsidR="004E6619" w:rsidRPr="004E6619" w:rsidRDefault="004E6619" w:rsidP="00206DA1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содержанию и оформлению конкурсных материалов,</w:t>
      </w:r>
      <w:r w:rsidR="00206DA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размещенных на сайте ДОО в рамках Фестивалей «Добрые истории»,</w:t>
      </w:r>
      <w:r w:rsidR="00206DA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«Инженерные открытия в мире детства», «Юный архитектор»</w:t>
      </w:r>
    </w:p>
    <w:p w14:paraId="7D23749A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</w:p>
    <w:p w14:paraId="46F6509C" w14:textId="5FA30C6D" w:rsidR="00476383" w:rsidRPr="004E6619" w:rsidRDefault="004E6619" w:rsidP="00206DA1">
      <w:pPr>
        <w:tabs>
          <w:tab w:val="left" w:pos="1635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u w:val="single"/>
          <w:lang w:bidi="ru-RU"/>
        </w:rPr>
        <w:t>Паспорт проекта</w:t>
      </w:r>
    </w:p>
    <w:tbl>
      <w:tblPr>
        <w:tblOverlap w:val="never"/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18"/>
        <w:gridCol w:w="2552"/>
      </w:tblGrid>
      <w:tr w:rsidR="004E6619" w:rsidRPr="004E6619" w14:paraId="5AED7158" w14:textId="77777777" w:rsidTr="00476383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3E847" w14:textId="1D15EA80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2BE97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Полное наименование ДОО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675AE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0737668D" w14:textId="77777777" w:rsidTr="00476383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234B4" w14:textId="6CD1FDF9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CC145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Название Фестиваля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F52C6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7B0681A5" w14:textId="77777777" w:rsidTr="00476383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5E2FF" w14:textId="4F09329E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23E2F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85A22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7212A67C" w14:textId="77777777" w:rsidTr="0047638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89918" w14:textId="2EE7A64D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5F4D4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E2AF4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64222260" w14:textId="77777777" w:rsidTr="00476383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9C6B3" w14:textId="07E395B8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8B158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Цель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86187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2235B644" w14:textId="77777777" w:rsidTr="00476383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DAEC5" w14:textId="40F35ABB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672A4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Задачи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8C477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5C37E33C" w14:textId="77777777" w:rsidTr="0047638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E088D" w14:textId="52EC9C30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AC564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361B2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5ADE42E2" w14:textId="77777777" w:rsidTr="0047638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556CD" w14:textId="5A30B8A0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FE6CA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5B7F0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44208E65" w14:textId="77777777" w:rsidTr="0047638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8C9FF" w14:textId="1A27AE24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9F2B6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0F700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4F27F97E" w14:textId="77777777" w:rsidTr="00476383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398E7" w14:textId="7F5050A6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D9217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Планируемые образовательные результаты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A2A5D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5CA79506" w14:textId="77777777" w:rsidTr="00476383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B2A18" w14:textId="4732EBA3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AB3F6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Перспективы развития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6A4A8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62D7D8F9" w14:textId="77777777" w:rsidTr="00476383">
        <w:trPr>
          <w:trHeight w:hRule="exact" w:val="28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CF8C6" w14:textId="0786A575" w:rsidR="004E6619" w:rsidRPr="004E6619" w:rsidRDefault="004E6619" w:rsidP="00F15F6A">
            <w:pPr>
              <w:tabs>
                <w:tab w:val="left" w:pos="1635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0857F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Сведения об участниках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E0A24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0A584E71" w14:textId="77777777" w:rsidTr="00476383">
        <w:trPr>
          <w:trHeight w:hRule="exact" w:val="288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ABB6C1" w14:textId="77777777" w:rsidR="004E6619" w:rsidRPr="004E6619" w:rsidRDefault="004E6619" w:rsidP="004E6619">
            <w:pPr>
              <w:tabs>
                <w:tab w:val="left" w:pos="163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ECBFB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ФИО, должность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402B2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511DA9D9" w14:textId="77777777" w:rsidTr="00476383">
        <w:trPr>
          <w:trHeight w:hRule="exact" w:val="312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60E8D" w14:textId="77777777" w:rsidR="004E6619" w:rsidRPr="004E6619" w:rsidRDefault="004E6619" w:rsidP="004E6619">
            <w:pPr>
              <w:tabs>
                <w:tab w:val="left" w:pos="163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3EB1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Количество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6F5BB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705FD0DF" w14:textId="77777777" w:rsidTr="00476383">
        <w:trPr>
          <w:trHeight w:hRule="exact" w:val="283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09DC65" w14:textId="77777777" w:rsidR="004E6619" w:rsidRPr="004E6619" w:rsidRDefault="004E6619" w:rsidP="004E6619">
            <w:pPr>
              <w:tabs>
                <w:tab w:val="left" w:pos="163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9047A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Возраст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DAAD7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E6619" w:rsidRPr="004E6619" w14:paraId="729AA108" w14:textId="77777777" w:rsidTr="00476383">
        <w:trPr>
          <w:trHeight w:hRule="exact" w:val="32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CE1E4" w14:textId="77777777" w:rsidR="004E6619" w:rsidRPr="004E6619" w:rsidRDefault="004E6619" w:rsidP="004E6619">
            <w:pPr>
              <w:tabs>
                <w:tab w:val="left" w:pos="163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D2AA72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661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Количество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176E2" w14:textId="77777777" w:rsidR="004E6619" w:rsidRPr="004E6619" w:rsidRDefault="004E6619" w:rsidP="00F15F6A">
            <w:pPr>
              <w:tabs>
                <w:tab w:val="left" w:pos="163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4FE2B6B8" w14:textId="77777777" w:rsidR="00206DA1" w:rsidRDefault="00206DA1" w:rsidP="00476383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1209416" w14:textId="3C6D8060" w:rsidR="004E6619" w:rsidRPr="004E6619" w:rsidRDefault="004E6619" w:rsidP="00476383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4E6619">
        <w:rPr>
          <w:rFonts w:ascii="Times New Roman" w:hAnsi="Times New Roman" w:cs="Times New Roman"/>
          <w:i/>
          <w:iCs/>
          <w:sz w:val="28"/>
          <w:szCs w:val="28"/>
          <w:lang w:bidi="ru-RU"/>
        </w:rPr>
        <w:t>Конспекты занятий, сценарии мероприятий, дидактические, фото- и видеоматериалы размещаются на официальном сайте ДОО в соответствующем подразделе мероприятий Проекта</w:t>
      </w:r>
    </w:p>
    <w:p w14:paraId="49DDE449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Технические требования к оформлению конкурсных материалов:</w:t>
      </w:r>
    </w:p>
    <w:p w14:paraId="608BAB9F" w14:textId="4426D695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паспорт проекта оформляется в виде текстового документа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Word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2007, сохраненного в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PDF</w:t>
      </w:r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формат страницы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А4, объем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не более 3-5 страниц, шрифт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Times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New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Roman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14 кегль, одинарный интервал, размер полей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обычный, выравнивание текста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по ширине;</w:t>
      </w:r>
    </w:p>
    <w:p w14:paraId="6943CA33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макет/модель представляет собой готовую постройку из различных видов конструкторов и материалов;</w:t>
      </w:r>
    </w:p>
    <w:p w14:paraId="6A36A749" w14:textId="7CD70335" w:rsidR="004E6619" w:rsidRPr="004E6619" w:rsidRDefault="004E6619" w:rsidP="00476383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площадь размещения макета/модели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90*45 см., высота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не более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70 см.</w:t>
      </w:r>
    </w:p>
    <w:p w14:paraId="4DBC841E" w14:textId="77777777" w:rsidR="004E6619" w:rsidRPr="004E6619" w:rsidRDefault="004E6619" w:rsidP="00476383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5DB5BC4E" w14:textId="77777777" w:rsidR="00206DA1" w:rsidRDefault="00206DA1" w:rsidP="00F15F6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A7AB395" w14:textId="77777777" w:rsidR="00206DA1" w:rsidRDefault="00206DA1" w:rsidP="00F15F6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AE319C3" w14:textId="77777777" w:rsidR="00206DA1" w:rsidRDefault="00206DA1" w:rsidP="00F15F6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56017A6" w14:textId="7265712A" w:rsidR="00206DA1" w:rsidRDefault="00206DA1" w:rsidP="00206DA1">
      <w:pPr>
        <w:pStyle w:val="a8"/>
        <w:shd w:val="clear" w:color="auto" w:fill="auto"/>
        <w:spacing w:line="280" w:lineRule="exact"/>
      </w:pPr>
      <w:r>
        <w:lastRenderedPageBreak/>
        <w:t xml:space="preserve">                                                                               Приложение № 3 к Положению</w:t>
      </w:r>
    </w:p>
    <w:p w14:paraId="7E6C374D" w14:textId="77777777" w:rsidR="00F15F6A" w:rsidRPr="004E6619" w:rsidRDefault="00F15F6A" w:rsidP="00F15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191E58" w14:textId="14E6F1D4" w:rsidR="004E6619" w:rsidRPr="004E6619" w:rsidRDefault="004E6619" w:rsidP="00F15F6A">
      <w:pPr>
        <w:tabs>
          <w:tab w:val="left" w:pos="1635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публичной презентации проектов Фестивалей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br/>
        <w:t>«Добрые истории», «Инженерные открытия в мире детства»,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«Юный архитектор»</w:t>
      </w:r>
    </w:p>
    <w:p w14:paraId="73EAB124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DADDE7F" w14:textId="71D783DD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При проведении финального этапа Фестивалей финалистам необходимо направить на почту: </w:t>
      </w:r>
      <w:bookmarkStart w:id="4" w:name="_Hlk116284031"/>
      <w:r w:rsidRPr="004E6619">
        <w:rPr>
          <w:rFonts w:ascii="Times New Roman" w:hAnsi="Times New Roman" w:cs="Times New Roman"/>
          <w:sz w:val="28"/>
          <w:szCs w:val="28"/>
          <w:lang w:bidi="ru-RU"/>
        </w:rPr>
        <w:fldChar w:fldCharType="begin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instrText xml:space="preserve"> HYPERLINK "mailto:roo2842@mail.ru" </w:instrTex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fldChar w:fldCharType="separate"/>
      </w:r>
      <w:r w:rsidRPr="004E6619">
        <w:rPr>
          <w:rStyle w:val="a4"/>
          <w:rFonts w:ascii="Times New Roman" w:hAnsi="Times New Roman" w:cs="Times New Roman"/>
          <w:sz w:val="28"/>
          <w:szCs w:val="28"/>
          <w:lang w:val="en-US"/>
        </w:rPr>
        <w:t>roo</w:t>
      </w:r>
      <w:r w:rsidRPr="004E6619">
        <w:rPr>
          <w:rStyle w:val="a4"/>
          <w:rFonts w:ascii="Times New Roman" w:hAnsi="Times New Roman" w:cs="Times New Roman"/>
          <w:sz w:val="28"/>
          <w:szCs w:val="28"/>
          <w:lang w:bidi="ru-RU"/>
        </w:rPr>
        <w:t>2842@</w:t>
      </w:r>
      <w:r w:rsidRPr="004E6619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Pr="004E6619">
        <w:rPr>
          <w:rStyle w:val="a4"/>
          <w:rFonts w:ascii="Times New Roman" w:hAnsi="Times New Roman" w:cs="Times New Roman"/>
          <w:sz w:val="28"/>
          <w:szCs w:val="28"/>
          <w:lang w:bidi="ru-RU"/>
        </w:rPr>
        <w:t>.</w:t>
      </w:r>
      <w:r w:rsidRPr="004E6619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Pr="004E6619"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4"/>
    <w:p w14:paraId="123DA7C0" w14:textId="5C0DE9EA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ссылку на видеоролик конкурсного выступления продолжительностью не более 4 минут (формат файла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MPEG</w:t>
      </w:r>
      <w:r w:rsidRPr="004E6619">
        <w:rPr>
          <w:rFonts w:ascii="Times New Roman" w:hAnsi="Times New Roman" w:cs="Times New Roman"/>
          <w:sz w:val="28"/>
          <w:szCs w:val="28"/>
        </w:rPr>
        <w:t xml:space="preserve">-4,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AVI</w:t>
      </w:r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размер файла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не более 150 Мб).</w:t>
      </w:r>
    </w:p>
    <w:p w14:paraId="62591CBB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Имя файла: № ДОО, название Фестиваля, тема проекта.</w:t>
      </w:r>
    </w:p>
    <w:p w14:paraId="0FB023AE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публичной презентации:</w:t>
      </w:r>
    </w:p>
    <w:p w14:paraId="73557358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выступление в устной форме команды воспитанников в соответствии с темой проекта, с обязательной демонстрацией макета/модели;</w:t>
      </w:r>
    </w:p>
    <w:p w14:paraId="3036EC75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представленность основных этапов работы над проектом;</w:t>
      </w:r>
    </w:p>
    <w:p w14:paraId="461A1726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краткость, логичность, эмоциональность изложения;</w:t>
      </w:r>
    </w:p>
    <w:p w14:paraId="71F6F40E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представленность вклада каждого из воспитанников в командную работу;</w:t>
      </w:r>
    </w:p>
    <w:p w14:paraId="29FDA277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продолжительность выступления - не более 4 минут;</w:t>
      </w:r>
    </w:p>
    <w:p w14:paraId="024E7FEF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мультимедийное и музыкальное сопровождение не предусмотрено.</w:t>
      </w:r>
    </w:p>
    <w:p w14:paraId="188E98FE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публичному представлению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br/>
        <w:t>опыта инновационной деятельности педагогических коллективов ДОО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br/>
        <w:t>по развитию инженерного мышления дошкольников в рамках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br/>
        <w:t xml:space="preserve">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>»</w:t>
      </w:r>
    </w:p>
    <w:p w14:paraId="318FFF59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При проведении финального этапа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участникам необходимо направить на почту </w:t>
      </w:r>
      <w:hyperlink r:id="rId7" w:history="1"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2842@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.</w:t>
        </w:r>
        <w:proofErr w:type="spellStart"/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C43D737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ссылку на видеоролик конкурсного выступления продолжительностью не более 4 минут (формат файла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MPEG</w:t>
      </w:r>
      <w:r w:rsidRPr="004E6619">
        <w:rPr>
          <w:rFonts w:ascii="Times New Roman" w:hAnsi="Times New Roman" w:cs="Times New Roman"/>
          <w:sz w:val="28"/>
          <w:szCs w:val="28"/>
        </w:rPr>
        <w:t xml:space="preserve">-4,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AVI</w:t>
      </w:r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размер файла - не более 150 Мб).</w:t>
      </w:r>
    </w:p>
    <w:p w14:paraId="51A449AC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Имя файла: Фамилия ИО_№ ДОО</w:t>
      </w:r>
    </w:p>
    <w:p w14:paraId="26AB2C85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публичной презентации:</w:t>
      </w:r>
    </w:p>
    <w:p w14:paraId="0FD7A66A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выступление одного участника от первого лица в разговорном жанре (исполнение стихов, танцев и песен не предусмотрено);</w:t>
      </w:r>
    </w:p>
    <w:p w14:paraId="5F17D78B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соответствие содержанию конкурсных материалов, размещенных на официальном сайте ДОО на подготовительном этапе;</w:t>
      </w:r>
    </w:p>
    <w:p w14:paraId="30B4E1B0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краткость, логичность, эмоциональность изложения;</w:t>
      </w:r>
    </w:p>
    <w:p w14:paraId="2642EFE3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4E6619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подкрепленность</w:t>
      </w:r>
      <w:proofErr w:type="spellEnd"/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основных тезисов выступления практической аргументацией;</w:t>
      </w:r>
    </w:p>
    <w:p w14:paraId="70F98DDC" w14:textId="33EDBC48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продолжительность выступления </w:t>
      </w:r>
      <w:r w:rsidR="00DB63BE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не более 4 минут;</w:t>
      </w:r>
    </w:p>
    <w:p w14:paraId="30C42C2E" w14:textId="77777777" w:rsidR="004E6619" w:rsidRPr="004E6619" w:rsidRDefault="004E6619" w:rsidP="004E6619">
      <w:pPr>
        <w:numPr>
          <w:ilvl w:val="0"/>
          <w:numId w:val="3"/>
        </w:num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мультимедийное и музыкальное сопровождение не предусмотрено.</w:t>
      </w:r>
    </w:p>
    <w:p w14:paraId="70DFB2E8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4E6619" w:rsidRPr="004E6619" w:rsidSect="004E6619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8B353E4" w14:textId="10C0AAC2" w:rsidR="00206DA1" w:rsidRDefault="00206DA1" w:rsidP="00206DA1">
      <w:pPr>
        <w:pStyle w:val="a8"/>
        <w:shd w:val="clear" w:color="auto" w:fill="auto"/>
        <w:spacing w:line="280" w:lineRule="exact"/>
      </w:pPr>
      <w:r>
        <w:lastRenderedPageBreak/>
        <w:t xml:space="preserve">                                                                               Приложение № 4 к Положению</w:t>
      </w:r>
    </w:p>
    <w:p w14:paraId="7BC0B45B" w14:textId="77777777" w:rsidR="00F15F6A" w:rsidRDefault="00F15F6A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25CEDBC" w14:textId="4FCE745B" w:rsidR="004E6619" w:rsidRDefault="004E6619" w:rsidP="00F15F6A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Требования к тезисам</w:t>
      </w:r>
      <w:r w:rsidR="00F15F6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финального этапа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>»</w:t>
      </w:r>
    </w:p>
    <w:p w14:paraId="3E52B295" w14:textId="77777777" w:rsidR="00F15F6A" w:rsidRPr="004E6619" w:rsidRDefault="00F15F6A" w:rsidP="00F15F6A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7714872C" w14:textId="7C701BEC" w:rsidR="004E6619" w:rsidRPr="004E6619" w:rsidRDefault="004E6619" w:rsidP="00476383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Участники финального этапа Конкурса «Методический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Stand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Up</w:t>
      </w:r>
      <w:r w:rsidRPr="004E6619">
        <w:rPr>
          <w:rFonts w:ascii="Times New Roman" w:hAnsi="Times New Roman" w:cs="Times New Roman"/>
          <w:sz w:val="28"/>
          <w:szCs w:val="28"/>
        </w:rPr>
        <w:t xml:space="preserve">»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не позднее 10 рабочих дней после проведения Конкурса направляют тезисы выступления на электронную почту </w:t>
      </w:r>
      <w:hyperlink r:id="rId8" w:history="1"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2842@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E6619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.</w:t>
        </w:r>
        <w:proofErr w:type="spellStart"/>
        <w:r w:rsidRPr="004E66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638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>с подтверждением о прочтении. Основным содержанием тезисов должно быть представление опыта педагогических коллективов ДОО по развитию инженерного мышления дошкольников (за 2 последних года).</w:t>
      </w:r>
    </w:p>
    <w:p w14:paraId="69928D15" w14:textId="349E0AC4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Тезисы оформляются в виде текстового документа в формате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MS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Word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2007. Ориентация листа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книжная, поля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2 см, шрифт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Times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r w:rsidRPr="004E6619">
        <w:rPr>
          <w:rFonts w:ascii="Times New Roman" w:hAnsi="Times New Roman" w:cs="Times New Roman"/>
          <w:sz w:val="28"/>
          <w:szCs w:val="28"/>
          <w:lang w:bidi="en-US"/>
        </w:rPr>
        <w:t>New</w:t>
      </w:r>
      <w:r w:rsidRPr="004E6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619">
        <w:rPr>
          <w:rFonts w:ascii="Times New Roman" w:hAnsi="Times New Roman" w:cs="Times New Roman"/>
          <w:sz w:val="28"/>
          <w:szCs w:val="28"/>
          <w:lang w:bidi="en-US"/>
        </w:rPr>
        <w:t>Roman</w:t>
      </w:r>
      <w:proofErr w:type="spellEnd"/>
      <w:r w:rsidRPr="004E6619">
        <w:rPr>
          <w:rFonts w:ascii="Times New Roman" w:hAnsi="Times New Roman" w:cs="Times New Roman"/>
          <w:sz w:val="28"/>
          <w:szCs w:val="28"/>
        </w:rPr>
        <w:t xml:space="preserve">, </w:t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кегль 14, интервал 1,5, выравнивание текста по ширине, отступ абзаца на 1,25, объем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не более 3000 знаков (без пробелов).</w:t>
      </w:r>
    </w:p>
    <w:p w14:paraId="363B4043" w14:textId="324FFB4A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В оглавлении тезисов указывается тема статьи с прописной буквы, регистр </w:t>
      </w:r>
      <w:r w:rsidR="00476383">
        <w:rPr>
          <w:rFonts w:ascii="Times New Roman" w:hAnsi="Times New Roman" w:cs="Times New Roman"/>
          <w:sz w:val="28"/>
          <w:szCs w:val="28"/>
          <w:lang w:bidi="ru-RU"/>
        </w:rPr>
        <w:sym w:font="Symbol" w:char="F02D"/>
      </w:r>
      <w:r w:rsidRPr="004E6619">
        <w:rPr>
          <w:rFonts w:ascii="Times New Roman" w:hAnsi="Times New Roman" w:cs="Times New Roman"/>
          <w:sz w:val="28"/>
          <w:szCs w:val="28"/>
          <w:lang w:bidi="ru-RU"/>
        </w:rPr>
        <w:t xml:space="preserve"> как в предложениях, без кавычек (за исключением случаев, когда кавычками выделены цитаты, условные наименования), выравнивание по центру. С новой строки указываются фамилия, имя, отчество автора (полностью), должность, наименование ДОО, выравнивание по правому краю.</w:t>
      </w:r>
    </w:p>
    <w:p w14:paraId="1A1D17D1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Пример оформления оглавления тезисов:</w:t>
      </w:r>
    </w:p>
    <w:p w14:paraId="69277FB8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Тема статьи</w:t>
      </w:r>
    </w:p>
    <w:p w14:paraId="2B5BAB08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Фамилия Имя Отчество, должность наименование ДОО</w:t>
      </w:r>
    </w:p>
    <w:p w14:paraId="76BD2F0A" w14:textId="77777777" w:rsidR="004E6619" w:rsidRP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6619">
        <w:rPr>
          <w:rFonts w:ascii="Times New Roman" w:hAnsi="Times New Roman" w:cs="Times New Roman"/>
          <w:sz w:val="28"/>
          <w:szCs w:val="28"/>
          <w:lang w:bidi="ru-RU"/>
        </w:rPr>
        <w:t>Текст</w:t>
      </w:r>
    </w:p>
    <w:p w14:paraId="52C28A5E" w14:textId="11D9F5A3" w:rsidR="004E6619" w:rsidRDefault="004E6619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1B11D6B" w14:textId="32C27C58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A291A27" w14:textId="45DD305F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1957D0F" w14:textId="6EEB8C67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D763118" w14:textId="1A46524B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6CFC24B" w14:textId="3B5D6FD1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A978417" w14:textId="71B30DB1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D212700" w14:textId="7BE213D2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B1F63FD" w14:textId="6E4BAEC2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87C3E1D" w14:textId="0167BF46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42180A7" w14:textId="14513E32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BCBB3A1" w14:textId="20B6E92F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41C76DD" w14:textId="7308D094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436A4DE" w14:textId="2F5FB017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5FA598E" w14:textId="404A65F2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30BE56B" w14:textId="6E179083" w:rsidR="00070CCD" w:rsidRPr="004E6619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61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14:paraId="1A6CFCEF" w14:textId="77777777" w:rsidR="00070CCD" w:rsidRPr="004E6619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5C928097" w14:textId="67FFCB30" w:rsidR="00070CCD" w:rsidRPr="00070CCD" w:rsidRDefault="00070CCD" w:rsidP="00BA205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102       </w:t>
      </w: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>19.01.202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   </w:t>
      </w:r>
    </w:p>
    <w:p w14:paraId="402A6C27" w14:textId="3683F833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FD582CE" w14:textId="3D082793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CE30D49" w14:textId="2D81B663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EC0DF54" w14:textId="77777777" w:rsidR="00BA205D" w:rsidRPr="005C06AC" w:rsidRDefault="00BA205D" w:rsidP="00BA2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6AC">
        <w:rPr>
          <w:rFonts w:ascii="Times New Roman" w:hAnsi="Times New Roman" w:cs="Times New Roman"/>
          <w:b/>
          <w:bCs/>
          <w:sz w:val="28"/>
          <w:szCs w:val="28"/>
        </w:rPr>
        <w:t xml:space="preserve">Состав Оргкомитета </w:t>
      </w:r>
    </w:p>
    <w:p w14:paraId="78447C31" w14:textId="77777777" w:rsidR="00BA205D" w:rsidRDefault="00BA205D" w:rsidP="00BA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образовательного проекта «Время добрых дел»</w:t>
      </w:r>
    </w:p>
    <w:p w14:paraId="765D6C8B" w14:textId="77777777" w:rsidR="00BA205D" w:rsidRDefault="00BA205D" w:rsidP="00BA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 дошкольных образовательных организаций </w:t>
      </w:r>
    </w:p>
    <w:p w14:paraId="7919FD5D" w14:textId="61030A65" w:rsidR="00BA205D" w:rsidRDefault="00BA205D" w:rsidP="00BA2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Серышевского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2022-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 г.</w:t>
      </w:r>
    </w:p>
    <w:p w14:paraId="7519D623" w14:textId="77777777" w:rsidR="00BA205D" w:rsidRDefault="00BA205D" w:rsidP="00BA20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8F891" w14:textId="77777777" w:rsidR="00BA205D" w:rsidRDefault="00BA205D" w:rsidP="00BA20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A4DC9E" w14:textId="148AC8C9" w:rsidR="00BA205D" w:rsidRPr="00364D33" w:rsidRDefault="00364D33" w:rsidP="00364D3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64D33">
        <w:rPr>
          <w:rFonts w:ascii="Times New Roman" w:hAnsi="Times New Roman" w:cs="Times New Roman"/>
          <w:sz w:val="28"/>
          <w:szCs w:val="28"/>
        </w:rPr>
        <w:t>Глодова И.А. – главный специалист Управления системы образования администрации Серышевского муниципального округа</w:t>
      </w:r>
      <w:r w:rsidR="00BA205D" w:rsidRPr="00364D33">
        <w:rPr>
          <w:rFonts w:ascii="Times New Roman" w:hAnsi="Times New Roman" w:cs="Times New Roman"/>
          <w:sz w:val="28"/>
          <w:szCs w:val="28"/>
        </w:rPr>
        <w:t>;</w:t>
      </w:r>
    </w:p>
    <w:p w14:paraId="76B082AB" w14:textId="77777777" w:rsidR="00BA205D" w:rsidRPr="00576ECC" w:rsidRDefault="00BA205D" w:rsidP="00BA205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bookmarkStart w:id="5" w:name="_Hlk116380660"/>
      <w:r>
        <w:rPr>
          <w:rFonts w:ascii="Times New Roman" w:hAnsi="Times New Roman" w:cs="Times New Roman"/>
          <w:sz w:val="28"/>
          <w:szCs w:val="28"/>
        </w:rPr>
        <w:t>Якушенко О.А. – руководитель РМО дошкольного образования.</w:t>
      </w:r>
      <w:bookmarkEnd w:id="5"/>
    </w:p>
    <w:p w14:paraId="643EBA05" w14:textId="55734BA6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32A067B" w14:textId="3E477B18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74A1C76" w14:textId="5132C56A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3CC5897" w14:textId="716F4D9A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601085A" w14:textId="00AA44D5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F1F5495" w14:textId="0FFC8A43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650D8CF" w14:textId="469A62B1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BC8E83C" w14:textId="558207A8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86CAB45" w14:textId="7BF35DD7" w:rsidR="00070CCD" w:rsidRDefault="00070CCD" w:rsidP="004E6619">
      <w:pPr>
        <w:tabs>
          <w:tab w:val="left" w:pos="163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01B2EEA" w14:textId="5DE3C70F" w:rsidR="00070CCD" w:rsidRDefault="00070CCD" w:rsidP="00A915C7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D5EC121" w14:textId="77777777" w:rsidR="00A915C7" w:rsidRDefault="00A915C7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73660BF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B2D2B9A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0FD884C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4A0AA6C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6CAC9E7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E88B847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3C4930E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1113E14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EFEED77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8351CE1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12BFA58" w14:textId="77777777" w:rsidR="00364D33" w:rsidRDefault="00364D33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01BE273" w14:textId="38A1C5BF" w:rsidR="00070CCD" w:rsidRPr="004E6619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61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14:paraId="48CB189D" w14:textId="77777777" w:rsidR="00070CCD" w:rsidRPr="004E6619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327C19C7" w14:textId="77777777" w:rsidR="00070CCD" w:rsidRPr="00DA1357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102       </w:t>
      </w: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>19.01.202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   </w:t>
      </w:r>
    </w:p>
    <w:p w14:paraId="7095D11D" w14:textId="190FE01D" w:rsidR="004E6619" w:rsidRDefault="004E6619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1156904" w14:textId="7D6A85EE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5268F6E" w14:textId="77777777" w:rsidR="00A915C7" w:rsidRPr="003756FC" w:rsidRDefault="00A915C7" w:rsidP="00A915C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756FC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3756FC">
        <w:rPr>
          <w:rFonts w:ascii="Times New Roman" w:hAnsi="Times New Roman"/>
          <w:b/>
          <w:bCs/>
          <w:sz w:val="28"/>
          <w:szCs w:val="28"/>
        </w:rPr>
        <w:t>оординаторов</w:t>
      </w:r>
    </w:p>
    <w:p w14:paraId="23593AA4" w14:textId="77777777" w:rsidR="00A915C7" w:rsidRDefault="00A915C7" w:rsidP="00A91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образовательного проекта «Время добрых дел»</w:t>
      </w:r>
    </w:p>
    <w:p w14:paraId="312B6A97" w14:textId="77777777" w:rsidR="00A915C7" w:rsidRDefault="00A915C7" w:rsidP="00A91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среди дошкольных образовательных организаций</w:t>
      </w:r>
    </w:p>
    <w:p w14:paraId="69A4E17E" w14:textId="77777777" w:rsidR="00A915C7" w:rsidRDefault="00A915C7" w:rsidP="00A91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Серышевского района в 2022-23 г.</w:t>
      </w:r>
    </w:p>
    <w:p w14:paraId="3BE43852" w14:textId="77777777" w:rsidR="00A915C7" w:rsidRDefault="00A915C7" w:rsidP="00A915C7">
      <w:pPr>
        <w:rPr>
          <w:rFonts w:ascii="Times New Roman" w:hAnsi="Times New Roman"/>
          <w:sz w:val="28"/>
          <w:szCs w:val="28"/>
        </w:rPr>
      </w:pPr>
    </w:p>
    <w:p w14:paraId="3D51819F" w14:textId="033AE45F" w:rsidR="00A915C7" w:rsidRPr="003C6FFE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Васильченко Татьяна Юрьевна – </w:t>
      </w:r>
      <w:r w:rsidRPr="003C6FFE">
        <w:rPr>
          <w:rFonts w:ascii="Times New Roman" w:hAnsi="Times New Roman"/>
          <w:i/>
          <w:sz w:val="28"/>
          <w:szCs w:val="28"/>
        </w:rPr>
        <w:t xml:space="preserve">старший воспитатель МАДОУ Детский сад № 7 пгт Серышево, региональный общественный </w:t>
      </w:r>
      <w:r w:rsidRPr="003C6FFE">
        <w:rPr>
          <w:rFonts w:ascii="Times New Roman" w:hAnsi="Times New Roman"/>
          <w:i/>
          <w:sz w:val="28"/>
          <w:szCs w:val="28"/>
        </w:rPr>
        <w:t>эксперт, по независимой оценке</w:t>
      </w:r>
      <w:r w:rsidRPr="003C6FFE">
        <w:rPr>
          <w:rFonts w:ascii="Times New Roman" w:hAnsi="Times New Roman"/>
          <w:i/>
          <w:sz w:val="28"/>
          <w:szCs w:val="28"/>
        </w:rPr>
        <w:t>, качества дополнительных общеобразовательных программ;</w:t>
      </w:r>
    </w:p>
    <w:p w14:paraId="7AE696D0" w14:textId="530D2155" w:rsidR="00A915C7" w:rsidRPr="003C6FFE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Галочкина Елена Николаевна </w:t>
      </w:r>
      <w:r w:rsidR="00BA205D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3C6FFE">
        <w:rPr>
          <w:rFonts w:ascii="Times New Roman" w:hAnsi="Times New Roman"/>
          <w:i/>
          <w:sz w:val="28"/>
          <w:szCs w:val="28"/>
        </w:rPr>
        <w:t>старший воспитатель структурного подразделения детского сада № 3 МАОУ СОШ № 2 пгт Серышево;</w:t>
      </w:r>
    </w:p>
    <w:p w14:paraId="7B349289" w14:textId="3D50DFB6" w:rsidR="00A915C7" w:rsidRPr="003C6FFE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B5C62">
        <w:rPr>
          <w:rFonts w:ascii="Times New Roman" w:hAnsi="Times New Roman"/>
          <w:sz w:val="28"/>
          <w:szCs w:val="28"/>
        </w:rPr>
        <w:t>Плотникова И</w:t>
      </w:r>
      <w:r>
        <w:rPr>
          <w:rFonts w:ascii="Times New Roman" w:hAnsi="Times New Roman"/>
          <w:sz w:val="28"/>
          <w:szCs w:val="28"/>
        </w:rPr>
        <w:t xml:space="preserve">рина </w:t>
      </w:r>
      <w:r w:rsidRPr="007B5C6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лександровна</w:t>
      </w:r>
      <w:r w:rsidRPr="007B5C62">
        <w:t xml:space="preserve"> </w:t>
      </w:r>
      <w:r>
        <w:rPr>
          <w:rFonts w:ascii="Times New Roman" w:hAnsi="Times New Roman"/>
          <w:i/>
          <w:sz w:val="28"/>
          <w:szCs w:val="28"/>
        </w:rPr>
        <w:sym w:font="Symbol" w:char="F02D"/>
      </w:r>
      <w:r w:rsidRPr="003C6FFE">
        <w:rPr>
          <w:rFonts w:ascii="Times New Roman" w:hAnsi="Times New Roman"/>
          <w:i/>
          <w:sz w:val="28"/>
          <w:szCs w:val="28"/>
        </w:rPr>
        <w:t xml:space="preserve"> старший воспитатель структурного подразделения детского сада № 6 МАОУ СОШ № 2 пгт Серышево;</w:t>
      </w:r>
    </w:p>
    <w:p w14:paraId="2AE67E0B" w14:textId="77777777" w:rsidR="00A915C7" w:rsidRPr="003C6FFE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Дацык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Артёмовна</w:t>
      </w:r>
      <w:r w:rsidRPr="007B5C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B5C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воспитатель МАДОУ Детский сад «Солнышко» с. Томское;</w:t>
      </w:r>
    </w:p>
    <w:p w14:paraId="677E319A" w14:textId="241709FE" w:rsidR="00A915C7" w:rsidRPr="003C6FFE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Юрьевна</w:t>
      </w:r>
      <w:r w:rsidRPr="007B5C62">
        <w:t xml:space="preserve"> </w:t>
      </w:r>
      <w:r>
        <w:rPr>
          <w:rFonts w:ascii="Times New Roman" w:hAnsi="Times New Roman"/>
          <w:sz w:val="28"/>
          <w:szCs w:val="28"/>
        </w:rPr>
        <w:sym w:font="Symbol" w:char="F02D"/>
      </w:r>
      <w:r w:rsidRPr="007B5C62">
        <w:rPr>
          <w:rFonts w:ascii="Times New Roman" w:hAnsi="Times New Roman"/>
          <w:sz w:val="28"/>
          <w:szCs w:val="28"/>
        </w:rPr>
        <w:t xml:space="preserve"> </w:t>
      </w:r>
      <w:r w:rsidRPr="003C6FFE">
        <w:rPr>
          <w:rFonts w:ascii="Times New Roman" w:hAnsi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/>
          <w:i/>
          <w:sz w:val="28"/>
          <w:szCs w:val="28"/>
        </w:rPr>
        <w:t>дошкольного отделения МОАУ СОШ с. Озёрное</w:t>
      </w:r>
      <w:r w:rsidRPr="003C6FFE">
        <w:rPr>
          <w:rFonts w:ascii="Times New Roman" w:hAnsi="Times New Roman"/>
          <w:i/>
          <w:sz w:val="28"/>
          <w:szCs w:val="28"/>
        </w:rPr>
        <w:t>;</w:t>
      </w:r>
    </w:p>
    <w:p w14:paraId="6F41D754" w14:textId="17FC14BF" w:rsidR="00A915C7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Русаковская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Зоя </w:t>
      </w:r>
      <w:r>
        <w:rPr>
          <w:rFonts w:ascii="Times New Roman" w:hAnsi="Times New Roman"/>
          <w:sz w:val="28"/>
          <w:szCs w:val="28"/>
        </w:rPr>
        <w:t xml:space="preserve">Петровна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3C6FFE">
        <w:rPr>
          <w:rFonts w:ascii="Times New Roman" w:hAnsi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/>
          <w:i/>
          <w:sz w:val="28"/>
          <w:szCs w:val="28"/>
        </w:rPr>
        <w:t>дошкольного отделения филиала ООШ с. Поляна МАОУ СОШ № 1 пгт Серышево имени Сергея Бондарева;</w:t>
      </w:r>
    </w:p>
    <w:p w14:paraId="4BEEB16B" w14:textId="77777777" w:rsidR="00A915C7" w:rsidRPr="003C6FFE" w:rsidRDefault="00A915C7" w:rsidP="00A915C7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B5E96">
        <w:rPr>
          <w:rFonts w:ascii="Times New Roman" w:hAnsi="Times New Roman"/>
          <w:iCs/>
          <w:sz w:val="28"/>
          <w:szCs w:val="28"/>
        </w:rPr>
        <w:t>Зозуля Оксана Анатольевна</w:t>
      </w:r>
      <w:r>
        <w:rPr>
          <w:rFonts w:ascii="Times New Roman" w:hAnsi="Times New Roman"/>
          <w:i/>
          <w:sz w:val="28"/>
          <w:szCs w:val="28"/>
        </w:rPr>
        <w:t xml:space="preserve"> – заведующая дошкольным отделением МАОУ СОШ с. Новосергеевка.</w:t>
      </w:r>
    </w:p>
    <w:p w14:paraId="7AA10699" w14:textId="0E8727A0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207EB55" w14:textId="34DBFD49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690B873" w14:textId="2901194D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A346CD3" w14:textId="383FA9ED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D66C9AD" w14:textId="6B53F738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F400579" w14:textId="261EBC9D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30927C0" w14:textId="4146D454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7EA8D8D" w14:textId="06B5832E" w:rsidR="00070CCD" w:rsidRPr="004E6619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61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14:paraId="0C453B2F" w14:textId="77777777" w:rsidR="00070CCD" w:rsidRPr="004E6619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619">
        <w:rPr>
          <w:rFonts w:ascii="Times New Roman" w:eastAsia="Calibri" w:hAnsi="Times New Roman" w:cs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56FC2F33" w14:textId="77777777" w:rsidR="00070CCD" w:rsidRPr="00DA1357" w:rsidRDefault="00070CCD" w:rsidP="00070CC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102       </w:t>
      </w:r>
      <w:r w:rsidRPr="00DA135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DA1357">
        <w:rPr>
          <w:rFonts w:ascii="Times New Roman" w:eastAsia="Calibri" w:hAnsi="Times New Roman" w:cs="Times New Roman"/>
          <w:sz w:val="28"/>
          <w:szCs w:val="28"/>
          <w:u w:val="single"/>
        </w:rPr>
        <w:t>19.01.202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   </w:t>
      </w:r>
    </w:p>
    <w:p w14:paraId="554C83CA" w14:textId="315DB034" w:rsidR="00070CCD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23D9939" w14:textId="77777777" w:rsidR="00364D33" w:rsidRDefault="00364D33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7CE7E9B" w14:textId="77777777" w:rsidR="00BA205D" w:rsidRPr="00070CCD" w:rsidRDefault="00BA205D" w:rsidP="00BA20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0C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Состав Жюри </w:t>
      </w:r>
    </w:p>
    <w:p w14:paraId="27DBEBFB" w14:textId="77777777" w:rsidR="00BA205D" w:rsidRPr="00070CCD" w:rsidRDefault="00BA205D" w:rsidP="00BA20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0CCD">
        <w:rPr>
          <w:rFonts w:ascii="Times New Roman" w:eastAsia="Calibri" w:hAnsi="Times New Roman" w:cs="Times New Roman"/>
          <w:sz w:val="28"/>
          <w:szCs w:val="28"/>
        </w:rPr>
        <w:t>финального этапа Муниципального образовательного проекта «Время добрых дел» среди дошкольных образовательных организаций</w:t>
      </w:r>
    </w:p>
    <w:p w14:paraId="3AF8D6B3" w14:textId="69D87DC4" w:rsidR="00BA205D" w:rsidRPr="00070CCD" w:rsidRDefault="00BA205D" w:rsidP="00BA20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0CCD">
        <w:rPr>
          <w:rFonts w:ascii="Times New Roman" w:eastAsia="Calibri" w:hAnsi="Times New Roman" w:cs="Times New Roman"/>
          <w:sz w:val="28"/>
          <w:szCs w:val="28"/>
        </w:rPr>
        <w:t xml:space="preserve"> Серышевского </w:t>
      </w:r>
      <w:r w:rsidR="00364D33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070CCD">
        <w:rPr>
          <w:rFonts w:ascii="Times New Roman" w:eastAsia="Calibri" w:hAnsi="Times New Roman" w:cs="Times New Roman"/>
          <w:sz w:val="28"/>
          <w:szCs w:val="28"/>
        </w:rPr>
        <w:t xml:space="preserve"> в 2022-</w:t>
      </w:r>
      <w:r w:rsidR="00364D33">
        <w:rPr>
          <w:rFonts w:ascii="Times New Roman" w:eastAsia="Calibri" w:hAnsi="Times New Roman" w:cs="Times New Roman"/>
          <w:sz w:val="28"/>
          <w:szCs w:val="28"/>
        </w:rPr>
        <w:t>20</w:t>
      </w:r>
      <w:r w:rsidRPr="00070CCD">
        <w:rPr>
          <w:rFonts w:ascii="Times New Roman" w:eastAsia="Calibri" w:hAnsi="Times New Roman" w:cs="Times New Roman"/>
          <w:sz w:val="28"/>
          <w:szCs w:val="28"/>
        </w:rPr>
        <w:t>23 г.</w:t>
      </w:r>
    </w:p>
    <w:p w14:paraId="775154AF" w14:textId="77777777" w:rsidR="00BA205D" w:rsidRPr="00070CCD" w:rsidRDefault="00BA205D" w:rsidP="00BA20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2ABE9B" w14:textId="77777777" w:rsidR="00BA205D" w:rsidRPr="00070CCD" w:rsidRDefault="00BA205D" w:rsidP="00BA20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DEEBB1" w14:textId="77777777" w:rsidR="00BA205D" w:rsidRPr="00070CCD" w:rsidRDefault="00BA205D" w:rsidP="00BA205D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0CCD">
        <w:rPr>
          <w:rFonts w:ascii="Times New Roman" w:eastAsia="Calibri" w:hAnsi="Times New Roman" w:cs="Times New Roman"/>
          <w:sz w:val="28"/>
          <w:szCs w:val="28"/>
        </w:rPr>
        <w:t xml:space="preserve">Краснобаева Т.В. – </w:t>
      </w:r>
      <w:r w:rsidRPr="00070CCD">
        <w:rPr>
          <w:rFonts w:ascii="Times New Roman" w:eastAsia="Calibri" w:hAnsi="Times New Roman" w:cs="Times New Roman"/>
          <w:i/>
          <w:sz w:val="28"/>
          <w:szCs w:val="28"/>
        </w:rPr>
        <w:t xml:space="preserve">начальник </w:t>
      </w:r>
      <w:bookmarkStart w:id="6" w:name="_Hlk125095975"/>
      <w:r w:rsidRPr="00070CCD">
        <w:rPr>
          <w:rFonts w:ascii="Times New Roman" w:eastAsia="Calibri" w:hAnsi="Times New Roman" w:cs="Times New Roman"/>
          <w:i/>
          <w:sz w:val="28"/>
          <w:szCs w:val="28"/>
        </w:rPr>
        <w:t>Управления системы образования администрации Серышевского муниципального округа;</w:t>
      </w:r>
      <w:bookmarkEnd w:id="6"/>
    </w:p>
    <w:p w14:paraId="7304C5A8" w14:textId="77777777" w:rsidR="00BA205D" w:rsidRPr="00070CCD" w:rsidRDefault="00BA205D" w:rsidP="00BA205D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Королюк</w:t>
      </w:r>
      <w:proofErr w:type="spellEnd"/>
      <w:r w:rsidRPr="00070CCD">
        <w:rPr>
          <w:rFonts w:ascii="Times New Roman" w:eastAsia="Calibri" w:hAnsi="Times New Roman" w:cs="Times New Roman"/>
          <w:sz w:val="28"/>
          <w:szCs w:val="28"/>
        </w:rPr>
        <w:t xml:space="preserve"> А.А. – </w:t>
      </w:r>
      <w:r w:rsidRPr="00070CCD">
        <w:rPr>
          <w:rFonts w:ascii="Times New Roman" w:eastAsia="Calibri" w:hAnsi="Times New Roman" w:cs="Times New Roman"/>
          <w:i/>
          <w:sz w:val="28"/>
          <w:szCs w:val="28"/>
        </w:rPr>
        <w:t xml:space="preserve">заместитель начальника </w:t>
      </w:r>
      <w:r w:rsidRPr="00A915C7">
        <w:rPr>
          <w:rFonts w:ascii="Times New Roman" w:eastAsia="Calibri" w:hAnsi="Times New Roman" w:cs="Times New Roman"/>
          <w:i/>
          <w:sz w:val="28"/>
          <w:szCs w:val="28"/>
        </w:rPr>
        <w:t>Управления системы образования администрации Серышевского муниципального округа</w:t>
      </w:r>
      <w:r w:rsidRPr="00070CCD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14:paraId="191FAE80" w14:textId="77777777" w:rsidR="00BA205D" w:rsidRPr="00070CCD" w:rsidRDefault="00BA205D" w:rsidP="00BA205D">
      <w:pPr>
        <w:numPr>
          <w:ilvl w:val="0"/>
          <w:numId w:val="10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7" w:name="_Hlk125097090"/>
      <w:r>
        <w:rPr>
          <w:rFonts w:ascii="Times New Roman" w:eastAsia="Calibri" w:hAnsi="Times New Roman" w:cs="Times New Roman"/>
          <w:sz w:val="28"/>
          <w:szCs w:val="28"/>
        </w:rPr>
        <w:t>Глодова И.А</w:t>
      </w:r>
      <w:r w:rsidRPr="00070CCD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</w:t>
      </w:r>
      <w:r w:rsidRPr="00070CCD">
        <w:rPr>
          <w:rFonts w:ascii="Times New Roman" w:eastAsia="Calibri" w:hAnsi="Times New Roman" w:cs="Times New Roman"/>
          <w:i/>
          <w:sz w:val="28"/>
          <w:szCs w:val="28"/>
        </w:rPr>
        <w:t>Управления системы образования администрации Серышевского муниципального округа;</w:t>
      </w:r>
    </w:p>
    <w:bookmarkEnd w:id="7"/>
    <w:p w14:paraId="6F7630B3" w14:textId="77777777" w:rsidR="00BA205D" w:rsidRPr="00A915C7" w:rsidRDefault="00BA205D" w:rsidP="00BA205D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0CCD">
        <w:rPr>
          <w:rFonts w:ascii="Times New Roman" w:eastAsia="Calibri" w:hAnsi="Times New Roman" w:cs="Times New Roman"/>
          <w:iCs/>
          <w:sz w:val="28"/>
          <w:szCs w:val="28"/>
        </w:rPr>
        <w:t>Назарова Е.Л.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70CCD">
        <w:rPr>
          <w:rFonts w:ascii="Times New Roman" w:eastAsia="Calibri" w:hAnsi="Times New Roman" w:cs="Times New Roman"/>
          <w:b/>
          <w:i/>
          <w:sz w:val="28"/>
          <w:szCs w:val="28"/>
        </w:rPr>
        <w:sym w:font="Symbol" w:char="F02D"/>
      </w:r>
      <w:r w:rsidRPr="00070CC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70CCD">
        <w:rPr>
          <w:rFonts w:ascii="Times New Roman" w:eastAsia="Calibri" w:hAnsi="Times New Roman" w:cs="Times New Roman"/>
          <w:bCs/>
          <w:i/>
          <w:sz w:val="28"/>
          <w:szCs w:val="28"/>
        </w:rPr>
        <w:t>начальник отдела муниципальной методической службы, уполномоченный по правам детей в Серышевском муниципальном округе.</w:t>
      </w:r>
      <w:r w:rsidRPr="00070CCD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14:paraId="243738D1" w14:textId="77777777" w:rsidR="00BA205D" w:rsidRPr="00070CCD" w:rsidRDefault="00BA205D" w:rsidP="00BA205D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070CCD">
        <w:rPr>
          <w:rFonts w:ascii="Times New Roman" w:eastAsia="Calibri" w:hAnsi="Times New Roman" w:cs="Times New Roman"/>
          <w:sz w:val="28"/>
          <w:szCs w:val="28"/>
        </w:rPr>
        <w:t>Кочережко</w:t>
      </w:r>
      <w:proofErr w:type="spellEnd"/>
      <w:r w:rsidRPr="00070CCD">
        <w:rPr>
          <w:rFonts w:ascii="Times New Roman" w:eastAsia="Calibri" w:hAnsi="Times New Roman" w:cs="Times New Roman"/>
          <w:sz w:val="28"/>
          <w:szCs w:val="28"/>
        </w:rPr>
        <w:t xml:space="preserve"> Т.А. – </w:t>
      </w:r>
      <w:r w:rsidRPr="00A915C7">
        <w:rPr>
          <w:rFonts w:ascii="Times New Roman" w:eastAsia="Calibri" w:hAnsi="Times New Roman" w:cs="Times New Roman"/>
          <w:i/>
          <w:iCs/>
          <w:sz w:val="28"/>
          <w:szCs w:val="28"/>
        </w:rPr>
        <w:t>специалист по методической работе МАОУ СОШ № 1 имени Сергея Бондарева.</w:t>
      </w:r>
      <w:r w:rsidRPr="00A915C7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14514CCD" w14:textId="77777777" w:rsidR="00070CCD" w:rsidRPr="004E6619" w:rsidRDefault="00070CCD" w:rsidP="00070CCD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CCD" w:rsidRPr="004E6619" w:rsidSect="004E66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DD4"/>
    <w:multiLevelType w:val="hybridMultilevel"/>
    <w:tmpl w:val="563CA80A"/>
    <w:lvl w:ilvl="0" w:tplc="B6683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75487"/>
    <w:multiLevelType w:val="multilevel"/>
    <w:tmpl w:val="1994B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40F8F"/>
    <w:multiLevelType w:val="hybridMultilevel"/>
    <w:tmpl w:val="26387A6C"/>
    <w:lvl w:ilvl="0" w:tplc="B6683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2837AC"/>
    <w:multiLevelType w:val="multilevel"/>
    <w:tmpl w:val="5E96F35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A4787"/>
    <w:multiLevelType w:val="hybridMultilevel"/>
    <w:tmpl w:val="3C6A006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0A58"/>
    <w:multiLevelType w:val="multilevel"/>
    <w:tmpl w:val="1238696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3E5CCB"/>
    <w:multiLevelType w:val="hybridMultilevel"/>
    <w:tmpl w:val="3C6A006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123AA"/>
    <w:multiLevelType w:val="hybridMultilevel"/>
    <w:tmpl w:val="3C6A006A"/>
    <w:lvl w:ilvl="0" w:tplc="1E4A497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473D"/>
    <w:multiLevelType w:val="hybridMultilevel"/>
    <w:tmpl w:val="D23CD262"/>
    <w:lvl w:ilvl="0" w:tplc="B20CF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B291A"/>
    <w:multiLevelType w:val="multilevel"/>
    <w:tmpl w:val="5DC818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521B0C"/>
    <w:multiLevelType w:val="multilevel"/>
    <w:tmpl w:val="5764115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3F356D"/>
    <w:multiLevelType w:val="multilevel"/>
    <w:tmpl w:val="3E4AF2A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0E24AE"/>
    <w:multiLevelType w:val="multilevel"/>
    <w:tmpl w:val="5E229A4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3911521">
    <w:abstractNumId w:val="1"/>
  </w:num>
  <w:num w:numId="2" w16cid:durableId="1344241430">
    <w:abstractNumId w:val="5"/>
  </w:num>
  <w:num w:numId="3" w16cid:durableId="1285384998">
    <w:abstractNumId w:val="10"/>
  </w:num>
  <w:num w:numId="4" w16cid:durableId="495339274">
    <w:abstractNumId w:val="0"/>
  </w:num>
  <w:num w:numId="5" w16cid:durableId="1177308765">
    <w:abstractNumId w:val="2"/>
  </w:num>
  <w:num w:numId="6" w16cid:durableId="1308364077">
    <w:abstractNumId w:val="11"/>
  </w:num>
  <w:num w:numId="7" w16cid:durableId="1920209544">
    <w:abstractNumId w:val="12"/>
  </w:num>
  <w:num w:numId="8" w16cid:durableId="92291340">
    <w:abstractNumId w:val="3"/>
  </w:num>
  <w:num w:numId="9" w16cid:durableId="19748029">
    <w:abstractNumId w:val="9"/>
  </w:num>
  <w:num w:numId="10" w16cid:durableId="1068455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984186">
    <w:abstractNumId w:val="8"/>
  </w:num>
  <w:num w:numId="12" w16cid:durableId="202640721">
    <w:abstractNumId w:val="7"/>
  </w:num>
  <w:num w:numId="13" w16cid:durableId="1039471492">
    <w:abstractNumId w:val="4"/>
  </w:num>
  <w:num w:numId="14" w16cid:durableId="277371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19"/>
    <w:rsid w:val="00024790"/>
    <w:rsid w:val="00070CCD"/>
    <w:rsid w:val="00206DA1"/>
    <w:rsid w:val="002F6767"/>
    <w:rsid w:val="003214D7"/>
    <w:rsid w:val="00364D33"/>
    <w:rsid w:val="00476383"/>
    <w:rsid w:val="004D7BB4"/>
    <w:rsid w:val="004E6619"/>
    <w:rsid w:val="008479FC"/>
    <w:rsid w:val="00A915C7"/>
    <w:rsid w:val="00B518E9"/>
    <w:rsid w:val="00B674CF"/>
    <w:rsid w:val="00BA205D"/>
    <w:rsid w:val="00D503FD"/>
    <w:rsid w:val="00DA1357"/>
    <w:rsid w:val="00DB63BE"/>
    <w:rsid w:val="00F15F6A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F4C"/>
  <w15:chartTrackingRefBased/>
  <w15:docId w15:val="{B473F4EB-877B-4553-85E4-84AF67EB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CC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6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E66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661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15F6A"/>
    <w:pPr>
      <w:ind w:left="720"/>
      <w:contextualSpacing/>
    </w:pPr>
  </w:style>
  <w:style w:type="character" w:customStyle="1" w:styleId="a7">
    <w:name w:val="Колонтитул_"/>
    <w:basedOn w:val="a0"/>
    <w:link w:val="a8"/>
    <w:rsid w:val="00206D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Колонтитул"/>
    <w:basedOn w:val="a"/>
    <w:link w:val="a7"/>
    <w:rsid w:val="00206DA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284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284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2842@mail.ru" TargetMode="External"/><Relationship Id="rId5" Type="http://schemas.openxmlformats.org/officeDocument/2006/relationships/hyperlink" Target="mailto:roo2842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4405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Глодова</dc:creator>
  <cp:keywords/>
  <dc:description/>
  <cp:lastModifiedBy>Ирина Глодова</cp:lastModifiedBy>
  <cp:revision>8</cp:revision>
  <cp:lastPrinted>2023-01-19T05:18:00Z</cp:lastPrinted>
  <dcterms:created xsi:type="dcterms:W3CDTF">2023-01-19T03:53:00Z</dcterms:created>
  <dcterms:modified xsi:type="dcterms:W3CDTF">2023-01-19T23:59:00Z</dcterms:modified>
</cp:coreProperties>
</file>